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036FF" w14:textId="77777777" w:rsidR="00E008C0" w:rsidRPr="00906070" w:rsidRDefault="00E008C0" w:rsidP="00E008C0">
      <w:pPr>
        <w:pStyle w:val="Title1"/>
        <w:rPr>
          <w:sz w:val="28"/>
          <w:szCs w:val="28"/>
        </w:rPr>
      </w:pPr>
      <w:r w:rsidRPr="00906070">
        <w:rPr>
          <w:b w:val="0"/>
          <w:noProof/>
          <w:sz w:val="28"/>
          <w:szCs w:val="28"/>
        </w:rPr>
        <w:drawing>
          <wp:anchor distT="0" distB="0" distL="114300" distR="114300" simplePos="0" relativeHeight="503269696" behindDoc="0" locked="0" layoutInCell="1" allowOverlap="1" wp14:anchorId="507D208C" wp14:editId="6B5669FB">
            <wp:simplePos x="0" y="0"/>
            <wp:positionH relativeFrom="margin">
              <wp:align>right</wp:align>
            </wp:positionH>
            <wp:positionV relativeFrom="paragraph">
              <wp:posOffset>0</wp:posOffset>
            </wp:positionV>
            <wp:extent cx="800100" cy="615315"/>
            <wp:effectExtent l="0" t="0" r="0" b="0"/>
            <wp:wrapNone/>
            <wp:docPr id="57" name="Picture 57" descr="C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15315"/>
                    </a:xfrm>
                    <a:prstGeom prst="rect">
                      <a:avLst/>
                    </a:prstGeom>
                    <a:noFill/>
                    <a:ln>
                      <a:noFill/>
                    </a:ln>
                  </pic:spPr>
                </pic:pic>
              </a:graphicData>
            </a:graphic>
          </wp:anchor>
        </w:drawing>
      </w:r>
      <w:r w:rsidRPr="00906070">
        <w:rPr>
          <w:sz w:val="28"/>
          <w:szCs w:val="28"/>
        </w:rPr>
        <w:t xml:space="preserve">                         U.S. ARMY CORPS OF ENGINEERS (USACE)</w:t>
      </w:r>
    </w:p>
    <w:p w14:paraId="62EA7DB1" w14:textId="77777777" w:rsidR="003C0B2A" w:rsidRPr="007739AD" w:rsidRDefault="003C0B2A">
      <w:pPr>
        <w:pStyle w:val="Heading2"/>
        <w:spacing w:before="56"/>
        <w:ind w:left="2111" w:right="2112"/>
        <w:jc w:val="center"/>
        <w:rPr>
          <w:sz w:val="28"/>
          <w:szCs w:val="28"/>
        </w:rPr>
      </w:pPr>
      <w:bookmarkStart w:id="0" w:name="_Toc476727729"/>
      <w:bookmarkStart w:id="1" w:name="_Ref505327663"/>
      <w:bookmarkStart w:id="2" w:name="_GoBack"/>
      <w:bookmarkEnd w:id="2"/>
      <w:r w:rsidRPr="007739AD">
        <w:rPr>
          <w:sz w:val="28"/>
          <w:szCs w:val="28"/>
        </w:rPr>
        <w:t>NASHVILLE DISTRICT</w:t>
      </w:r>
      <w:bookmarkEnd w:id="0"/>
      <w:bookmarkEnd w:id="1"/>
    </w:p>
    <w:p w14:paraId="58E4CAB2" w14:textId="39C7DB06" w:rsidR="000249BC" w:rsidRPr="007739AD" w:rsidRDefault="00417E22">
      <w:pPr>
        <w:pStyle w:val="Heading2"/>
        <w:spacing w:before="56"/>
        <w:ind w:left="2111" w:right="2112"/>
        <w:jc w:val="center"/>
        <w:rPr>
          <w:sz w:val="28"/>
          <w:szCs w:val="28"/>
        </w:rPr>
      </w:pPr>
      <w:bookmarkStart w:id="3" w:name="_Toc476405429"/>
      <w:bookmarkStart w:id="4" w:name="_Toc476727730"/>
      <w:r>
        <w:rPr>
          <w:sz w:val="28"/>
          <w:szCs w:val="28"/>
        </w:rPr>
        <w:t>JANUARY 2018</w:t>
      </w:r>
      <w:r w:rsidR="003C0B2A" w:rsidRPr="007739AD">
        <w:rPr>
          <w:sz w:val="28"/>
          <w:szCs w:val="28"/>
        </w:rPr>
        <w:t xml:space="preserve"> - DRAFT MITIGATION BANKING INSTRUMENT </w:t>
      </w:r>
      <w:r w:rsidR="00E008C0" w:rsidRPr="007739AD">
        <w:rPr>
          <w:sz w:val="28"/>
          <w:szCs w:val="28"/>
        </w:rPr>
        <w:t>TEMPLATE</w:t>
      </w:r>
      <w:bookmarkEnd w:id="3"/>
      <w:bookmarkEnd w:id="4"/>
    </w:p>
    <w:p w14:paraId="5C40E115" w14:textId="77777777" w:rsidR="00E008C0" w:rsidRPr="00906070" w:rsidRDefault="00E008C0">
      <w:pPr>
        <w:pStyle w:val="Heading2"/>
        <w:spacing w:before="56"/>
        <w:ind w:left="2111" w:right="2112"/>
        <w:jc w:val="center"/>
        <w:rPr>
          <w:b w:val="0"/>
          <w:bCs w:val="0"/>
        </w:rPr>
      </w:pPr>
    </w:p>
    <w:bookmarkStart w:id="5" w:name="Table_of_Contents" w:displacedByCustomXml="next"/>
    <w:bookmarkEnd w:id="5" w:displacedByCustomXml="next"/>
    <w:sdt>
      <w:sdtPr>
        <w:rPr>
          <w:rFonts w:asciiTheme="minorHAnsi" w:eastAsiaTheme="minorHAnsi" w:hAnsiTheme="minorHAnsi" w:cstheme="minorBidi"/>
          <w:color w:val="auto"/>
          <w:sz w:val="22"/>
          <w:szCs w:val="22"/>
        </w:rPr>
        <w:id w:val="288937898"/>
        <w:docPartObj>
          <w:docPartGallery w:val="Table of Contents"/>
          <w:docPartUnique/>
        </w:docPartObj>
      </w:sdtPr>
      <w:sdtEndPr>
        <w:rPr>
          <w:b/>
          <w:bCs/>
          <w:noProof/>
        </w:rPr>
      </w:sdtEndPr>
      <w:sdtContent>
        <w:p w14:paraId="04EEC923" w14:textId="77777777" w:rsidR="00B63393" w:rsidRPr="00647FEE" w:rsidRDefault="00B63393" w:rsidP="00B63393">
          <w:pPr>
            <w:pStyle w:val="TOCHeading"/>
          </w:pPr>
          <w:r w:rsidRPr="00647FEE">
            <w:t>Table of Contents</w:t>
          </w:r>
        </w:p>
        <w:p w14:paraId="20F913CF" w14:textId="01C120D5" w:rsidR="00BC4B94" w:rsidRPr="00020C69" w:rsidRDefault="00B63393" w:rsidP="00BC4B94">
          <w:pPr>
            <w:pStyle w:val="TOC2"/>
            <w:tabs>
              <w:tab w:val="right" w:leader="dot" w:pos="10030"/>
            </w:tabs>
            <w:rPr>
              <w:rFonts w:asciiTheme="minorHAnsi" w:eastAsiaTheme="minorEastAsia" w:hAnsiTheme="minorHAnsi"/>
              <w:noProof/>
              <w:sz w:val="22"/>
              <w:szCs w:val="22"/>
            </w:rPr>
          </w:pPr>
          <w:r w:rsidRPr="00E227A0">
            <w:fldChar w:fldCharType="begin"/>
          </w:r>
          <w:r w:rsidRPr="00020C69">
            <w:instrText xml:space="preserve"> TOC \o "1-3" \h \z \u </w:instrText>
          </w:r>
          <w:r w:rsidRPr="00E227A0">
            <w:fldChar w:fldCharType="separate"/>
          </w:r>
        </w:p>
        <w:p w14:paraId="07443B5C" w14:textId="75FBFFDA" w:rsidR="006A5DDD" w:rsidRDefault="000D4E6C">
          <w:pPr>
            <w:pStyle w:val="TOC1"/>
            <w:tabs>
              <w:tab w:val="right" w:leader="dot" w:pos="10030"/>
            </w:tabs>
            <w:rPr>
              <w:noProof/>
            </w:rPr>
          </w:pPr>
          <w:r w:rsidRPr="0092324F">
            <w:rPr>
              <w:noProof/>
            </w:rPr>
            <w:fldChar w:fldCharType="begin"/>
          </w:r>
          <w:r w:rsidRPr="0092324F">
            <w:rPr>
              <w:noProof/>
            </w:rPr>
            <w:instrText xml:space="preserve"> REF _Ref505327640 \h  \* MERGEFORMAT </w:instrText>
          </w:r>
          <w:r w:rsidRPr="0092324F">
            <w:rPr>
              <w:noProof/>
            </w:rPr>
          </w:r>
          <w:r w:rsidRPr="0092324F">
            <w:rPr>
              <w:noProof/>
            </w:rPr>
            <w:fldChar w:fldCharType="separate"/>
          </w:r>
          <w:r w:rsidRPr="0092324F">
            <w:t>Exhibits</w:t>
          </w:r>
          <w:r w:rsidRPr="0092324F">
            <w:rPr>
              <w:noProof/>
            </w:rPr>
            <w:fldChar w:fldCharType="end"/>
          </w:r>
          <w:r w:rsidR="006A5DDD">
            <w:rPr>
              <w:noProof/>
            </w:rPr>
            <w:tab/>
            <w:t>iii</w:t>
          </w:r>
        </w:p>
        <w:p w14:paraId="0E79BA21" w14:textId="5D9AA802" w:rsidR="00BC4B94" w:rsidRPr="00020C69" w:rsidRDefault="009F0014">
          <w:pPr>
            <w:pStyle w:val="TOC1"/>
            <w:tabs>
              <w:tab w:val="right" w:leader="dot" w:pos="10030"/>
            </w:tabs>
            <w:rPr>
              <w:rFonts w:asciiTheme="minorHAnsi" w:eastAsiaTheme="minorEastAsia" w:hAnsiTheme="minorHAnsi"/>
              <w:noProof/>
              <w:sz w:val="22"/>
              <w:szCs w:val="22"/>
            </w:rPr>
          </w:pPr>
          <w:hyperlink w:anchor="_Toc476727731" w:history="1">
            <w:r w:rsidR="0092324F" w:rsidRPr="0092324F">
              <w:rPr>
                <w:rStyle w:val="Hyperlink"/>
                <w:noProof/>
              </w:rPr>
              <w:fldChar w:fldCharType="begin"/>
            </w:r>
            <w:r w:rsidR="0092324F" w:rsidRPr="0092324F">
              <w:instrText xml:space="preserve"> REF _Ref505327785 \h </w:instrText>
            </w:r>
            <w:r w:rsidR="0092324F" w:rsidRPr="0092324F">
              <w:rPr>
                <w:rStyle w:val="Hyperlink"/>
                <w:noProof/>
              </w:rPr>
              <w:instrText xml:space="preserve"> \* MERGEFORMAT </w:instrText>
            </w:r>
            <w:r w:rsidR="0092324F" w:rsidRPr="0092324F">
              <w:rPr>
                <w:rStyle w:val="Hyperlink"/>
                <w:noProof/>
              </w:rPr>
            </w:r>
            <w:r w:rsidR="0092324F" w:rsidRPr="0092324F">
              <w:rPr>
                <w:rStyle w:val="Hyperlink"/>
                <w:noProof/>
              </w:rPr>
              <w:fldChar w:fldCharType="separate"/>
            </w:r>
            <w:r w:rsidR="0092324F" w:rsidRPr="0092324F">
              <w:t>Definitions</w:t>
            </w:r>
            <w:r w:rsidR="0092324F" w:rsidRPr="0092324F">
              <w:rPr>
                <w:rStyle w:val="Hyperlink"/>
                <w:noProof/>
              </w:rPr>
              <w:fldChar w:fldCharType="end"/>
            </w:r>
            <w:r w:rsidR="00BC4B94" w:rsidRPr="00020C69">
              <w:rPr>
                <w:noProof/>
                <w:webHidden/>
              </w:rPr>
              <w:tab/>
            </w:r>
            <w:r w:rsidR="006A5DDD">
              <w:rPr>
                <w:noProof/>
                <w:webHidden/>
              </w:rPr>
              <w:t>iv</w:t>
            </w:r>
          </w:hyperlink>
        </w:p>
        <w:p w14:paraId="1060A81D" w14:textId="77777777" w:rsidR="00BC4B94" w:rsidRPr="00020C69" w:rsidRDefault="009F0014">
          <w:pPr>
            <w:pStyle w:val="TOC1"/>
            <w:tabs>
              <w:tab w:val="right" w:leader="dot" w:pos="10030"/>
            </w:tabs>
            <w:rPr>
              <w:rFonts w:asciiTheme="minorHAnsi" w:eastAsiaTheme="minorEastAsia" w:hAnsiTheme="minorHAnsi"/>
              <w:noProof/>
              <w:sz w:val="22"/>
              <w:szCs w:val="22"/>
            </w:rPr>
          </w:pPr>
          <w:hyperlink w:anchor="_Toc476727733" w:history="1">
            <w:r w:rsidR="00BC4B94" w:rsidRPr="00020C69">
              <w:rPr>
                <w:rStyle w:val="Hyperlink"/>
                <w:noProof/>
              </w:rPr>
              <w:t>RECITALS</w:t>
            </w:r>
            <w:r w:rsidR="00BC4B94" w:rsidRPr="00020C69">
              <w:rPr>
                <w:noProof/>
                <w:webHidden/>
              </w:rPr>
              <w:tab/>
            </w:r>
            <w:r w:rsidR="00BC4B94" w:rsidRPr="00020C69">
              <w:rPr>
                <w:noProof/>
                <w:webHidden/>
              </w:rPr>
              <w:fldChar w:fldCharType="begin"/>
            </w:r>
            <w:r w:rsidR="00BC4B94" w:rsidRPr="00020C69">
              <w:rPr>
                <w:noProof/>
                <w:webHidden/>
              </w:rPr>
              <w:instrText xml:space="preserve"> PAGEREF _Toc476727733 \h </w:instrText>
            </w:r>
            <w:r w:rsidR="00BC4B94" w:rsidRPr="00020C69">
              <w:rPr>
                <w:noProof/>
                <w:webHidden/>
              </w:rPr>
            </w:r>
            <w:r w:rsidR="00BC4B94" w:rsidRPr="00020C69">
              <w:rPr>
                <w:noProof/>
                <w:webHidden/>
              </w:rPr>
              <w:fldChar w:fldCharType="separate"/>
            </w:r>
            <w:r w:rsidR="006A5DDD">
              <w:rPr>
                <w:noProof/>
                <w:webHidden/>
              </w:rPr>
              <w:t>1</w:t>
            </w:r>
            <w:r w:rsidR="00BC4B94" w:rsidRPr="00020C69">
              <w:rPr>
                <w:noProof/>
                <w:webHidden/>
              </w:rPr>
              <w:fldChar w:fldCharType="end"/>
            </w:r>
          </w:hyperlink>
        </w:p>
        <w:p w14:paraId="671E19B4" w14:textId="77777777" w:rsidR="00BC4B94" w:rsidRPr="00020C69" w:rsidRDefault="009F0014">
          <w:pPr>
            <w:pStyle w:val="TOC1"/>
            <w:tabs>
              <w:tab w:val="right" w:leader="dot" w:pos="10030"/>
            </w:tabs>
            <w:rPr>
              <w:rFonts w:asciiTheme="minorHAnsi" w:eastAsiaTheme="minorEastAsia" w:hAnsiTheme="minorHAnsi"/>
              <w:noProof/>
              <w:sz w:val="22"/>
              <w:szCs w:val="22"/>
            </w:rPr>
          </w:pPr>
          <w:hyperlink w:anchor="_Toc476727734" w:history="1">
            <w:r w:rsidR="00BC4B94" w:rsidRPr="00020C69">
              <w:rPr>
                <w:rStyle w:val="Hyperlink"/>
                <w:noProof/>
              </w:rPr>
              <w:t>AGREEMENT</w:t>
            </w:r>
            <w:r w:rsidR="00BC4B94" w:rsidRPr="00020C69">
              <w:rPr>
                <w:noProof/>
                <w:webHidden/>
              </w:rPr>
              <w:tab/>
            </w:r>
            <w:r w:rsidR="00BC4B94" w:rsidRPr="00020C69">
              <w:rPr>
                <w:noProof/>
                <w:webHidden/>
              </w:rPr>
              <w:fldChar w:fldCharType="begin"/>
            </w:r>
            <w:r w:rsidR="00BC4B94" w:rsidRPr="00020C69">
              <w:rPr>
                <w:noProof/>
                <w:webHidden/>
              </w:rPr>
              <w:instrText xml:space="preserve"> PAGEREF _Toc476727734 \h </w:instrText>
            </w:r>
            <w:r w:rsidR="00BC4B94" w:rsidRPr="00020C69">
              <w:rPr>
                <w:noProof/>
                <w:webHidden/>
              </w:rPr>
            </w:r>
            <w:r w:rsidR="00BC4B94" w:rsidRPr="00020C69">
              <w:rPr>
                <w:noProof/>
                <w:webHidden/>
              </w:rPr>
              <w:fldChar w:fldCharType="separate"/>
            </w:r>
            <w:r w:rsidR="006A5DDD">
              <w:rPr>
                <w:noProof/>
                <w:webHidden/>
              </w:rPr>
              <w:t>2</w:t>
            </w:r>
            <w:r w:rsidR="00BC4B94" w:rsidRPr="00020C69">
              <w:rPr>
                <w:noProof/>
                <w:webHidden/>
              </w:rPr>
              <w:fldChar w:fldCharType="end"/>
            </w:r>
          </w:hyperlink>
        </w:p>
        <w:p w14:paraId="08CCFEF0" w14:textId="0FB915F1" w:rsidR="00BC4B94" w:rsidRPr="00020C69" w:rsidRDefault="009F0014">
          <w:pPr>
            <w:pStyle w:val="TOC1"/>
            <w:tabs>
              <w:tab w:val="left" w:pos="2111"/>
              <w:tab w:val="right" w:leader="dot" w:pos="10030"/>
            </w:tabs>
            <w:rPr>
              <w:rFonts w:asciiTheme="minorHAnsi" w:eastAsiaTheme="minorEastAsia" w:hAnsiTheme="minorHAnsi"/>
              <w:noProof/>
              <w:sz w:val="22"/>
              <w:szCs w:val="22"/>
            </w:rPr>
          </w:pPr>
          <w:hyperlink w:anchor="_Toc476727735" w:history="1">
            <w:r w:rsidR="00BC4B94" w:rsidRPr="00020C69">
              <w:rPr>
                <w:rStyle w:val="Hyperlink"/>
                <w:b/>
                <w:noProof/>
              </w:rPr>
              <w:t>Section</w:t>
            </w:r>
            <w:r w:rsidR="00BC4B94" w:rsidRPr="007739AD">
              <w:rPr>
                <w:rStyle w:val="Hyperlink"/>
                <w:b/>
                <w:noProof/>
              </w:rPr>
              <w:t xml:space="preserve"> I:</w:t>
            </w:r>
            <w:r w:rsidR="00BC4B94" w:rsidRPr="00020C69">
              <w:rPr>
                <w:rFonts w:asciiTheme="minorHAnsi" w:eastAsiaTheme="minorEastAsia" w:hAnsiTheme="minorHAnsi"/>
                <w:noProof/>
                <w:sz w:val="22"/>
                <w:szCs w:val="22"/>
              </w:rPr>
              <w:t xml:space="preserve"> </w:t>
            </w:r>
            <w:r w:rsidR="00BC4B94" w:rsidRPr="00020C69">
              <w:rPr>
                <w:rStyle w:val="Hyperlink"/>
                <w:noProof/>
              </w:rPr>
              <w:t>Purpose and Authorities</w:t>
            </w:r>
            <w:r w:rsidR="00BC4B94" w:rsidRPr="00020C69">
              <w:rPr>
                <w:noProof/>
                <w:webHidden/>
              </w:rPr>
              <w:tab/>
            </w:r>
            <w:r w:rsidR="00BC4B94" w:rsidRPr="00020C69">
              <w:rPr>
                <w:noProof/>
                <w:webHidden/>
              </w:rPr>
              <w:fldChar w:fldCharType="begin"/>
            </w:r>
            <w:r w:rsidR="00BC4B94" w:rsidRPr="00020C69">
              <w:rPr>
                <w:noProof/>
                <w:webHidden/>
              </w:rPr>
              <w:instrText xml:space="preserve"> PAGEREF _Toc476727735 \h </w:instrText>
            </w:r>
            <w:r w:rsidR="00BC4B94" w:rsidRPr="00020C69">
              <w:rPr>
                <w:noProof/>
                <w:webHidden/>
              </w:rPr>
            </w:r>
            <w:r w:rsidR="00BC4B94" w:rsidRPr="00020C69">
              <w:rPr>
                <w:noProof/>
                <w:webHidden/>
              </w:rPr>
              <w:fldChar w:fldCharType="separate"/>
            </w:r>
            <w:r w:rsidR="006A5DDD">
              <w:rPr>
                <w:noProof/>
                <w:webHidden/>
              </w:rPr>
              <w:t>2</w:t>
            </w:r>
            <w:r w:rsidR="00BC4B94" w:rsidRPr="00020C69">
              <w:rPr>
                <w:noProof/>
                <w:webHidden/>
              </w:rPr>
              <w:fldChar w:fldCharType="end"/>
            </w:r>
          </w:hyperlink>
        </w:p>
        <w:p w14:paraId="3B5CE9EC" w14:textId="77777777" w:rsidR="00BC4B94" w:rsidRPr="00020C69" w:rsidRDefault="009F0014" w:rsidP="00CE0038">
          <w:pPr>
            <w:pStyle w:val="TOC2"/>
            <w:tabs>
              <w:tab w:val="right" w:leader="dot" w:pos="10030"/>
            </w:tabs>
            <w:ind w:left="720" w:hanging="360"/>
            <w:rPr>
              <w:rFonts w:asciiTheme="minorHAnsi" w:eastAsiaTheme="minorEastAsia" w:hAnsiTheme="minorHAnsi"/>
              <w:noProof/>
              <w:sz w:val="22"/>
              <w:szCs w:val="22"/>
            </w:rPr>
          </w:pPr>
          <w:hyperlink w:anchor="_Toc476727736" w:history="1">
            <w:r w:rsidR="00BC4B94" w:rsidRPr="00020C69">
              <w:rPr>
                <w:rStyle w:val="Hyperlink"/>
                <w:noProof/>
              </w:rPr>
              <w:t>A. Purpose</w:t>
            </w:r>
            <w:r w:rsidR="00BC4B94" w:rsidRPr="00020C69">
              <w:rPr>
                <w:noProof/>
                <w:webHidden/>
              </w:rPr>
              <w:tab/>
            </w:r>
            <w:r w:rsidR="00BC4B94" w:rsidRPr="00020C69">
              <w:rPr>
                <w:noProof/>
                <w:webHidden/>
              </w:rPr>
              <w:fldChar w:fldCharType="begin"/>
            </w:r>
            <w:r w:rsidR="00BC4B94" w:rsidRPr="00020C69">
              <w:rPr>
                <w:noProof/>
                <w:webHidden/>
              </w:rPr>
              <w:instrText xml:space="preserve"> PAGEREF _Toc476727736 \h </w:instrText>
            </w:r>
            <w:r w:rsidR="00BC4B94" w:rsidRPr="00020C69">
              <w:rPr>
                <w:noProof/>
                <w:webHidden/>
              </w:rPr>
            </w:r>
            <w:r w:rsidR="00BC4B94" w:rsidRPr="00020C69">
              <w:rPr>
                <w:noProof/>
                <w:webHidden/>
              </w:rPr>
              <w:fldChar w:fldCharType="separate"/>
            </w:r>
            <w:r w:rsidR="006A5DDD">
              <w:rPr>
                <w:noProof/>
                <w:webHidden/>
              </w:rPr>
              <w:t>2</w:t>
            </w:r>
            <w:r w:rsidR="00BC4B94" w:rsidRPr="00020C69">
              <w:rPr>
                <w:noProof/>
                <w:webHidden/>
              </w:rPr>
              <w:fldChar w:fldCharType="end"/>
            </w:r>
          </w:hyperlink>
        </w:p>
        <w:p w14:paraId="7686C711" w14:textId="77777777" w:rsidR="00BC4B94" w:rsidRPr="00020C69" w:rsidRDefault="009F0014" w:rsidP="00CE0038">
          <w:pPr>
            <w:pStyle w:val="TOC2"/>
            <w:tabs>
              <w:tab w:val="right" w:leader="dot" w:pos="10030"/>
            </w:tabs>
            <w:ind w:left="720" w:hanging="360"/>
            <w:rPr>
              <w:rFonts w:asciiTheme="minorHAnsi" w:eastAsiaTheme="minorEastAsia" w:hAnsiTheme="minorHAnsi"/>
              <w:noProof/>
              <w:sz w:val="22"/>
              <w:szCs w:val="22"/>
            </w:rPr>
          </w:pPr>
          <w:hyperlink w:anchor="_Toc476727737" w:history="1">
            <w:r w:rsidR="00BC4B94" w:rsidRPr="00020C69">
              <w:rPr>
                <w:rStyle w:val="Hyperlink"/>
                <w:noProof/>
              </w:rPr>
              <w:t>B. Authorities</w:t>
            </w:r>
            <w:r w:rsidR="00BC4B94" w:rsidRPr="00020C69">
              <w:rPr>
                <w:noProof/>
                <w:webHidden/>
              </w:rPr>
              <w:tab/>
            </w:r>
            <w:r w:rsidR="00BC4B94" w:rsidRPr="00020C69">
              <w:rPr>
                <w:noProof/>
                <w:webHidden/>
              </w:rPr>
              <w:fldChar w:fldCharType="begin"/>
            </w:r>
            <w:r w:rsidR="00BC4B94" w:rsidRPr="00020C69">
              <w:rPr>
                <w:noProof/>
                <w:webHidden/>
              </w:rPr>
              <w:instrText xml:space="preserve"> PAGEREF _Toc476727737 \h </w:instrText>
            </w:r>
            <w:r w:rsidR="00BC4B94" w:rsidRPr="00020C69">
              <w:rPr>
                <w:noProof/>
                <w:webHidden/>
              </w:rPr>
            </w:r>
            <w:r w:rsidR="00BC4B94" w:rsidRPr="00020C69">
              <w:rPr>
                <w:noProof/>
                <w:webHidden/>
              </w:rPr>
              <w:fldChar w:fldCharType="separate"/>
            </w:r>
            <w:r w:rsidR="006A5DDD">
              <w:rPr>
                <w:noProof/>
                <w:webHidden/>
              </w:rPr>
              <w:t>2</w:t>
            </w:r>
            <w:r w:rsidR="00BC4B94" w:rsidRPr="00020C69">
              <w:rPr>
                <w:noProof/>
                <w:webHidden/>
              </w:rPr>
              <w:fldChar w:fldCharType="end"/>
            </w:r>
          </w:hyperlink>
        </w:p>
        <w:p w14:paraId="2B8FCA31" w14:textId="4A8B6CA2" w:rsidR="00BC4B94" w:rsidRPr="00020C69" w:rsidRDefault="00BC4B94">
          <w:pPr>
            <w:pStyle w:val="TOC3"/>
            <w:tabs>
              <w:tab w:val="right" w:leader="dot" w:pos="10030"/>
            </w:tabs>
            <w:rPr>
              <w:rFonts w:asciiTheme="minorHAnsi" w:eastAsiaTheme="minorEastAsia" w:hAnsiTheme="minorHAnsi"/>
              <w:b w:val="0"/>
              <w:bCs w:val="0"/>
              <w:i w:val="0"/>
              <w:noProof/>
            </w:rPr>
          </w:pPr>
          <w:r w:rsidRPr="00020C69">
            <w:rPr>
              <w:rStyle w:val="Hyperlink"/>
              <w:noProof/>
              <w:u w:val="none"/>
            </w:rPr>
            <w:tab/>
          </w:r>
          <w:hyperlink w:anchor="_Toc476727738" w:history="1">
            <w:r w:rsidRPr="00020C69">
              <w:rPr>
                <w:rStyle w:val="Hyperlink"/>
                <w:b w:val="0"/>
                <w:noProof/>
              </w:rPr>
              <w:t>i. Federal</w:t>
            </w:r>
            <w:r w:rsidRPr="00020C69">
              <w:rPr>
                <w:b w:val="0"/>
                <w:noProof/>
                <w:webHidden/>
              </w:rPr>
              <w:tab/>
            </w:r>
            <w:r w:rsidRPr="00020C69">
              <w:rPr>
                <w:b w:val="0"/>
                <w:noProof/>
                <w:webHidden/>
              </w:rPr>
              <w:fldChar w:fldCharType="begin"/>
            </w:r>
            <w:r w:rsidRPr="00020C69">
              <w:rPr>
                <w:b w:val="0"/>
                <w:noProof/>
                <w:webHidden/>
              </w:rPr>
              <w:instrText xml:space="preserve"> PAGEREF _Toc476727738 \h </w:instrText>
            </w:r>
            <w:r w:rsidRPr="00020C69">
              <w:rPr>
                <w:b w:val="0"/>
                <w:noProof/>
                <w:webHidden/>
              </w:rPr>
            </w:r>
            <w:r w:rsidRPr="00020C69">
              <w:rPr>
                <w:b w:val="0"/>
                <w:noProof/>
                <w:webHidden/>
              </w:rPr>
              <w:fldChar w:fldCharType="separate"/>
            </w:r>
            <w:r w:rsidR="006A5DDD">
              <w:rPr>
                <w:b w:val="0"/>
                <w:noProof/>
                <w:webHidden/>
              </w:rPr>
              <w:t>2</w:t>
            </w:r>
            <w:r w:rsidRPr="00020C69">
              <w:rPr>
                <w:b w:val="0"/>
                <w:noProof/>
                <w:webHidden/>
              </w:rPr>
              <w:fldChar w:fldCharType="end"/>
            </w:r>
          </w:hyperlink>
        </w:p>
        <w:p w14:paraId="464C8CBF" w14:textId="203BE61F" w:rsidR="00BC4B94" w:rsidRPr="00020C69" w:rsidRDefault="00BC4B94">
          <w:pPr>
            <w:pStyle w:val="TOC3"/>
            <w:tabs>
              <w:tab w:val="right" w:leader="dot" w:pos="10030"/>
            </w:tabs>
            <w:rPr>
              <w:rFonts w:asciiTheme="minorHAnsi" w:eastAsiaTheme="minorEastAsia" w:hAnsiTheme="minorHAnsi"/>
              <w:b w:val="0"/>
              <w:bCs w:val="0"/>
              <w:i w:val="0"/>
              <w:noProof/>
            </w:rPr>
          </w:pPr>
          <w:r w:rsidRPr="00020C69">
            <w:rPr>
              <w:rStyle w:val="Hyperlink"/>
              <w:b w:val="0"/>
              <w:noProof/>
              <w:u w:val="none"/>
            </w:rPr>
            <w:tab/>
          </w:r>
          <w:hyperlink w:anchor="_Toc476727739" w:history="1">
            <w:r w:rsidRPr="00020C69">
              <w:rPr>
                <w:rStyle w:val="Hyperlink"/>
                <w:b w:val="0"/>
                <w:noProof/>
              </w:rPr>
              <w:t>ii. State</w:t>
            </w:r>
            <w:r w:rsidRPr="00020C69">
              <w:rPr>
                <w:b w:val="0"/>
                <w:noProof/>
                <w:webHidden/>
              </w:rPr>
              <w:tab/>
            </w:r>
            <w:r w:rsidRPr="00020C69">
              <w:rPr>
                <w:b w:val="0"/>
                <w:noProof/>
                <w:webHidden/>
              </w:rPr>
              <w:fldChar w:fldCharType="begin"/>
            </w:r>
            <w:r w:rsidRPr="00020C69">
              <w:rPr>
                <w:b w:val="0"/>
                <w:noProof/>
                <w:webHidden/>
              </w:rPr>
              <w:instrText xml:space="preserve"> PAGEREF _Toc476727739 \h </w:instrText>
            </w:r>
            <w:r w:rsidRPr="00020C69">
              <w:rPr>
                <w:b w:val="0"/>
                <w:noProof/>
                <w:webHidden/>
              </w:rPr>
            </w:r>
            <w:r w:rsidRPr="00020C69">
              <w:rPr>
                <w:b w:val="0"/>
                <w:noProof/>
                <w:webHidden/>
              </w:rPr>
              <w:fldChar w:fldCharType="separate"/>
            </w:r>
            <w:r w:rsidR="006A5DDD">
              <w:rPr>
                <w:b w:val="0"/>
                <w:noProof/>
                <w:webHidden/>
              </w:rPr>
              <w:t>3</w:t>
            </w:r>
            <w:r w:rsidRPr="00020C69">
              <w:rPr>
                <w:b w:val="0"/>
                <w:noProof/>
                <w:webHidden/>
              </w:rPr>
              <w:fldChar w:fldCharType="end"/>
            </w:r>
          </w:hyperlink>
        </w:p>
        <w:p w14:paraId="01C05827" w14:textId="02EB773F" w:rsidR="00BC4B94" w:rsidRPr="00020C69" w:rsidRDefault="00BC4B94">
          <w:pPr>
            <w:pStyle w:val="TOC3"/>
            <w:tabs>
              <w:tab w:val="right" w:leader="dot" w:pos="10030"/>
            </w:tabs>
            <w:rPr>
              <w:rFonts w:asciiTheme="minorHAnsi" w:eastAsiaTheme="minorEastAsia" w:hAnsiTheme="minorHAnsi"/>
              <w:b w:val="0"/>
              <w:bCs w:val="0"/>
              <w:i w:val="0"/>
              <w:noProof/>
            </w:rPr>
          </w:pPr>
          <w:r w:rsidRPr="00020C69">
            <w:rPr>
              <w:rStyle w:val="Hyperlink"/>
              <w:b w:val="0"/>
              <w:noProof/>
              <w:u w:val="none"/>
            </w:rPr>
            <w:tab/>
          </w:r>
          <w:hyperlink w:anchor="_Toc476727740" w:history="1">
            <w:r w:rsidRPr="00020C69">
              <w:rPr>
                <w:rStyle w:val="Hyperlink"/>
                <w:b w:val="0"/>
                <w:noProof/>
              </w:rPr>
              <w:t>iii. Disclaimer</w:t>
            </w:r>
            <w:r w:rsidRPr="00020C69">
              <w:rPr>
                <w:b w:val="0"/>
                <w:noProof/>
                <w:webHidden/>
              </w:rPr>
              <w:tab/>
            </w:r>
            <w:r w:rsidRPr="00020C69">
              <w:rPr>
                <w:b w:val="0"/>
                <w:noProof/>
                <w:webHidden/>
              </w:rPr>
              <w:fldChar w:fldCharType="begin"/>
            </w:r>
            <w:r w:rsidRPr="00020C69">
              <w:rPr>
                <w:b w:val="0"/>
                <w:noProof/>
                <w:webHidden/>
              </w:rPr>
              <w:instrText xml:space="preserve"> PAGEREF _Toc476727740 \h </w:instrText>
            </w:r>
            <w:r w:rsidRPr="00020C69">
              <w:rPr>
                <w:b w:val="0"/>
                <w:noProof/>
                <w:webHidden/>
              </w:rPr>
            </w:r>
            <w:r w:rsidRPr="00020C69">
              <w:rPr>
                <w:b w:val="0"/>
                <w:noProof/>
                <w:webHidden/>
              </w:rPr>
              <w:fldChar w:fldCharType="separate"/>
            </w:r>
            <w:r w:rsidR="006A5DDD">
              <w:rPr>
                <w:b w:val="0"/>
                <w:noProof/>
                <w:webHidden/>
              </w:rPr>
              <w:t>4</w:t>
            </w:r>
            <w:r w:rsidRPr="00020C69">
              <w:rPr>
                <w:b w:val="0"/>
                <w:noProof/>
                <w:webHidden/>
              </w:rPr>
              <w:fldChar w:fldCharType="end"/>
            </w:r>
          </w:hyperlink>
        </w:p>
        <w:p w14:paraId="4B027EB3" w14:textId="77777777" w:rsidR="00BC4B94" w:rsidRPr="00020C69" w:rsidRDefault="009F0014">
          <w:pPr>
            <w:pStyle w:val="TOC1"/>
            <w:tabs>
              <w:tab w:val="right" w:leader="dot" w:pos="10030"/>
            </w:tabs>
            <w:rPr>
              <w:rFonts w:asciiTheme="minorHAnsi" w:eastAsiaTheme="minorEastAsia" w:hAnsiTheme="minorHAnsi"/>
              <w:noProof/>
              <w:sz w:val="22"/>
              <w:szCs w:val="22"/>
            </w:rPr>
          </w:pPr>
          <w:hyperlink w:anchor="_Toc476727741" w:history="1">
            <w:r w:rsidR="00BC4B94" w:rsidRPr="00020C69">
              <w:rPr>
                <w:rStyle w:val="Hyperlink"/>
                <w:b/>
                <w:noProof/>
              </w:rPr>
              <w:t>Section</w:t>
            </w:r>
            <w:r w:rsidR="00BC4B94" w:rsidRPr="007739AD">
              <w:rPr>
                <w:rStyle w:val="Hyperlink"/>
                <w:b/>
                <w:noProof/>
              </w:rPr>
              <w:t xml:space="preserve"> II:  </w:t>
            </w:r>
            <w:r w:rsidR="00BC4B94" w:rsidRPr="00020C69">
              <w:rPr>
                <w:rStyle w:val="Hyperlink"/>
                <w:noProof/>
              </w:rPr>
              <w:t>Mitigation Plan</w:t>
            </w:r>
            <w:r w:rsidR="00BC4B94" w:rsidRPr="00020C69">
              <w:rPr>
                <w:noProof/>
                <w:webHidden/>
              </w:rPr>
              <w:tab/>
            </w:r>
            <w:r w:rsidR="00BC4B94" w:rsidRPr="00020C69">
              <w:rPr>
                <w:noProof/>
                <w:webHidden/>
              </w:rPr>
              <w:fldChar w:fldCharType="begin"/>
            </w:r>
            <w:r w:rsidR="00BC4B94" w:rsidRPr="00020C69">
              <w:rPr>
                <w:noProof/>
                <w:webHidden/>
              </w:rPr>
              <w:instrText xml:space="preserve"> PAGEREF _Toc476727741 \h </w:instrText>
            </w:r>
            <w:r w:rsidR="00BC4B94" w:rsidRPr="00020C69">
              <w:rPr>
                <w:noProof/>
                <w:webHidden/>
              </w:rPr>
            </w:r>
            <w:r w:rsidR="00BC4B94" w:rsidRPr="00020C69">
              <w:rPr>
                <w:noProof/>
                <w:webHidden/>
              </w:rPr>
              <w:fldChar w:fldCharType="separate"/>
            </w:r>
            <w:r w:rsidR="006A5DDD">
              <w:rPr>
                <w:noProof/>
                <w:webHidden/>
              </w:rPr>
              <w:t>4</w:t>
            </w:r>
            <w:r w:rsidR="00BC4B94" w:rsidRPr="00020C69">
              <w:rPr>
                <w:noProof/>
                <w:webHidden/>
              </w:rPr>
              <w:fldChar w:fldCharType="end"/>
            </w:r>
          </w:hyperlink>
        </w:p>
        <w:p w14:paraId="39C36B27" w14:textId="7756481A" w:rsidR="00BC4B94" w:rsidRPr="00020C69" w:rsidRDefault="009F0014" w:rsidP="00CE0038">
          <w:pPr>
            <w:pStyle w:val="TOC2"/>
            <w:tabs>
              <w:tab w:val="right" w:leader="dot" w:pos="10030"/>
            </w:tabs>
            <w:ind w:left="720" w:hanging="360"/>
            <w:rPr>
              <w:rFonts w:asciiTheme="minorHAnsi" w:eastAsiaTheme="minorEastAsia" w:hAnsiTheme="minorHAnsi"/>
              <w:noProof/>
              <w:sz w:val="22"/>
              <w:szCs w:val="22"/>
            </w:rPr>
          </w:pPr>
          <w:hyperlink w:anchor="_Toc476727742" w:history="1">
            <w:r w:rsidR="00BC4B94" w:rsidRPr="00020C69">
              <w:rPr>
                <w:rStyle w:val="Hyperlink"/>
                <w:noProof/>
              </w:rPr>
              <w:t>A. Goals and Objectives</w:t>
            </w:r>
            <w:r w:rsidR="00BC4B94" w:rsidRPr="00020C69">
              <w:rPr>
                <w:noProof/>
                <w:webHidden/>
              </w:rPr>
              <w:tab/>
            </w:r>
            <w:r w:rsidR="00BC4B94" w:rsidRPr="00020C69">
              <w:rPr>
                <w:noProof/>
                <w:webHidden/>
              </w:rPr>
              <w:fldChar w:fldCharType="begin"/>
            </w:r>
            <w:r w:rsidR="00BC4B94" w:rsidRPr="00020C69">
              <w:rPr>
                <w:noProof/>
                <w:webHidden/>
              </w:rPr>
              <w:instrText xml:space="preserve"> PAGEREF _Toc476727742 \h </w:instrText>
            </w:r>
            <w:r w:rsidR="00BC4B94" w:rsidRPr="00020C69">
              <w:rPr>
                <w:noProof/>
                <w:webHidden/>
              </w:rPr>
            </w:r>
            <w:r w:rsidR="00BC4B94" w:rsidRPr="00020C69">
              <w:rPr>
                <w:noProof/>
                <w:webHidden/>
              </w:rPr>
              <w:fldChar w:fldCharType="separate"/>
            </w:r>
            <w:r w:rsidR="006A5DDD">
              <w:rPr>
                <w:noProof/>
                <w:webHidden/>
              </w:rPr>
              <w:t>4</w:t>
            </w:r>
            <w:r w:rsidR="00BC4B94" w:rsidRPr="00020C69">
              <w:rPr>
                <w:noProof/>
                <w:webHidden/>
              </w:rPr>
              <w:fldChar w:fldCharType="end"/>
            </w:r>
          </w:hyperlink>
        </w:p>
        <w:p w14:paraId="18F284A6" w14:textId="34F7F93F" w:rsidR="00BC4B94" w:rsidRPr="00020C69" w:rsidRDefault="009F0014" w:rsidP="00CE0038">
          <w:pPr>
            <w:pStyle w:val="TOC2"/>
            <w:tabs>
              <w:tab w:val="right" w:leader="dot" w:pos="10030"/>
            </w:tabs>
            <w:ind w:left="720" w:hanging="360"/>
            <w:rPr>
              <w:rFonts w:asciiTheme="minorHAnsi" w:eastAsiaTheme="minorEastAsia" w:hAnsiTheme="minorHAnsi"/>
              <w:noProof/>
              <w:sz w:val="22"/>
              <w:szCs w:val="22"/>
            </w:rPr>
          </w:pPr>
          <w:hyperlink w:anchor="_Toc476727743" w:history="1">
            <w:r w:rsidR="00BC4B94" w:rsidRPr="00020C69">
              <w:rPr>
                <w:rStyle w:val="Hyperlink"/>
                <w:noProof/>
              </w:rPr>
              <w:t xml:space="preserve">B. Site </w:t>
            </w:r>
            <w:r w:rsidR="00810221">
              <w:rPr>
                <w:rStyle w:val="Hyperlink"/>
                <w:noProof/>
              </w:rPr>
              <w:t>S</w:t>
            </w:r>
            <w:r w:rsidR="00810221" w:rsidRPr="00020C69">
              <w:rPr>
                <w:rStyle w:val="Hyperlink"/>
                <w:noProof/>
              </w:rPr>
              <w:t>election</w:t>
            </w:r>
            <w:r w:rsidR="00BC4B94" w:rsidRPr="00020C69">
              <w:rPr>
                <w:noProof/>
                <w:webHidden/>
              </w:rPr>
              <w:tab/>
            </w:r>
            <w:r w:rsidR="00BC4B94" w:rsidRPr="00020C69">
              <w:rPr>
                <w:noProof/>
                <w:webHidden/>
              </w:rPr>
              <w:fldChar w:fldCharType="begin"/>
            </w:r>
            <w:r w:rsidR="00BC4B94" w:rsidRPr="00020C69">
              <w:rPr>
                <w:noProof/>
                <w:webHidden/>
              </w:rPr>
              <w:instrText xml:space="preserve"> PAGEREF _Toc476727743 \h </w:instrText>
            </w:r>
            <w:r w:rsidR="00BC4B94" w:rsidRPr="00020C69">
              <w:rPr>
                <w:noProof/>
                <w:webHidden/>
              </w:rPr>
            </w:r>
            <w:r w:rsidR="00BC4B94" w:rsidRPr="00020C69">
              <w:rPr>
                <w:noProof/>
                <w:webHidden/>
              </w:rPr>
              <w:fldChar w:fldCharType="separate"/>
            </w:r>
            <w:r w:rsidR="006A5DDD">
              <w:rPr>
                <w:noProof/>
                <w:webHidden/>
              </w:rPr>
              <w:t>4</w:t>
            </w:r>
            <w:r w:rsidR="00BC4B94" w:rsidRPr="00020C69">
              <w:rPr>
                <w:noProof/>
                <w:webHidden/>
              </w:rPr>
              <w:fldChar w:fldCharType="end"/>
            </w:r>
          </w:hyperlink>
        </w:p>
        <w:p w14:paraId="2AD780BD" w14:textId="2FC56B43" w:rsidR="00BC4B94" w:rsidRPr="00020C69" w:rsidRDefault="009F0014" w:rsidP="00CE0038">
          <w:pPr>
            <w:pStyle w:val="TOC2"/>
            <w:tabs>
              <w:tab w:val="right" w:leader="dot" w:pos="10030"/>
            </w:tabs>
            <w:ind w:left="720" w:hanging="360"/>
            <w:rPr>
              <w:rFonts w:asciiTheme="minorHAnsi" w:eastAsiaTheme="minorEastAsia" w:hAnsiTheme="minorHAnsi"/>
              <w:noProof/>
              <w:sz w:val="22"/>
              <w:szCs w:val="22"/>
            </w:rPr>
          </w:pPr>
          <w:hyperlink w:anchor="_Toc476727744" w:history="1">
            <w:r w:rsidR="00BC4B94" w:rsidRPr="00020C69">
              <w:rPr>
                <w:rStyle w:val="Hyperlink"/>
                <w:noProof/>
              </w:rPr>
              <w:t xml:space="preserve">C. Site </w:t>
            </w:r>
            <w:r w:rsidR="00810221">
              <w:rPr>
                <w:rStyle w:val="Hyperlink"/>
                <w:noProof/>
              </w:rPr>
              <w:t>P</w:t>
            </w:r>
            <w:r w:rsidR="00810221" w:rsidRPr="00020C69">
              <w:rPr>
                <w:rStyle w:val="Hyperlink"/>
                <w:noProof/>
              </w:rPr>
              <w:t xml:space="preserve">rotection </w:t>
            </w:r>
            <w:r w:rsidR="00810221">
              <w:rPr>
                <w:rStyle w:val="Hyperlink"/>
                <w:noProof/>
              </w:rPr>
              <w:t>I</w:t>
            </w:r>
            <w:r w:rsidR="00810221" w:rsidRPr="00020C69">
              <w:rPr>
                <w:rStyle w:val="Hyperlink"/>
                <w:noProof/>
              </w:rPr>
              <w:t>nstrument</w:t>
            </w:r>
            <w:r w:rsidR="00BC4B94" w:rsidRPr="00020C69">
              <w:rPr>
                <w:rStyle w:val="Hyperlink"/>
                <w:i/>
                <w:noProof/>
              </w:rPr>
              <w:t>.</w:t>
            </w:r>
            <w:r w:rsidR="00BC4B94" w:rsidRPr="00020C69">
              <w:rPr>
                <w:noProof/>
                <w:webHidden/>
              </w:rPr>
              <w:tab/>
            </w:r>
            <w:r w:rsidR="00BC4B94" w:rsidRPr="00020C69">
              <w:rPr>
                <w:noProof/>
                <w:webHidden/>
              </w:rPr>
              <w:fldChar w:fldCharType="begin"/>
            </w:r>
            <w:r w:rsidR="00BC4B94" w:rsidRPr="00020C69">
              <w:rPr>
                <w:noProof/>
                <w:webHidden/>
              </w:rPr>
              <w:instrText xml:space="preserve"> PAGEREF _Toc476727744 \h </w:instrText>
            </w:r>
            <w:r w:rsidR="00BC4B94" w:rsidRPr="00020C69">
              <w:rPr>
                <w:noProof/>
                <w:webHidden/>
              </w:rPr>
            </w:r>
            <w:r w:rsidR="00BC4B94" w:rsidRPr="00020C69">
              <w:rPr>
                <w:noProof/>
                <w:webHidden/>
              </w:rPr>
              <w:fldChar w:fldCharType="separate"/>
            </w:r>
            <w:r w:rsidR="006A5DDD">
              <w:rPr>
                <w:noProof/>
                <w:webHidden/>
              </w:rPr>
              <w:t>4</w:t>
            </w:r>
            <w:r w:rsidR="00BC4B94" w:rsidRPr="00020C69">
              <w:rPr>
                <w:noProof/>
                <w:webHidden/>
              </w:rPr>
              <w:fldChar w:fldCharType="end"/>
            </w:r>
          </w:hyperlink>
        </w:p>
        <w:p w14:paraId="2872A17D" w14:textId="31176931" w:rsidR="00BC4B94" w:rsidRPr="00020C69" w:rsidRDefault="00BC4B94">
          <w:pPr>
            <w:pStyle w:val="TOC3"/>
            <w:tabs>
              <w:tab w:val="right" w:leader="dot" w:pos="10030"/>
            </w:tabs>
            <w:rPr>
              <w:rFonts w:asciiTheme="minorHAnsi" w:eastAsiaTheme="minorEastAsia" w:hAnsiTheme="minorHAnsi"/>
              <w:b w:val="0"/>
              <w:bCs w:val="0"/>
              <w:i w:val="0"/>
              <w:noProof/>
            </w:rPr>
          </w:pPr>
          <w:r w:rsidRPr="00020C69">
            <w:rPr>
              <w:rStyle w:val="Hyperlink"/>
              <w:b w:val="0"/>
              <w:noProof/>
              <w:u w:val="none"/>
            </w:rPr>
            <w:tab/>
          </w:r>
          <w:hyperlink w:anchor="_Toc476727745" w:history="1">
            <w:r w:rsidRPr="00020C69">
              <w:rPr>
                <w:rStyle w:val="Hyperlink"/>
                <w:b w:val="0"/>
                <w:noProof/>
                <w:u w:val="none"/>
              </w:rPr>
              <w:t xml:space="preserve">i. </w:t>
            </w:r>
            <w:r w:rsidRPr="00110691">
              <w:rPr>
                <w:rStyle w:val="Hyperlink"/>
                <w:b w:val="0"/>
                <w:noProof/>
                <w:color w:val="00B0F0"/>
                <w:u w:val="none"/>
              </w:rPr>
              <w:t>Title Report</w:t>
            </w:r>
            <w:r w:rsidR="00110691" w:rsidRPr="00110691">
              <w:rPr>
                <w:rStyle w:val="Hyperlink"/>
                <w:b w:val="0"/>
                <w:noProof/>
                <w:color w:val="00B0F0"/>
                <w:u w:val="none"/>
              </w:rPr>
              <w:t xml:space="preserve"> </w:t>
            </w:r>
            <w:r w:rsidR="00110691" w:rsidRPr="00110691">
              <w:rPr>
                <w:rStyle w:val="Hyperlink"/>
                <w:b w:val="0"/>
                <w:i w:val="0"/>
                <w:noProof/>
                <w:color w:val="00B0F0"/>
                <w:u w:val="none"/>
              </w:rPr>
              <w:t>or</w:t>
            </w:r>
            <w:r w:rsidR="00110691" w:rsidRPr="00110691">
              <w:rPr>
                <w:rStyle w:val="Hyperlink"/>
                <w:b w:val="0"/>
                <w:noProof/>
                <w:color w:val="00B0F0"/>
                <w:u w:val="none"/>
              </w:rPr>
              <w:t xml:space="preserve"> Title Insurance Commitment</w:t>
            </w:r>
            <w:r w:rsidRPr="00020C69">
              <w:rPr>
                <w:rStyle w:val="Hyperlink"/>
                <w:b w:val="0"/>
                <w:noProof/>
                <w:u w:val="none"/>
              </w:rPr>
              <w:t>.</w:t>
            </w:r>
            <w:r w:rsidRPr="00020C69">
              <w:rPr>
                <w:b w:val="0"/>
                <w:noProof/>
                <w:webHidden/>
              </w:rPr>
              <w:tab/>
            </w:r>
            <w:r w:rsidRPr="00020C69">
              <w:rPr>
                <w:b w:val="0"/>
                <w:noProof/>
                <w:webHidden/>
              </w:rPr>
              <w:fldChar w:fldCharType="begin"/>
            </w:r>
            <w:r w:rsidRPr="00020C69">
              <w:rPr>
                <w:b w:val="0"/>
                <w:noProof/>
                <w:webHidden/>
              </w:rPr>
              <w:instrText xml:space="preserve"> PAGEREF _Toc476727745 \h </w:instrText>
            </w:r>
            <w:r w:rsidRPr="00020C69">
              <w:rPr>
                <w:b w:val="0"/>
                <w:noProof/>
                <w:webHidden/>
              </w:rPr>
            </w:r>
            <w:r w:rsidRPr="00020C69">
              <w:rPr>
                <w:b w:val="0"/>
                <w:noProof/>
                <w:webHidden/>
              </w:rPr>
              <w:fldChar w:fldCharType="separate"/>
            </w:r>
            <w:r w:rsidR="006A5DDD">
              <w:rPr>
                <w:b w:val="0"/>
                <w:noProof/>
                <w:webHidden/>
              </w:rPr>
              <w:t>4</w:t>
            </w:r>
            <w:r w:rsidRPr="00020C69">
              <w:rPr>
                <w:b w:val="0"/>
                <w:noProof/>
                <w:webHidden/>
              </w:rPr>
              <w:fldChar w:fldCharType="end"/>
            </w:r>
          </w:hyperlink>
        </w:p>
        <w:p w14:paraId="50A9EF2F" w14:textId="44994C5A" w:rsidR="00BC4B94" w:rsidRPr="00020C69" w:rsidRDefault="00BC4B94">
          <w:pPr>
            <w:pStyle w:val="TOC3"/>
            <w:tabs>
              <w:tab w:val="right" w:leader="dot" w:pos="10030"/>
            </w:tabs>
            <w:rPr>
              <w:rFonts w:asciiTheme="minorHAnsi" w:eastAsiaTheme="minorEastAsia" w:hAnsiTheme="minorHAnsi"/>
              <w:b w:val="0"/>
              <w:bCs w:val="0"/>
              <w:i w:val="0"/>
              <w:noProof/>
            </w:rPr>
          </w:pPr>
          <w:r w:rsidRPr="00020C69">
            <w:rPr>
              <w:rStyle w:val="Hyperlink"/>
              <w:b w:val="0"/>
              <w:noProof/>
              <w:u w:val="none"/>
            </w:rPr>
            <w:tab/>
          </w:r>
          <w:hyperlink w:anchor="_Toc476727746" w:history="1">
            <w:r w:rsidRPr="00020C69">
              <w:rPr>
                <w:rStyle w:val="Hyperlink"/>
                <w:b w:val="0"/>
                <w:noProof/>
                <w:u w:val="none"/>
              </w:rPr>
              <w:t xml:space="preserve">ii. </w:t>
            </w:r>
            <w:r w:rsidRPr="00110691">
              <w:rPr>
                <w:rStyle w:val="Hyperlink"/>
                <w:b w:val="0"/>
                <w:noProof/>
                <w:color w:val="00B0F0"/>
                <w:u w:val="none"/>
              </w:rPr>
              <w:t>Title Insurance</w:t>
            </w:r>
            <w:r w:rsidR="00110691" w:rsidRPr="00110691">
              <w:rPr>
                <w:rStyle w:val="Hyperlink"/>
                <w:b w:val="0"/>
                <w:noProof/>
                <w:color w:val="00B0F0"/>
                <w:u w:val="none"/>
              </w:rPr>
              <w:t xml:space="preserve"> Policy </w:t>
            </w:r>
            <w:r w:rsidR="00110691" w:rsidRPr="00110691">
              <w:rPr>
                <w:rStyle w:val="Hyperlink"/>
                <w:b w:val="0"/>
                <w:i w:val="0"/>
                <w:noProof/>
                <w:color w:val="00B0F0"/>
                <w:u w:val="none"/>
              </w:rPr>
              <w:t>or</w:t>
            </w:r>
            <w:r w:rsidR="00110691" w:rsidRPr="00110691">
              <w:rPr>
                <w:rStyle w:val="Hyperlink"/>
                <w:b w:val="0"/>
                <w:noProof/>
                <w:color w:val="00B0F0"/>
                <w:u w:val="none"/>
              </w:rPr>
              <w:t xml:space="preserve"> Certificate of Title</w:t>
            </w:r>
            <w:r w:rsidRPr="00020C69">
              <w:rPr>
                <w:rStyle w:val="Hyperlink"/>
                <w:b w:val="0"/>
                <w:noProof/>
                <w:u w:val="none"/>
              </w:rPr>
              <w:t>..</w:t>
            </w:r>
            <w:r w:rsidRPr="00020C69">
              <w:rPr>
                <w:b w:val="0"/>
                <w:noProof/>
                <w:webHidden/>
              </w:rPr>
              <w:tab/>
            </w:r>
            <w:r w:rsidRPr="00020C69">
              <w:rPr>
                <w:b w:val="0"/>
                <w:noProof/>
                <w:webHidden/>
              </w:rPr>
              <w:fldChar w:fldCharType="begin"/>
            </w:r>
            <w:r w:rsidRPr="00020C69">
              <w:rPr>
                <w:b w:val="0"/>
                <w:noProof/>
                <w:webHidden/>
              </w:rPr>
              <w:instrText xml:space="preserve"> PAGEREF _Toc476727746 \h </w:instrText>
            </w:r>
            <w:r w:rsidRPr="00020C69">
              <w:rPr>
                <w:b w:val="0"/>
                <w:noProof/>
                <w:webHidden/>
              </w:rPr>
            </w:r>
            <w:r w:rsidRPr="00020C69">
              <w:rPr>
                <w:b w:val="0"/>
                <w:noProof/>
                <w:webHidden/>
              </w:rPr>
              <w:fldChar w:fldCharType="separate"/>
            </w:r>
            <w:r w:rsidR="006A5DDD">
              <w:rPr>
                <w:b w:val="0"/>
                <w:noProof/>
                <w:webHidden/>
              </w:rPr>
              <w:t>5</w:t>
            </w:r>
            <w:r w:rsidRPr="00020C69">
              <w:rPr>
                <w:b w:val="0"/>
                <w:noProof/>
                <w:webHidden/>
              </w:rPr>
              <w:fldChar w:fldCharType="end"/>
            </w:r>
          </w:hyperlink>
        </w:p>
        <w:p w14:paraId="2249AF73" w14:textId="23EAF17B" w:rsidR="00BC4B94" w:rsidRPr="00020C69" w:rsidRDefault="00BC4B94">
          <w:pPr>
            <w:pStyle w:val="TOC3"/>
            <w:tabs>
              <w:tab w:val="right" w:leader="dot" w:pos="10030"/>
            </w:tabs>
            <w:rPr>
              <w:rFonts w:asciiTheme="minorHAnsi" w:eastAsiaTheme="minorEastAsia" w:hAnsiTheme="minorHAnsi"/>
              <w:b w:val="0"/>
              <w:bCs w:val="0"/>
              <w:i w:val="0"/>
              <w:noProof/>
            </w:rPr>
          </w:pPr>
          <w:r w:rsidRPr="00020C69">
            <w:rPr>
              <w:rStyle w:val="Hyperlink"/>
              <w:b w:val="0"/>
              <w:noProof/>
              <w:u w:val="none"/>
            </w:rPr>
            <w:tab/>
          </w:r>
          <w:hyperlink w:anchor="_Toc476727747" w:history="1">
            <w:r w:rsidRPr="00020C69">
              <w:rPr>
                <w:rStyle w:val="Hyperlink"/>
                <w:b w:val="0"/>
                <w:noProof/>
              </w:rPr>
              <w:t>iii. Plat Map(s)</w:t>
            </w:r>
            <w:r w:rsidRPr="00020C69">
              <w:rPr>
                <w:b w:val="0"/>
                <w:noProof/>
                <w:webHidden/>
              </w:rPr>
              <w:tab/>
            </w:r>
            <w:r w:rsidRPr="00020C69">
              <w:rPr>
                <w:b w:val="0"/>
                <w:noProof/>
                <w:webHidden/>
              </w:rPr>
              <w:fldChar w:fldCharType="begin"/>
            </w:r>
            <w:r w:rsidRPr="00020C69">
              <w:rPr>
                <w:b w:val="0"/>
                <w:noProof/>
                <w:webHidden/>
              </w:rPr>
              <w:instrText xml:space="preserve"> PAGEREF _Toc476727747 \h </w:instrText>
            </w:r>
            <w:r w:rsidRPr="00020C69">
              <w:rPr>
                <w:b w:val="0"/>
                <w:noProof/>
                <w:webHidden/>
              </w:rPr>
            </w:r>
            <w:r w:rsidRPr="00020C69">
              <w:rPr>
                <w:b w:val="0"/>
                <w:noProof/>
                <w:webHidden/>
              </w:rPr>
              <w:fldChar w:fldCharType="separate"/>
            </w:r>
            <w:r w:rsidR="006A5DDD">
              <w:rPr>
                <w:b w:val="0"/>
                <w:noProof/>
                <w:webHidden/>
              </w:rPr>
              <w:t>5</w:t>
            </w:r>
            <w:r w:rsidRPr="00020C69">
              <w:rPr>
                <w:b w:val="0"/>
                <w:noProof/>
                <w:webHidden/>
              </w:rPr>
              <w:fldChar w:fldCharType="end"/>
            </w:r>
          </w:hyperlink>
        </w:p>
        <w:p w14:paraId="4812E951" w14:textId="1CD11E3E" w:rsidR="00110691" w:rsidRDefault="00110691">
          <w:pPr>
            <w:pStyle w:val="TOC3"/>
            <w:tabs>
              <w:tab w:val="right" w:leader="dot" w:pos="10030"/>
            </w:tabs>
            <w:rPr>
              <w:rStyle w:val="Hyperlink"/>
              <w:b w:val="0"/>
              <w:noProof/>
              <w:u w:val="none"/>
            </w:rPr>
          </w:pPr>
          <w:r>
            <w:rPr>
              <w:rStyle w:val="Hyperlink"/>
              <w:b w:val="0"/>
              <w:noProof/>
              <w:u w:val="none"/>
            </w:rPr>
            <w:tab/>
          </w:r>
          <w:r w:rsidR="00FD3F52">
            <w:rPr>
              <w:rStyle w:val="Hyperlink"/>
              <w:b w:val="0"/>
              <w:noProof/>
              <w:color w:val="auto"/>
              <w:u w:val="none"/>
            </w:rPr>
            <w:fldChar w:fldCharType="begin"/>
          </w:r>
          <w:r w:rsidR="00FD3F52">
            <w:rPr>
              <w:rStyle w:val="Hyperlink"/>
              <w:b w:val="0"/>
              <w:noProof/>
              <w:u w:val="none"/>
            </w:rPr>
            <w:instrText xml:space="preserve"> REF _Ref505357315 \h </w:instrText>
          </w:r>
          <w:r w:rsidR="00FD3F52">
            <w:rPr>
              <w:rStyle w:val="Hyperlink"/>
              <w:b w:val="0"/>
              <w:noProof/>
              <w:color w:val="auto"/>
              <w:u w:val="none"/>
            </w:rPr>
            <w:instrText xml:space="preserve"> \* MERGEFORMAT </w:instrText>
          </w:r>
          <w:r w:rsidR="00FD3F52">
            <w:rPr>
              <w:rStyle w:val="Hyperlink"/>
              <w:b w:val="0"/>
              <w:noProof/>
              <w:color w:val="auto"/>
              <w:u w:val="none"/>
            </w:rPr>
          </w:r>
          <w:r w:rsidR="00FD3F52">
            <w:rPr>
              <w:rStyle w:val="Hyperlink"/>
              <w:b w:val="0"/>
              <w:noProof/>
              <w:color w:val="auto"/>
              <w:u w:val="none"/>
            </w:rPr>
            <w:fldChar w:fldCharType="separate"/>
          </w:r>
          <w:r w:rsidR="00FD3F52" w:rsidRPr="00FD3F52">
            <w:rPr>
              <w:b w:val="0"/>
            </w:rPr>
            <w:t>iv.</w:t>
          </w:r>
          <w:r w:rsidR="00FD3F52" w:rsidRPr="00FD3F52">
            <w:t xml:space="preserve"> </w:t>
          </w:r>
          <w:r w:rsidR="00FD3F52" w:rsidRPr="00FD3F52">
            <w:rPr>
              <w:b w:val="0"/>
            </w:rPr>
            <w:t>Property Assessment and Warranty</w:t>
          </w:r>
          <w:r w:rsidR="00FD3F52">
            <w:rPr>
              <w:rStyle w:val="Hyperlink"/>
              <w:b w:val="0"/>
              <w:noProof/>
              <w:color w:val="auto"/>
              <w:u w:val="none"/>
            </w:rPr>
            <w:fldChar w:fldCharType="end"/>
          </w:r>
          <w:r w:rsidRPr="00FD3F52">
            <w:rPr>
              <w:rStyle w:val="Hyperlink"/>
              <w:b w:val="0"/>
              <w:noProof/>
              <w:color w:val="auto"/>
              <w:u w:val="none"/>
            </w:rPr>
            <w:tab/>
            <w:t>5</w:t>
          </w:r>
        </w:p>
        <w:p w14:paraId="7FDC8C4A" w14:textId="6A859DEF" w:rsidR="00BC4B94" w:rsidRPr="00020C69" w:rsidRDefault="00110691">
          <w:pPr>
            <w:pStyle w:val="TOC3"/>
            <w:tabs>
              <w:tab w:val="right" w:leader="dot" w:pos="10030"/>
            </w:tabs>
            <w:rPr>
              <w:rFonts w:asciiTheme="minorHAnsi" w:eastAsiaTheme="minorEastAsia" w:hAnsiTheme="minorHAnsi"/>
              <w:b w:val="0"/>
              <w:bCs w:val="0"/>
              <w:i w:val="0"/>
              <w:noProof/>
            </w:rPr>
          </w:pPr>
          <w:r>
            <w:tab/>
          </w:r>
          <w:hyperlink w:anchor="_Toc476727748" w:history="1">
            <w:r w:rsidR="00BC4B94" w:rsidRPr="00020C69">
              <w:rPr>
                <w:rStyle w:val="Hyperlink"/>
                <w:b w:val="0"/>
                <w:noProof/>
              </w:rPr>
              <w:t>v. Real Estate Instrument.</w:t>
            </w:r>
            <w:r w:rsidR="00BC4B94" w:rsidRPr="00020C69">
              <w:rPr>
                <w:b w:val="0"/>
                <w:noProof/>
                <w:webHidden/>
              </w:rPr>
              <w:tab/>
            </w:r>
            <w:r w:rsidR="00BC4B94" w:rsidRPr="00020C69">
              <w:rPr>
                <w:b w:val="0"/>
                <w:noProof/>
                <w:webHidden/>
              </w:rPr>
              <w:fldChar w:fldCharType="begin"/>
            </w:r>
            <w:r w:rsidR="00BC4B94" w:rsidRPr="00020C69">
              <w:rPr>
                <w:b w:val="0"/>
                <w:noProof/>
                <w:webHidden/>
              </w:rPr>
              <w:instrText xml:space="preserve"> PAGEREF _Toc476727748 \h </w:instrText>
            </w:r>
            <w:r w:rsidR="00BC4B94" w:rsidRPr="00020C69">
              <w:rPr>
                <w:b w:val="0"/>
                <w:noProof/>
                <w:webHidden/>
              </w:rPr>
            </w:r>
            <w:r w:rsidR="00BC4B94" w:rsidRPr="00020C69">
              <w:rPr>
                <w:b w:val="0"/>
                <w:noProof/>
                <w:webHidden/>
              </w:rPr>
              <w:fldChar w:fldCharType="separate"/>
            </w:r>
            <w:r w:rsidR="006A5DDD">
              <w:rPr>
                <w:b w:val="0"/>
                <w:noProof/>
                <w:webHidden/>
              </w:rPr>
              <w:t>5</w:t>
            </w:r>
            <w:r w:rsidR="00BC4B94" w:rsidRPr="00020C69">
              <w:rPr>
                <w:b w:val="0"/>
                <w:noProof/>
                <w:webHidden/>
              </w:rPr>
              <w:fldChar w:fldCharType="end"/>
            </w:r>
          </w:hyperlink>
        </w:p>
        <w:p w14:paraId="4AFEF7F5" w14:textId="0EE31AC1" w:rsidR="00BC4B94" w:rsidRPr="00020C69" w:rsidRDefault="009F0014" w:rsidP="00CE0038">
          <w:pPr>
            <w:pStyle w:val="TOC2"/>
            <w:tabs>
              <w:tab w:val="right" w:leader="dot" w:pos="10030"/>
            </w:tabs>
            <w:ind w:left="720" w:hanging="360"/>
            <w:rPr>
              <w:rFonts w:asciiTheme="minorHAnsi" w:eastAsiaTheme="minorEastAsia" w:hAnsiTheme="minorHAnsi"/>
              <w:noProof/>
              <w:sz w:val="22"/>
              <w:szCs w:val="22"/>
            </w:rPr>
          </w:pPr>
          <w:hyperlink w:anchor="_Toc476727749" w:history="1">
            <w:r w:rsidR="00BC4B94" w:rsidRPr="00020C69">
              <w:rPr>
                <w:rStyle w:val="Hyperlink"/>
                <w:noProof/>
              </w:rPr>
              <w:t>D. Baseline Conditions</w:t>
            </w:r>
            <w:r w:rsidR="00BC4B94" w:rsidRPr="00020C69">
              <w:rPr>
                <w:noProof/>
                <w:webHidden/>
              </w:rPr>
              <w:tab/>
            </w:r>
            <w:r w:rsidR="00BC4B94" w:rsidRPr="00020C69">
              <w:rPr>
                <w:noProof/>
                <w:webHidden/>
              </w:rPr>
              <w:fldChar w:fldCharType="begin"/>
            </w:r>
            <w:r w:rsidR="00BC4B94" w:rsidRPr="00020C69">
              <w:rPr>
                <w:noProof/>
                <w:webHidden/>
              </w:rPr>
              <w:instrText xml:space="preserve"> PAGEREF _Toc476727749 \h </w:instrText>
            </w:r>
            <w:r w:rsidR="00BC4B94" w:rsidRPr="00020C69">
              <w:rPr>
                <w:noProof/>
                <w:webHidden/>
              </w:rPr>
            </w:r>
            <w:r w:rsidR="00BC4B94" w:rsidRPr="00020C69">
              <w:rPr>
                <w:noProof/>
                <w:webHidden/>
              </w:rPr>
              <w:fldChar w:fldCharType="separate"/>
            </w:r>
            <w:r w:rsidR="006A5DDD">
              <w:rPr>
                <w:noProof/>
                <w:webHidden/>
              </w:rPr>
              <w:t>5</w:t>
            </w:r>
            <w:r w:rsidR="00BC4B94" w:rsidRPr="00020C69">
              <w:rPr>
                <w:noProof/>
                <w:webHidden/>
              </w:rPr>
              <w:fldChar w:fldCharType="end"/>
            </w:r>
          </w:hyperlink>
        </w:p>
        <w:p w14:paraId="327B3C42" w14:textId="740B59BE" w:rsidR="00BC4B94" w:rsidRPr="00020C69" w:rsidRDefault="009F0014" w:rsidP="00CE0038">
          <w:pPr>
            <w:pStyle w:val="TOC2"/>
            <w:tabs>
              <w:tab w:val="right" w:leader="dot" w:pos="10030"/>
            </w:tabs>
            <w:ind w:left="720" w:hanging="360"/>
            <w:rPr>
              <w:rFonts w:asciiTheme="minorHAnsi" w:eastAsiaTheme="minorEastAsia" w:hAnsiTheme="minorHAnsi"/>
              <w:noProof/>
              <w:sz w:val="22"/>
              <w:szCs w:val="22"/>
            </w:rPr>
          </w:pPr>
          <w:hyperlink w:anchor="_Toc476727750" w:history="1">
            <w:r w:rsidR="00BC4B94" w:rsidRPr="00020C69">
              <w:rPr>
                <w:rStyle w:val="Hyperlink"/>
                <w:noProof/>
              </w:rPr>
              <w:t>E. Determination of Credits</w:t>
            </w:r>
            <w:r w:rsidR="00BC4B94" w:rsidRPr="00020C69">
              <w:rPr>
                <w:noProof/>
                <w:webHidden/>
              </w:rPr>
              <w:tab/>
            </w:r>
            <w:r w:rsidR="00BC4B94" w:rsidRPr="00020C69">
              <w:rPr>
                <w:noProof/>
                <w:webHidden/>
              </w:rPr>
              <w:fldChar w:fldCharType="begin"/>
            </w:r>
            <w:r w:rsidR="00BC4B94" w:rsidRPr="00020C69">
              <w:rPr>
                <w:noProof/>
                <w:webHidden/>
              </w:rPr>
              <w:instrText xml:space="preserve"> PAGEREF _Toc476727750 \h </w:instrText>
            </w:r>
            <w:r w:rsidR="00BC4B94" w:rsidRPr="00020C69">
              <w:rPr>
                <w:noProof/>
                <w:webHidden/>
              </w:rPr>
            </w:r>
            <w:r w:rsidR="00BC4B94" w:rsidRPr="00020C69">
              <w:rPr>
                <w:noProof/>
                <w:webHidden/>
              </w:rPr>
              <w:fldChar w:fldCharType="separate"/>
            </w:r>
            <w:r w:rsidR="006A5DDD">
              <w:rPr>
                <w:noProof/>
                <w:webHidden/>
              </w:rPr>
              <w:t>5</w:t>
            </w:r>
            <w:r w:rsidR="00BC4B94" w:rsidRPr="00020C69">
              <w:rPr>
                <w:noProof/>
                <w:webHidden/>
              </w:rPr>
              <w:fldChar w:fldCharType="end"/>
            </w:r>
          </w:hyperlink>
        </w:p>
        <w:p w14:paraId="3CC38A0A" w14:textId="727ED617" w:rsidR="00BC4B94" w:rsidRDefault="00BC4B94">
          <w:pPr>
            <w:pStyle w:val="TOC3"/>
            <w:tabs>
              <w:tab w:val="right" w:leader="dot" w:pos="10030"/>
            </w:tabs>
            <w:rPr>
              <w:b w:val="0"/>
              <w:noProof/>
            </w:rPr>
          </w:pPr>
          <w:r w:rsidRPr="00020C69">
            <w:rPr>
              <w:rStyle w:val="Hyperlink"/>
              <w:b w:val="0"/>
              <w:noProof/>
              <w:u w:val="none"/>
            </w:rPr>
            <w:tab/>
          </w:r>
          <w:hyperlink w:anchor="_Toc476727751" w:history="1">
            <w:r w:rsidRPr="00020C69">
              <w:rPr>
                <w:rStyle w:val="Hyperlink"/>
                <w:b w:val="0"/>
                <w:noProof/>
                <w:u w:val="none"/>
              </w:rPr>
              <w:t>i. Credit Release.</w:t>
            </w:r>
            <w:r w:rsidRPr="00020C69">
              <w:rPr>
                <w:b w:val="0"/>
                <w:noProof/>
                <w:webHidden/>
              </w:rPr>
              <w:tab/>
            </w:r>
            <w:r w:rsidRPr="00020C69">
              <w:rPr>
                <w:b w:val="0"/>
                <w:noProof/>
                <w:webHidden/>
              </w:rPr>
              <w:fldChar w:fldCharType="begin"/>
            </w:r>
            <w:r w:rsidRPr="00020C69">
              <w:rPr>
                <w:b w:val="0"/>
                <w:noProof/>
                <w:webHidden/>
              </w:rPr>
              <w:instrText xml:space="preserve"> PAGEREF _Toc476727751 \h </w:instrText>
            </w:r>
            <w:r w:rsidRPr="00020C69">
              <w:rPr>
                <w:b w:val="0"/>
                <w:noProof/>
                <w:webHidden/>
              </w:rPr>
            </w:r>
            <w:r w:rsidRPr="00020C69">
              <w:rPr>
                <w:b w:val="0"/>
                <w:noProof/>
                <w:webHidden/>
              </w:rPr>
              <w:fldChar w:fldCharType="separate"/>
            </w:r>
            <w:r w:rsidR="006A5DDD">
              <w:rPr>
                <w:b w:val="0"/>
                <w:noProof/>
                <w:webHidden/>
              </w:rPr>
              <w:t>6</w:t>
            </w:r>
            <w:r w:rsidRPr="00020C69">
              <w:rPr>
                <w:b w:val="0"/>
                <w:noProof/>
                <w:webHidden/>
              </w:rPr>
              <w:fldChar w:fldCharType="end"/>
            </w:r>
          </w:hyperlink>
        </w:p>
        <w:p w14:paraId="091DD558" w14:textId="492A826A" w:rsidR="00940276" w:rsidRPr="00020C69" w:rsidRDefault="00940276">
          <w:pPr>
            <w:pStyle w:val="TOC3"/>
            <w:tabs>
              <w:tab w:val="right" w:leader="dot" w:pos="10030"/>
            </w:tabs>
            <w:rPr>
              <w:rFonts w:asciiTheme="minorHAnsi" w:eastAsiaTheme="minorEastAsia" w:hAnsiTheme="minorHAnsi"/>
              <w:b w:val="0"/>
              <w:bCs w:val="0"/>
              <w:i w:val="0"/>
              <w:noProof/>
            </w:rPr>
          </w:pPr>
          <w:r>
            <w:rPr>
              <w:b w:val="0"/>
              <w:noProof/>
            </w:rPr>
            <w:tab/>
            <w:t>ii. Credit Release Schedul</w:t>
          </w:r>
          <w:r w:rsidR="007739AD">
            <w:rPr>
              <w:b w:val="0"/>
              <w:noProof/>
            </w:rPr>
            <w:t>e</w:t>
          </w:r>
          <w:r>
            <w:rPr>
              <w:b w:val="0"/>
              <w:noProof/>
            </w:rPr>
            <w:tab/>
          </w:r>
          <w:r w:rsidR="00EB0770">
            <w:rPr>
              <w:b w:val="0"/>
              <w:noProof/>
            </w:rPr>
            <w:t>6</w:t>
          </w:r>
        </w:p>
        <w:p w14:paraId="34938836" w14:textId="1AFE16E1" w:rsidR="00BC4B94" w:rsidRPr="00020C69" w:rsidRDefault="00BC4B94">
          <w:pPr>
            <w:pStyle w:val="TOC3"/>
            <w:tabs>
              <w:tab w:val="right" w:leader="dot" w:pos="10030"/>
            </w:tabs>
            <w:rPr>
              <w:rFonts w:asciiTheme="minorHAnsi" w:eastAsiaTheme="minorEastAsia" w:hAnsiTheme="minorHAnsi"/>
              <w:b w:val="0"/>
              <w:bCs w:val="0"/>
              <w:i w:val="0"/>
              <w:noProof/>
            </w:rPr>
          </w:pPr>
          <w:r w:rsidRPr="00020C69">
            <w:rPr>
              <w:rStyle w:val="Hyperlink"/>
              <w:b w:val="0"/>
              <w:noProof/>
              <w:u w:val="none"/>
            </w:rPr>
            <w:tab/>
          </w:r>
          <w:hyperlink w:anchor="_Toc476727752" w:history="1">
            <w:r w:rsidRPr="00020C69">
              <w:rPr>
                <w:rStyle w:val="Hyperlink"/>
                <w:b w:val="0"/>
                <w:noProof/>
                <w:u w:val="none"/>
              </w:rPr>
              <w:t xml:space="preserve">ii. </w:t>
            </w:r>
            <w:r w:rsidR="008B305A">
              <w:rPr>
                <w:rStyle w:val="Hyperlink"/>
                <w:b w:val="0"/>
                <w:noProof/>
                <w:u w:val="none"/>
              </w:rPr>
              <w:t>As-Built</w:t>
            </w:r>
            <w:r w:rsidR="00020C69" w:rsidRPr="00020C69">
              <w:rPr>
                <w:rStyle w:val="Hyperlink"/>
                <w:b w:val="0"/>
                <w:noProof/>
                <w:u w:val="none"/>
              </w:rPr>
              <w:t xml:space="preserve"> </w:t>
            </w:r>
            <w:r w:rsidRPr="00020C69">
              <w:rPr>
                <w:rStyle w:val="Hyperlink"/>
                <w:b w:val="0"/>
                <w:noProof/>
                <w:u w:val="none"/>
              </w:rPr>
              <w:t>Plan Submittal.</w:t>
            </w:r>
            <w:r w:rsidRPr="00020C69">
              <w:rPr>
                <w:b w:val="0"/>
                <w:noProof/>
                <w:webHidden/>
              </w:rPr>
              <w:tab/>
            </w:r>
            <w:r w:rsidRPr="00020C69">
              <w:rPr>
                <w:b w:val="0"/>
                <w:noProof/>
                <w:webHidden/>
              </w:rPr>
              <w:fldChar w:fldCharType="begin"/>
            </w:r>
            <w:r w:rsidRPr="00020C69">
              <w:rPr>
                <w:b w:val="0"/>
                <w:noProof/>
                <w:webHidden/>
              </w:rPr>
              <w:instrText xml:space="preserve"> PAGEREF _Toc476727752 \h </w:instrText>
            </w:r>
            <w:r w:rsidRPr="00020C69">
              <w:rPr>
                <w:b w:val="0"/>
                <w:noProof/>
                <w:webHidden/>
              </w:rPr>
            </w:r>
            <w:r w:rsidRPr="00020C69">
              <w:rPr>
                <w:b w:val="0"/>
                <w:noProof/>
                <w:webHidden/>
              </w:rPr>
              <w:fldChar w:fldCharType="separate"/>
            </w:r>
            <w:r w:rsidR="006A5DDD">
              <w:rPr>
                <w:b w:val="0"/>
                <w:noProof/>
                <w:webHidden/>
              </w:rPr>
              <w:t>8</w:t>
            </w:r>
            <w:r w:rsidRPr="00020C69">
              <w:rPr>
                <w:b w:val="0"/>
                <w:noProof/>
                <w:webHidden/>
              </w:rPr>
              <w:fldChar w:fldCharType="end"/>
            </w:r>
          </w:hyperlink>
        </w:p>
        <w:p w14:paraId="1ADD4CA5" w14:textId="4A6AFEDD" w:rsidR="00BC4B94" w:rsidRPr="00020C69" w:rsidRDefault="009F0014" w:rsidP="00CE0038">
          <w:pPr>
            <w:pStyle w:val="TOC2"/>
            <w:tabs>
              <w:tab w:val="left" w:pos="540"/>
              <w:tab w:val="right" w:leader="dot" w:pos="10030"/>
            </w:tabs>
            <w:ind w:left="720" w:hanging="360"/>
            <w:rPr>
              <w:rFonts w:asciiTheme="minorHAnsi" w:eastAsiaTheme="minorEastAsia" w:hAnsiTheme="minorHAnsi"/>
              <w:noProof/>
              <w:sz w:val="22"/>
              <w:szCs w:val="22"/>
            </w:rPr>
          </w:pPr>
          <w:hyperlink w:anchor="_Toc476727753" w:history="1">
            <w:r w:rsidR="00BC4B94" w:rsidRPr="00020C69">
              <w:rPr>
                <w:rStyle w:val="Hyperlink"/>
                <w:noProof/>
              </w:rPr>
              <w:t>F. Mitigation Work Plan.</w:t>
            </w:r>
            <w:r w:rsidR="00BC4B94" w:rsidRPr="00020C69">
              <w:rPr>
                <w:noProof/>
                <w:webHidden/>
              </w:rPr>
              <w:tab/>
            </w:r>
            <w:r w:rsidR="00BC4B94" w:rsidRPr="00020C69">
              <w:rPr>
                <w:noProof/>
                <w:webHidden/>
              </w:rPr>
              <w:fldChar w:fldCharType="begin"/>
            </w:r>
            <w:r w:rsidR="00BC4B94" w:rsidRPr="00020C69">
              <w:rPr>
                <w:noProof/>
                <w:webHidden/>
              </w:rPr>
              <w:instrText xml:space="preserve"> PAGEREF _Toc476727753 \h </w:instrText>
            </w:r>
            <w:r w:rsidR="00BC4B94" w:rsidRPr="00020C69">
              <w:rPr>
                <w:noProof/>
                <w:webHidden/>
              </w:rPr>
            </w:r>
            <w:r w:rsidR="00BC4B94" w:rsidRPr="00020C69">
              <w:rPr>
                <w:noProof/>
                <w:webHidden/>
              </w:rPr>
              <w:fldChar w:fldCharType="separate"/>
            </w:r>
            <w:r w:rsidR="006A5DDD">
              <w:rPr>
                <w:noProof/>
                <w:webHidden/>
              </w:rPr>
              <w:t>8</w:t>
            </w:r>
            <w:r w:rsidR="00BC4B94" w:rsidRPr="00020C69">
              <w:rPr>
                <w:noProof/>
                <w:webHidden/>
              </w:rPr>
              <w:fldChar w:fldCharType="end"/>
            </w:r>
          </w:hyperlink>
        </w:p>
        <w:p w14:paraId="36D2254B" w14:textId="05C04B3E" w:rsidR="00BC4B94" w:rsidRPr="00020C69" w:rsidRDefault="009F0014" w:rsidP="00CE0038">
          <w:pPr>
            <w:pStyle w:val="TOC2"/>
            <w:tabs>
              <w:tab w:val="left" w:pos="540"/>
              <w:tab w:val="right" w:leader="dot" w:pos="10030"/>
            </w:tabs>
            <w:ind w:left="720" w:hanging="360"/>
            <w:rPr>
              <w:rFonts w:asciiTheme="minorHAnsi" w:eastAsiaTheme="minorEastAsia" w:hAnsiTheme="minorHAnsi"/>
              <w:noProof/>
              <w:sz w:val="22"/>
              <w:szCs w:val="22"/>
            </w:rPr>
          </w:pPr>
          <w:hyperlink w:anchor="_Toc476727754" w:history="1">
            <w:r w:rsidR="00BC4B94" w:rsidRPr="00020C69">
              <w:rPr>
                <w:rStyle w:val="Hyperlink"/>
                <w:noProof/>
              </w:rPr>
              <w:t>G. Maintenance Plan</w:t>
            </w:r>
            <w:r w:rsidR="00BC4B94" w:rsidRPr="00020C69">
              <w:rPr>
                <w:noProof/>
                <w:webHidden/>
              </w:rPr>
              <w:tab/>
            </w:r>
            <w:r w:rsidR="00BC4B94" w:rsidRPr="00020C69">
              <w:rPr>
                <w:noProof/>
                <w:webHidden/>
              </w:rPr>
              <w:fldChar w:fldCharType="begin"/>
            </w:r>
            <w:r w:rsidR="00BC4B94" w:rsidRPr="00020C69">
              <w:rPr>
                <w:noProof/>
                <w:webHidden/>
              </w:rPr>
              <w:instrText xml:space="preserve"> PAGEREF _Toc476727754 \h </w:instrText>
            </w:r>
            <w:r w:rsidR="00BC4B94" w:rsidRPr="00020C69">
              <w:rPr>
                <w:noProof/>
                <w:webHidden/>
              </w:rPr>
            </w:r>
            <w:r w:rsidR="00BC4B94" w:rsidRPr="00020C69">
              <w:rPr>
                <w:noProof/>
                <w:webHidden/>
              </w:rPr>
              <w:fldChar w:fldCharType="separate"/>
            </w:r>
            <w:r w:rsidR="006A5DDD">
              <w:rPr>
                <w:noProof/>
                <w:webHidden/>
              </w:rPr>
              <w:t>8</w:t>
            </w:r>
            <w:r w:rsidR="00BC4B94" w:rsidRPr="00020C69">
              <w:rPr>
                <w:noProof/>
                <w:webHidden/>
              </w:rPr>
              <w:fldChar w:fldCharType="end"/>
            </w:r>
          </w:hyperlink>
        </w:p>
        <w:p w14:paraId="36ED6F6F" w14:textId="3D132CAA" w:rsidR="00BC4B94" w:rsidRPr="00020C69" w:rsidRDefault="009F0014" w:rsidP="00CE0038">
          <w:pPr>
            <w:pStyle w:val="TOC2"/>
            <w:tabs>
              <w:tab w:val="left" w:pos="540"/>
              <w:tab w:val="right" w:leader="dot" w:pos="10030"/>
            </w:tabs>
            <w:ind w:left="720" w:hanging="360"/>
            <w:rPr>
              <w:rFonts w:asciiTheme="minorHAnsi" w:eastAsiaTheme="minorEastAsia" w:hAnsiTheme="minorHAnsi"/>
              <w:noProof/>
              <w:sz w:val="22"/>
              <w:szCs w:val="22"/>
            </w:rPr>
          </w:pPr>
          <w:hyperlink w:anchor="_Toc476727755" w:history="1">
            <w:r w:rsidR="00BC4B94" w:rsidRPr="00020C69">
              <w:rPr>
                <w:rStyle w:val="Hyperlink"/>
                <w:noProof/>
              </w:rPr>
              <w:t xml:space="preserve">H. </w:t>
            </w:r>
            <w:r w:rsidR="008B305A">
              <w:rPr>
                <w:rStyle w:val="Hyperlink"/>
                <w:noProof/>
              </w:rPr>
              <w:t>Performance Standards</w:t>
            </w:r>
            <w:r w:rsidR="00BC4B94" w:rsidRPr="00020C69">
              <w:rPr>
                <w:noProof/>
                <w:webHidden/>
              </w:rPr>
              <w:tab/>
            </w:r>
            <w:r w:rsidR="00BC4B94" w:rsidRPr="00020C69">
              <w:rPr>
                <w:noProof/>
                <w:webHidden/>
              </w:rPr>
              <w:fldChar w:fldCharType="begin"/>
            </w:r>
            <w:r w:rsidR="00BC4B94" w:rsidRPr="00020C69">
              <w:rPr>
                <w:noProof/>
                <w:webHidden/>
              </w:rPr>
              <w:instrText xml:space="preserve"> PAGEREF _Toc476727755 \h </w:instrText>
            </w:r>
            <w:r w:rsidR="00BC4B94" w:rsidRPr="00020C69">
              <w:rPr>
                <w:noProof/>
                <w:webHidden/>
              </w:rPr>
            </w:r>
            <w:r w:rsidR="00BC4B94" w:rsidRPr="00020C69">
              <w:rPr>
                <w:noProof/>
                <w:webHidden/>
              </w:rPr>
              <w:fldChar w:fldCharType="separate"/>
            </w:r>
            <w:r w:rsidR="006A5DDD">
              <w:rPr>
                <w:noProof/>
                <w:webHidden/>
              </w:rPr>
              <w:t>8</w:t>
            </w:r>
            <w:r w:rsidR="00BC4B94" w:rsidRPr="00020C69">
              <w:rPr>
                <w:noProof/>
                <w:webHidden/>
              </w:rPr>
              <w:fldChar w:fldCharType="end"/>
            </w:r>
          </w:hyperlink>
        </w:p>
        <w:p w14:paraId="4DD8D036" w14:textId="07392067" w:rsidR="00BC4B94" w:rsidRPr="00020C69" w:rsidRDefault="009F0014" w:rsidP="00CE0038">
          <w:pPr>
            <w:pStyle w:val="TOC2"/>
            <w:tabs>
              <w:tab w:val="left" w:pos="540"/>
              <w:tab w:val="right" w:leader="dot" w:pos="10030"/>
            </w:tabs>
            <w:ind w:left="720" w:hanging="360"/>
            <w:rPr>
              <w:rFonts w:asciiTheme="minorHAnsi" w:eastAsiaTheme="minorEastAsia" w:hAnsiTheme="minorHAnsi"/>
              <w:noProof/>
              <w:sz w:val="22"/>
              <w:szCs w:val="22"/>
            </w:rPr>
          </w:pPr>
          <w:hyperlink w:anchor="_Toc476727756" w:history="1">
            <w:r w:rsidR="00BC4B94" w:rsidRPr="00020C69">
              <w:rPr>
                <w:rStyle w:val="Hyperlink"/>
                <w:noProof/>
              </w:rPr>
              <w:t xml:space="preserve">I. </w:t>
            </w:r>
            <w:r w:rsidR="00CE0038">
              <w:rPr>
                <w:rStyle w:val="Hyperlink"/>
                <w:noProof/>
              </w:rPr>
              <w:t xml:space="preserve"> </w:t>
            </w:r>
            <w:r w:rsidR="00BC4B94" w:rsidRPr="00020C69">
              <w:rPr>
                <w:rStyle w:val="Hyperlink"/>
                <w:noProof/>
              </w:rPr>
              <w:t>Monitoring Requirements</w:t>
            </w:r>
            <w:r w:rsidR="00BC4B94" w:rsidRPr="00020C69">
              <w:rPr>
                <w:noProof/>
                <w:webHidden/>
              </w:rPr>
              <w:tab/>
            </w:r>
            <w:r w:rsidR="00BC4B94" w:rsidRPr="00020C69">
              <w:rPr>
                <w:noProof/>
                <w:webHidden/>
              </w:rPr>
              <w:fldChar w:fldCharType="begin"/>
            </w:r>
            <w:r w:rsidR="00BC4B94" w:rsidRPr="00020C69">
              <w:rPr>
                <w:noProof/>
                <w:webHidden/>
              </w:rPr>
              <w:instrText xml:space="preserve"> PAGEREF _Toc476727756 \h </w:instrText>
            </w:r>
            <w:r w:rsidR="00BC4B94" w:rsidRPr="00020C69">
              <w:rPr>
                <w:noProof/>
                <w:webHidden/>
              </w:rPr>
            </w:r>
            <w:r w:rsidR="00BC4B94" w:rsidRPr="00020C69">
              <w:rPr>
                <w:noProof/>
                <w:webHidden/>
              </w:rPr>
              <w:fldChar w:fldCharType="separate"/>
            </w:r>
            <w:r w:rsidR="006A5DDD">
              <w:rPr>
                <w:noProof/>
                <w:webHidden/>
              </w:rPr>
              <w:t>9</w:t>
            </w:r>
            <w:r w:rsidR="00BC4B94" w:rsidRPr="00020C69">
              <w:rPr>
                <w:noProof/>
                <w:webHidden/>
              </w:rPr>
              <w:fldChar w:fldCharType="end"/>
            </w:r>
          </w:hyperlink>
        </w:p>
        <w:p w14:paraId="11B88E1F" w14:textId="2C0D8BE0" w:rsidR="00BC4B94" w:rsidRPr="00020C69" w:rsidRDefault="00BC4B94">
          <w:pPr>
            <w:pStyle w:val="TOC3"/>
            <w:tabs>
              <w:tab w:val="right" w:leader="dot" w:pos="10030"/>
            </w:tabs>
            <w:rPr>
              <w:rFonts w:asciiTheme="minorHAnsi" w:eastAsiaTheme="minorEastAsia" w:hAnsiTheme="minorHAnsi"/>
              <w:b w:val="0"/>
              <w:bCs w:val="0"/>
              <w:i w:val="0"/>
              <w:noProof/>
            </w:rPr>
          </w:pPr>
          <w:r w:rsidRPr="00020C69">
            <w:rPr>
              <w:rStyle w:val="Hyperlink"/>
              <w:noProof/>
              <w:u w:val="none"/>
            </w:rPr>
            <w:tab/>
          </w:r>
          <w:hyperlink w:anchor="_Toc476727757" w:history="1">
            <w:r w:rsidRPr="00020C69">
              <w:rPr>
                <w:rStyle w:val="Hyperlink"/>
                <w:b w:val="0"/>
                <w:noProof/>
                <w:u w:val="none"/>
              </w:rPr>
              <w:t>i. Monitoring Methods</w:t>
            </w:r>
            <w:r w:rsidRPr="00020C69">
              <w:rPr>
                <w:b w:val="0"/>
                <w:noProof/>
                <w:webHidden/>
              </w:rPr>
              <w:tab/>
            </w:r>
            <w:r w:rsidRPr="00020C69">
              <w:rPr>
                <w:b w:val="0"/>
                <w:noProof/>
                <w:webHidden/>
              </w:rPr>
              <w:fldChar w:fldCharType="begin"/>
            </w:r>
            <w:r w:rsidRPr="00020C69">
              <w:rPr>
                <w:b w:val="0"/>
                <w:noProof/>
                <w:webHidden/>
              </w:rPr>
              <w:instrText xml:space="preserve"> PAGEREF _Toc476727757 \h </w:instrText>
            </w:r>
            <w:r w:rsidRPr="00020C69">
              <w:rPr>
                <w:b w:val="0"/>
                <w:noProof/>
                <w:webHidden/>
              </w:rPr>
            </w:r>
            <w:r w:rsidRPr="00020C69">
              <w:rPr>
                <w:b w:val="0"/>
                <w:noProof/>
                <w:webHidden/>
              </w:rPr>
              <w:fldChar w:fldCharType="separate"/>
            </w:r>
            <w:r w:rsidR="006A5DDD">
              <w:rPr>
                <w:b w:val="0"/>
                <w:noProof/>
                <w:webHidden/>
              </w:rPr>
              <w:t>9</w:t>
            </w:r>
            <w:r w:rsidRPr="00020C69">
              <w:rPr>
                <w:b w:val="0"/>
                <w:noProof/>
                <w:webHidden/>
              </w:rPr>
              <w:fldChar w:fldCharType="end"/>
            </w:r>
          </w:hyperlink>
        </w:p>
        <w:p w14:paraId="70310151" w14:textId="4A48C0B9" w:rsidR="00BC4B94" w:rsidRPr="00020C69" w:rsidRDefault="00BC4B94">
          <w:pPr>
            <w:pStyle w:val="TOC3"/>
            <w:tabs>
              <w:tab w:val="right" w:leader="dot" w:pos="10030"/>
            </w:tabs>
            <w:rPr>
              <w:rFonts w:asciiTheme="minorHAnsi" w:eastAsiaTheme="minorEastAsia" w:hAnsiTheme="minorHAnsi"/>
              <w:b w:val="0"/>
              <w:bCs w:val="0"/>
              <w:i w:val="0"/>
              <w:noProof/>
            </w:rPr>
          </w:pPr>
          <w:r w:rsidRPr="00020C69">
            <w:rPr>
              <w:rStyle w:val="Hyperlink"/>
              <w:b w:val="0"/>
              <w:noProof/>
              <w:u w:val="none"/>
            </w:rPr>
            <w:tab/>
          </w:r>
          <w:hyperlink w:anchor="_Toc476727758" w:history="1">
            <w:r w:rsidRPr="00020C69">
              <w:rPr>
                <w:rStyle w:val="Hyperlink"/>
                <w:b w:val="0"/>
                <w:noProof/>
                <w:u w:val="none"/>
              </w:rPr>
              <w:t xml:space="preserve">ii. </w:t>
            </w:r>
            <w:r w:rsidR="00A24E18">
              <w:rPr>
                <w:rStyle w:val="Hyperlink"/>
                <w:b w:val="0"/>
                <w:noProof/>
                <w:u w:val="none"/>
              </w:rPr>
              <w:t>Adaptive Management</w:t>
            </w:r>
            <w:r w:rsidRPr="00020C69">
              <w:rPr>
                <w:rStyle w:val="Hyperlink"/>
                <w:b w:val="0"/>
                <w:noProof/>
                <w:u w:val="none"/>
              </w:rPr>
              <w:t xml:space="preserve"> Measures</w:t>
            </w:r>
            <w:r w:rsidRPr="00020C69">
              <w:rPr>
                <w:b w:val="0"/>
                <w:noProof/>
                <w:webHidden/>
              </w:rPr>
              <w:tab/>
            </w:r>
            <w:r w:rsidRPr="00020C69">
              <w:rPr>
                <w:b w:val="0"/>
                <w:noProof/>
                <w:webHidden/>
              </w:rPr>
              <w:fldChar w:fldCharType="begin"/>
            </w:r>
            <w:r w:rsidRPr="00020C69">
              <w:rPr>
                <w:b w:val="0"/>
                <w:noProof/>
                <w:webHidden/>
              </w:rPr>
              <w:instrText xml:space="preserve"> PAGEREF _Toc476727758 \h </w:instrText>
            </w:r>
            <w:r w:rsidRPr="00020C69">
              <w:rPr>
                <w:b w:val="0"/>
                <w:noProof/>
                <w:webHidden/>
              </w:rPr>
            </w:r>
            <w:r w:rsidRPr="00020C69">
              <w:rPr>
                <w:b w:val="0"/>
                <w:noProof/>
                <w:webHidden/>
              </w:rPr>
              <w:fldChar w:fldCharType="separate"/>
            </w:r>
            <w:r w:rsidR="006A5DDD">
              <w:rPr>
                <w:b w:val="0"/>
                <w:noProof/>
                <w:webHidden/>
              </w:rPr>
              <w:t>10</w:t>
            </w:r>
            <w:r w:rsidRPr="00020C69">
              <w:rPr>
                <w:b w:val="0"/>
                <w:noProof/>
                <w:webHidden/>
              </w:rPr>
              <w:fldChar w:fldCharType="end"/>
            </w:r>
          </w:hyperlink>
        </w:p>
        <w:p w14:paraId="230C7A43" w14:textId="5F6F3A76" w:rsidR="00BC4B94" w:rsidRPr="00020C69" w:rsidRDefault="00BC4B94">
          <w:pPr>
            <w:pStyle w:val="TOC3"/>
            <w:tabs>
              <w:tab w:val="right" w:leader="dot" w:pos="10030"/>
            </w:tabs>
            <w:rPr>
              <w:rFonts w:asciiTheme="minorHAnsi" w:eastAsiaTheme="minorEastAsia" w:hAnsiTheme="minorHAnsi"/>
              <w:b w:val="0"/>
              <w:bCs w:val="0"/>
              <w:i w:val="0"/>
              <w:noProof/>
            </w:rPr>
          </w:pPr>
          <w:r w:rsidRPr="00020C69">
            <w:rPr>
              <w:rStyle w:val="Hyperlink"/>
              <w:b w:val="0"/>
              <w:noProof/>
              <w:u w:val="none"/>
            </w:rPr>
            <w:tab/>
          </w:r>
          <w:hyperlink w:anchor="_Toc476727759" w:history="1">
            <w:r w:rsidRPr="00020C69">
              <w:rPr>
                <w:rStyle w:val="Hyperlink"/>
                <w:b w:val="0"/>
                <w:noProof/>
                <w:u w:val="none"/>
              </w:rPr>
              <w:t xml:space="preserve">iii. General </w:t>
            </w:r>
            <w:r w:rsidR="004D60E6">
              <w:rPr>
                <w:rStyle w:val="Hyperlink"/>
                <w:b w:val="0"/>
                <w:noProof/>
                <w:u w:val="none"/>
              </w:rPr>
              <w:t>Monitoring</w:t>
            </w:r>
            <w:r w:rsidRPr="00020C69">
              <w:rPr>
                <w:rStyle w:val="Hyperlink"/>
                <w:b w:val="0"/>
                <w:noProof/>
                <w:u w:val="none"/>
              </w:rPr>
              <w:t xml:space="preserve"> Requirements</w:t>
            </w:r>
            <w:r w:rsidRPr="00020C69">
              <w:rPr>
                <w:b w:val="0"/>
                <w:noProof/>
                <w:webHidden/>
              </w:rPr>
              <w:tab/>
            </w:r>
            <w:r w:rsidRPr="00020C69">
              <w:rPr>
                <w:b w:val="0"/>
                <w:noProof/>
                <w:webHidden/>
              </w:rPr>
              <w:fldChar w:fldCharType="begin"/>
            </w:r>
            <w:r w:rsidRPr="00020C69">
              <w:rPr>
                <w:b w:val="0"/>
                <w:noProof/>
                <w:webHidden/>
              </w:rPr>
              <w:instrText xml:space="preserve"> PAGEREF _Toc476727759 \h </w:instrText>
            </w:r>
            <w:r w:rsidRPr="00020C69">
              <w:rPr>
                <w:b w:val="0"/>
                <w:noProof/>
                <w:webHidden/>
              </w:rPr>
            </w:r>
            <w:r w:rsidRPr="00020C69">
              <w:rPr>
                <w:b w:val="0"/>
                <w:noProof/>
                <w:webHidden/>
              </w:rPr>
              <w:fldChar w:fldCharType="separate"/>
            </w:r>
            <w:r w:rsidR="006A5DDD">
              <w:rPr>
                <w:b w:val="0"/>
                <w:noProof/>
                <w:webHidden/>
              </w:rPr>
              <w:t>10</w:t>
            </w:r>
            <w:r w:rsidRPr="00020C69">
              <w:rPr>
                <w:b w:val="0"/>
                <w:noProof/>
                <w:webHidden/>
              </w:rPr>
              <w:fldChar w:fldCharType="end"/>
            </w:r>
          </w:hyperlink>
        </w:p>
        <w:p w14:paraId="031884E5" w14:textId="190245B6" w:rsidR="00176AC7" w:rsidRPr="00CE0038" w:rsidRDefault="00CE0038" w:rsidP="00CE0038">
          <w:pPr>
            <w:pStyle w:val="TOC2"/>
            <w:tabs>
              <w:tab w:val="right" w:leader="dot" w:pos="10030"/>
            </w:tabs>
            <w:ind w:left="720" w:hanging="360"/>
            <w:rPr>
              <w:noProof/>
            </w:rPr>
          </w:pPr>
          <w:r>
            <w:rPr>
              <w:noProof/>
            </w:rPr>
            <w:fldChar w:fldCharType="begin"/>
          </w:r>
          <w:r>
            <w:rPr>
              <w:noProof/>
            </w:rPr>
            <w:instrText xml:space="preserve"> REF _Ref505346936 \h </w:instrText>
          </w:r>
          <w:r>
            <w:rPr>
              <w:noProof/>
            </w:rPr>
          </w:r>
          <w:r>
            <w:rPr>
              <w:noProof/>
            </w:rPr>
            <w:fldChar w:fldCharType="separate"/>
          </w:r>
          <w:r w:rsidRPr="00CE0038">
            <w:rPr>
              <w:rStyle w:val="Heading2Char"/>
              <w:b w:val="0"/>
            </w:rPr>
            <w:t>J. Long-Term Management Plan</w:t>
          </w:r>
          <w:r>
            <w:rPr>
              <w:noProof/>
            </w:rPr>
            <w:fldChar w:fldCharType="end"/>
          </w:r>
          <w:r w:rsidR="00926169" w:rsidRPr="00CE0038">
            <w:rPr>
              <w:noProof/>
            </w:rPr>
            <w:tab/>
            <w:t>1</w:t>
          </w:r>
          <w:r w:rsidR="00EB0770" w:rsidRPr="00CE0038">
            <w:rPr>
              <w:noProof/>
            </w:rPr>
            <w:t>1</w:t>
          </w:r>
        </w:p>
        <w:p w14:paraId="5EAF0986" w14:textId="68380508" w:rsidR="00176AC7" w:rsidRPr="007739AD" w:rsidRDefault="00176AC7" w:rsidP="00CE0038">
          <w:pPr>
            <w:pStyle w:val="TOC2"/>
            <w:tabs>
              <w:tab w:val="right" w:leader="dot" w:pos="10030"/>
            </w:tabs>
            <w:ind w:left="810" w:hanging="511"/>
            <w:rPr>
              <w:i/>
              <w:noProof/>
            </w:rPr>
          </w:pPr>
          <w:r w:rsidRPr="00CE0038">
            <w:rPr>
              <w:i/>
              <w:noProof/>
            </w:rPr>
            <w:tab/>
          </w:r>
          <w:r w:rsidR="00CE0038" w:rsidRPr="00CE0038">
            <w:rPr>
              <w:i/>
              <w:noProof/>
              <w:sz w:val="22"/>
            </w:rPr>
            <w:fldChar w:fldCharType="begin"/>
          </w:r>
          <w:r w:rsidR="00CE0038" w:rsidRPr="00CE0038">
            <w:rPr>
              <w:i/>
              <w:noProof/>
              <w:sz w:val="22"/>
            </w:rPr>
            <w:instrText xml:space="preserve"> REF _Ref505346690 \h  \* MERGEFORMAT </w:instrText>
          </w:r>
          <w:r w:rsidR="00CE0038" w:rsidRPr="00CE0038">
            <w:rPr>
              <w:i/>
              <w:noProof/>
              <w:sz w:val="22"/>
            </w:rPr>
          </w:r>
          <w:r w:rsidR="00CE0038" w:rsidRPr="00CE0038">
            <w:rPr>
              <w:i/>
              <w:noProof/>
              <w:sz w:val="22"/>
            </w:rPr>
            <w:fldChar w:fldCharType="separate"/>
          </w:r>
          <w:r w:rsidR="00CE0038" w:rsidRPr="00CE0038">
            <w:rPr>
              <w:i/>
              <w:sz w:val="22"/>
              <w:u w:color="000000"/>
            </w:rPr>
            <w:t>i. Reporting on the Long-Term Management Fund.</w:t>
          </w:r>
          <w:r w:rsidR="00CE0038" w:rsidRPr="00CE0038">
            <w:rPr>
              <w:i/>
              <w:noProof/>
              <w:sz w:val="22"/>
            </w:rPr>
            <w:fldChar w:fldCharType="end"/>
          </w:r>
          <w:r w:rsidR="00926169">
            <w:rPr>
              <w:i/>
              <w:noProof/>
              <w:sz w:val="22"/>
            </w:rPr>
            <w:tab/>
            <w:t>1</w:t>
          </w:r>
          <w:r w:rsidR="00EB0770">
            <w:rPr>
              <w:i/>
              <w:noProof/>
              <w:sz w:val="22"/>
            </w:rPr>
            <w:t>2</w:t>
          </w:r>
        </w:p>
        <w:p w14:paraId="155FFF52" w14:textId="00B886EF" w:rsidR="00BC4B94" w:rsidRPr="00020C69" w:rsidRDefault="009F0014" w:rsidP="00CE0038">
          <w:pPr>
            <w:pStyle w:val="TOC2"/>
            <w:tabs>
              <w:tab w:val="right" w:leader="dot" w:pos="10030"/>
            </w:tabs>
            <w:ind w:left="720" w:hanging="360"/>
            <w:rPr>
              <w:rFonts w:asciiTheme="minorHAnsi" w:eastAsiaTheme="minorEastAsia" w:hAnsiTheme="minorHAnsi"/>
              <w:noProof/>
              <w:sz w:val="22"/>
              <w:szCs w:val="22"/>
            </w:rPr>
          </w:pPr>
          <w:hyperlink w:anchor="_Toc476727761" w:history="1">
            <w:r w:rsidR="00BC4B94" w:rsidRPr="00020C69">
              <w:rPr>
                <w:rStyle w:val="Hyperlink"/>
                <w:noProof/>
              </w:rPr>
              <w:t xml:space="preserve">K. Adaptive </w:t>
            </w:r>
            <w:r w:rsidR="00810221">
              <w:rPr>
                <w:rStyle w:val="Hyperlink"/>
                <w:noProof/>
              </w:rPr>
              <w:t>M</w:t>
            </w:r>
            <w:r w:rsidR="00810221" w:rsidRPr="00020C69">
              <w:rPr>
                <w:rStyle w:val="Hyperlink"/>
                <w:noProof/>
              </w:rPr>
              <w:t xml:space="preserve">anagement </w:t>
            </w:r>
            <w:r w:rsidR="00810221">
              <w:rPr>
                <w:rStyle w:val="Hyperlink"/>
                <w:noProof/>
              </w:rPr>
              <w:t>P</w:t>
            </w:r>
            <w:r w:rsidR="00810221" w:rsidRPr="00020C69">
              <w:rPr>
                <w:rStyle w:val="Hyperlink"/>
                <w:noProof/>
              </w:rPr>
              <w:t>lan</w:t>
            </w:r>
            <w:r w:rsidR="00BC4B94" w:rsidRPr="00020C69">
              <w:rPr>
                <w:noProof/>
                <w:webHidden/>
              </w:rPr>
              <w:tab/>
            </w:r>
            <w:r w:rsidR="00BC4B94" w:rsidRPr="00020C69">
              <w:rPr>
                <w:noProof/>
                <w:webHidden/>
              </w:rPr>
              <w:fldChar w:fldCharType="begin"/>
            </w:r>
            <w:r w:rsidR="00BC4B94" w:rsidRPr="00020C69">
              <w:rPr>
                <w:noProof/>
                <w:webHidden/>
              </w:rPr>
              <w:instrText xml:space="preserve"> PAGEREF _Toc476727761 \h </w:instrText>
            </w:r>
            <w:r w:rsidR="00BC4B94" w:rsidRPr="00020C69">
              <w:rPr>
                <w:noProof/>
                <w:webHidden/>
              </w:rPr>
            </w:r>
            <w:r w:rsidR="00BC4B94" w:rsidRPr="00020C69">
              <w:rPr>
                <w:noProof/>
                <w:webHidden/>
              </w:rPr>
              <w:fldChar w:fldCharType="separate"/>
            </w:r>
            <w:r w:rsidR="006A5DDD">
              <w:rPr>
                <w:noProof/>
                <w:webHidden/>
              </w:rPr>
              <w:t>12</w:t>
            </w:r>
            <w:r w:rsidR="00BC4B94" w:rsidRPr="00020C69">
              <w:rPr>
                <w:noProof/>
                <w:webHidden/>
              </w:rPr>
              <w:fldChar w:fldCharType="end"/>
            </w:r>
          </w:hyperlink>
        </w:p>
        <w:p w14:paraId="1ED2B94B" w14:textId="421D25CA" w:rsidR="00BC4B94" w:rsidRPr="00020C69" w:rsidRDefault="009F0014" w:rsidP="00CE0038">
          <w:pPr>
            <w:pStyle w:val="TOC2"/>
            <w:tabs>
              <w:tab w:val="right" w:leader="dot" w:pos="10030"/>
            </w:tabs>
            <w:ind w:left="720" w:hanging="360"/>
            <w:rPr>
              <w:rFonts w:asciiTheme="minorHAnsi" w:eastAsiaTheme="minorEastAsia" w:hAnsiTheme="minorHAnsi"/>
              <w:noProof/>
              <w:sz w:val="22"/>
              <w:szCs w:val="22"/>
            </w:rPr>
          </w:pPr>
          <w:hyperlink w:anchor="_Toc476727762" w:history="1">
            <w:r w:rsidR="00BC4B94" w:rsidRPr="00020C69">
              <w:rPr>
                <w:rStyle w:val="Hyperlink"/>
                <w:noProof/>
              </w:rPr>
              <w:t xml:space="preserve">L. Financial </w:t>
            </w:r>
            <w:r w:rsidR="000361C2">
              <w:rPr>
                <w:rStyle w:val="Hyperlink"/>
                <w:noProof/>
              </w:rPr>
              <w:t>A</w:t>
            </w:r>
            <w:r w:rsidR="000361C2" w:rsidRPr="00020C69">
              <w:rPr>
                <w:rStyle w:val="Hyperlink"/>
                <w:noProof/>
              </w:rPr>
              <w:t>ssurances</w:t>
            </w:r>
            <w:r w:rsidR="00BC4B94" w:rsidRPr="00020C69">
              <w:rPr>
                <w:rStyle w:val="Hyperlink"/>
                <w:noProof/>
              </w:rPr>
              <w:t>.</w:t>
            </w:r>
            <w:r w:rsidR="00BC4B94" w:rsidRPr="00020C69">
              <w:rPr>
                <w:noProof/>
                <w:webHidden/>
              </w:rPr>
              <w:tab/>
            </w:r>
            <w:r w:rsidR="00BC4B94" w:rsidRPr="00020C69">
              <w:rPr>
                <w:noProof/>
                <w:webHidden/>
              </w:rPr>
              <w:fldChar w:fldCharType="begin"/>
            </w:r>
            <w:r w:rsidR="00BC4B94" w:rsidRPr="00020C69">
              <w:rPr>
                <w:noProof/>
                <w:webHidden/>
              </w:rPr>
              <w:instrText xml:space="preserve"> PAGEREF _Toc476727762 \h </w:instrText>
            </w:r>
            <w:r w:rsidR="00BC4B94" w:rsidRPr="00020C69">
              <w:rPr>
                <w:noProof/>
                <w:webHidden/>
              </w:rPr>
            </w:r>
            <w:r w:rsidR="00BC4B94" w:rsidRPr="00020C69">
              <w:rPr>
                <w:noProof/>
                <w:webHidden/>
              </w:rPr>
              <w:fldChar w:fldCharType="separate"/>
            </w:r>
            <w:r w:rsidR="006A5DDD">
              <w:rPr>
                <w:noProof/>
                <w:webHidden/>
              </w:rPr>
              <w:t>13</w:t>
            </w:r>
            <w:r w:rsidR="00BC4B94" w:rsidRPr="00020C69">
              <w:rPr>
                <w:noProof/>
                <w:webHidden/>
              </w:rPr>
              <w:fldChar w:fldCharType="end"/>
            </w:r>
          </w:hyperlink>
        </w:p>
        <w:p w14:paraId="151B372F" w14:textId="25DB3C0D" w:rsidR="00BC4B94" w:rsidRPr="00020C69" w:rsidRDefault="00BC4B94">
          <w:pPr>
            <w:pStyle w:val="TOC3"/>
            <w:tabs>
              <w:tab w:val="right" w:leader="dot" w:pos="10030"/>
            </w:tabs>
            <w:rPr>
              <w:rFonts w:asciiTheme="minorHAnsi" w:eastAsiaTheme="minorEastAsia" w:hAnsiTheme="minorHAnsi"/>
              <w:b w:val="0"/>
              <w:bCs w:val="0"/>
              <w:i w:val="0"/>
              <w:noProof/>
            </w:rPr>
          </w:pPr>
          <w:r w:rsidRPr="00020C69">
            <w:rPr>
              <w:rStyle w:val="Hyperlink"/>
              <w:b w:val="0"/>
              <w:noProof/>
              <w:u w:val="none"/>
            </w:rPr>
            <w:tab/>
          </w:r>
          <w:hyperlink w:anchor="_Toc476727763" w:history="1">
            <w:r w:rsidRPr="00020C69">
              <w:rPr>
                <w:rStyle w:val="Hyperlink"/>
                <w:b w:val="0"/>
                <w:noProof/>
                <w:u w:val="none"/>
              </w:rPr>
              <w:t>i. C</w:t>
            </w:r>
            <w:r w:rsidR="00CA0ABA">
              <w:rPr>
                <w:rStyle w:val="Hyperlink"/>
                <w:b w:val="0"/>
                <w:noProof/>
                <w:u w:val="none"/>
              </w:rPr>
              <w:t>onstruction Financial Assurance</w:t>
            </w:r>
            <w:r w:rsidRPr="00020C69">
              <w:rPr>
                <w:b w:val="0"/>
                <w:noProof/>
                <w:webHidden/>
              </w:rPr>
              <w:tab/>
            </w:r>
            <w:r w:rsidRPr="00020C69">
              <w:rPr>
                <w:b w:val="0"/>
                <w:noProof/>
                <w:webHidden/>
              </w:rPr>
              <w:fldChar w:fldCharType="begin"/>
            </w:r>
            <w:r w:rsidRPr="00020C69">
              <w:rPr>
                <w:b w:val="0"/>
                <w:noProof/>
                <w:webHidden/>
              </w:rPr>
              <w:instrText xml:space="preserve"> PAGEREF _Toc476727763 \h </w:instrText>
            </w:r>
            <w:r w:rsidRPr="00020C69">
              <w:rPr>
                <w:b w:val="0"/>
                <w:noProof/>
                <w:webHidden/>
              </w:rPr>
            </w:r>
            <w:r w:rsidRPr="00020C69">
              <w:rPr>
                <w:b w:val="0"/>
                <w:noProof/>
                <w:webHidden/>
              </w:rPr>
              <w:fldChar w:fldCharType="separate"/>
            </w:r>
            <w:r w:rsidR="006A5DDD">
              <w:rPr>
                <w:b w:val="0"/>
                <w:noProof/>
                <w:webHidden/>
              </w:rPr>
              <w:t>13</w:t>
            </w:r>
            <w:r w:rsidRPr="00020C69">
              <w:rPr>
                <w:b w:val="0"/>
                <w:noProof/>
                <w:webHidden/>
              </w:rPr>
              <w:fldChar w:fldCharType="end"/>
            </w:r>
          </w:hyperlink>
        </w:p>
        <w:p w14:paraId="5020BDBF" w14:textId="5E790228" w:rsidR="00BC4B94" w:rsidRPr="00020C69" w:rsidRDefault="00BC4B94">
          <w:pPr>
            <w:pStyle w:val="TOC3"/>
            <w:tabs>
              <w:tab w:val="right" w:leader="dot" w:pos="10030"/>
            </w:tabs>
            <w:rPr>
              <w:rFonts w:asciiTheme="minorHAnsi" w:eastAsiaTheme="minorEastAsia" w:hAnsiTheme="minorHAnsi"/>
              <w:b w:val="0"/>
              <w:bCs w:val="0"/>
              <w:i w:val="0"/>
              <w:noProof/>
            </w:rPr>
          </w:pPr>
          <w:r w:rsidRPr="00020C69">
            <w:rPr>
              <w:rStyle w:val="Hyperlink"/>
              <w:b w:val="0"/>
              <w:noProof/>
              <w:u w:val="none"/>
            </w:rPr>
            <w:tab/>
          </w:r>
          <w:hyperlink w:anchor="_Toc476727764" w:history="1">
            <w:r w:rsidRPr="00020C69">
              <w:rPr>
                <w:rStyle w:val="Hyperlink"/>
                <w:b w:val="0"/>
                <w:noProof/>
                <w:u w:val="none"/>
              </w:rPr>
              <w:t xml:space="preserve">ii. Monitoring </w:t>
            </w:r>
            <w:r w:rsidR="008013C2">
              <w:rPr>
                <w:rStyle w:val="Hyperlink"/>
                <w:b w:val="0"/>
                <w:noProof/>
                <w:u w:val="none"/>
              </w:rPr>
              <w:t>and</w:t>
            </w:r>
            <w:r w:rsidRPr="00020C69">
              <w:rPr>
                <w:rStyle w:val="Hyperlink"/>
                <w:b w:val="0"/>
                <w:noProof/>
                <w:u w:val="none"/>
              </w:rPr>
              <w:t xml:space="preserve"> Adaptive</w:t>
            </w:r>
            <w:r w:rsidR="00160E6C">
              <w:rPr>
                <w:rStyle w:val="Hyperlink"/>
                <w:b w:val="0"/>
                <w:noProof/>
                <w:u w:val="none"/>
              </w:rPr>
              <w:t xml:space="preserve"> Management Financial Assurance</w:t>
            </w:r>
            <w:r w:rsidRPr="00020C69">
              <w:rPr>
                <w:b w:val="0"/>
                <w:noProof/>
                <w:webHidden/>
              </w:rPr>
              <w:tab/>
            </w:r>
            <w:r w:rsidRPr="00020C69">
              <w:rPr>
                <w:b w:val="0"/>
                <w:noProof/>
                <w:webHidden/>
              </w:rPr>
              <w:fldChar w:fldCharType="begin"/>
            </w:r>
            <w:r w:rsidRPr="00020C69">
              <w:rPr>
                <w:b w:val="0"/>
                <w:noProof/>
                <w:webHidden/>
              </w:rPr>
              <w:instrText xml:space="preserve"> PAGEREF _Toc476727764 \h </w:instrText>
            </w:r>
            <w:r w:rsidRPr="00020C69">
              <w:rPr>
                <w:b w:val="0"/>
                <w:noProof/>
                <w:webHidden/>
              </w:rPr>
            </w:r>
            <w:r w:rsidRPr="00020C69">
              <w:rPr>
                <w:b w:val="0"/>
                <w:noProof/>
                <w:webHidden/>
              </w:rPr>
              <w:fldChar w:fldCharType="separate"/>
            </w:r>
            <w:r w:rsidR="006A5DDD">
              <w:rPr>
                <w:b w:val="0"/>
                <w:noProof/>
                <w:webHidden/>
              </w:rPr>
              <w:t>14</w:t>
            </w:r>
            <w:r w:rsidRPr="00020C69">
              <w:rPr>
                <w:b w:val="0"/>
                <w:noProof/>
                <w:webHidden/>
              </w:rPr>
              <w:fldChar w:fldCharType="end"/>
            </w:r>
          </w:hyperlink>
        </w:p>
        <w:p w14:paraId="131C20A8" w14:textId="498997C9" w:rsidR="00BC4B94" w:rsidRPr="00020C69" w:rsidRDefault="00BC4B94">
          <w:pPr>
            <w:pStyle w:val="TOC3"/>
            <w:tabs>
              <w:tab w:val="right" w:leader="dot" w:pos="10030"/>
            </w:tabs>
            <w:rPr>
              <w:rFonts w:asciiTheme="minorHAnsi" w:eastAsiaTheme="minorEastAsia" w:hAnsiTheme="minorHAnsi"/>
              <w:b w:val="0"/>
              <w:bCs w:val="0"/>
              <w:i w:val="0"/>
              <w:noProof/>
            </w:rPr>
          </w:pPr>
          <w:r w:rsidRPr="00020C69">
            <w:rPr>
              <w:rStyle w:val="Hyperlink"/>
              <w:b w:val="0"/>
              <w:noProof/>
              <w:u w:val="none"/>
            </w:rPr>
            <w:lastRenderedPageBreak/>
            <w:tab/>
          </w:r>
          <w:hyperlink w:anchor="_Toc476727765" w:history="1">
            <w:r w:rsidRPr="00020C69">
              <w:rPr>
                <w:rStyle w:val="Hyperlink"/>
                <w:b w:val="0"/>
                <w:noProof/>
                <w:u w:val="none"/>
              </w:rPr>
              <w:t>iii. Long-Term Management Fund</w:t>
            </w:r>
            <w:r w:rsidRPr="00020C69">
              <w:rPr>
                <w:b w:val="0"/>
                <w:noProof/>
                <w:webHidden/>
              </w:rPr>
              <w:tab/>
            </w:r>
            <w:r w:rsidRPr="00020C69">
              <w:rPr>
                <w:b w:val="0"/>
                <w:noProof/>
                <w:webHidden/>
              </w:rPr>
              <w:fldChar w:fldCharType="begin"/>
            </w:r>
            <w:r w:rsidRPr="00020C69">
              <w:rPr>
                <w:b w:val="0"/>
                <w:noProof/>
                <w:webHidden/>
              </w:rPr>
              <w:instrText xml:space="preserve"> PAGEREF _Toc476727765 \h </w:instrText>
            </w:r>
            <w:r w:rsidRPr="00020C69">
              <w:rPr>
                <w:b w:val="0"/>
                <w:noProof/>
                <w:webHidden/>
              </w:rPr>
            </w:r>
            <w:r w:rsidRPr="00020C69">
              <w:rPr>
                <w:b w:val="0"/>
                <w:noProof/>
                <w:webHidden/>
              </w:rPr>
              <w:fldChar w:fldCharType="separate"/>
            </w:r>
            <w:r w:rsidR="006A5DDD">
              <w:rPr>
                <w:b w:val="0"/>
                <w:noProof/>
                <w:webHidden/>
              </w:rPr>
              <w:t>16</w:t>
            </w:r>
            <w:r w:rsidRPr="00020C69">
              <w:rPr>
                <w:b w:val="0"/>
                <w:noProof/>
                <w:webHidden/>
              </w:rPr>
              <w:fldChar w:fldCharType="end"/>
            </w:r>
          </w:hyperlink>
        </w:p>
        <w:p w14:paraId="391D7F75" w14:textId="60985BC6" w:rsidR="00BC4B94" w:rsidRPr="00020C69" w:rsidRDefault="009F0014">
          <w:pPr>
            <w:pStyle w:val="TOC1"/>
            <w:tabs>
              <w:tab w:val="left" w:pos="2111"/>
              <w:tab w:val="right" w:leader="dot" w:pos="10030"/>
            </w:tabs>
            <w:rPr>
              <w:rFonts w:asciiTheme="minorHAnsi" w:eastAsiaTheme="minorEastAsia" w:hAnsiTheme="minorHAnsi"/>
              <w:noProof/>
              <w:sz w:val="22"/>
              <w:szCs w:val="22"/>
            </w:rPr>
          </w:pPr>
          <w:hyperlink w:anchor="_Toc476727766" w:history="1">
            <w:r w:rsidR="00BC4B94" w:rsidRPr="00020C69">
              <w:rPr>
                <w:rStyle w:val="Hyperlink"/>
                <w:b/>
                <w:noProof/>
              </w:rPr>
              <w:t>Section</w:t>
            </w:r>
            <w:r w:rsidR="00BC4B94" w:rsidRPr="007739AD">
              <w:rPr>
                <w:rStyle w:val="Hyperlink"/>
                <w:b/>
                <w:noProof/>
              </w:rPr>
              <w:t xml:space="preserve"> </w:t>
            </w:r>
            <w:r w:rsidR="00917BE0" w:rsidRPr="007739AD">
              <w:rPr>
                <w:rStyle w:val="Hyperlink"/>
                <w:b/>
                <w:noProof/>
              </w:rPr>
              <w:t>I</w:t>
            </w:r>
            <w:r w:rsidR="00BC4B94" w:rsidRPr="007739AD">
              <w:rPr>
                <w:rStyle w:val="Hyperlink"/>
                <w:b/>
                <w:noProof/>
              </w:rPr>
              <w:t xml:space="preserve">II: </w:t>
            </w:r>
            <w:r w:rsidR="00BC4B94" w:rsidRPr="00020C69">
              <w:rPr>
                <w:rStyle w:val="Hyperlink"/>
                <w:noProof/>
              </w:rPr>
              <w:t>Bank Evaluation and Development</w:t>
            </w:r>
            <w:r w:rsidR="00BC4B94" w:rsidRPr="00020C69">
              <w:rPr>
                <w:noProof/>
                <w:webHidden/>
              </w:rPr>
              <w:tab/>
            </w:r>
            <w:r w:rsidR="00BC4B94" w:rsidRPr="00020C69">
              <w:rPr>
                <w:noProof/>
                <w:webHidden/>
              </w:rPr>
              <w:fldChar w:fldCharType="begin"/>
            </w:r>
            <w:r w:rsidR="00BC4B94" w:rsidRPr="00020C69">
              <w:rPr>
                <w:noProof/>
                <w:webHidden/>
              </w:rPr>
              <w:instrText xml:space="preserve"> PAGEREF _Toc476727766 \h </w:instrText>
            </w:r>
            <w:r w:rsidR="00BC4B94" w:rsidRPr="00020C69">
              <w:rPr>
                <w:noProof/>
                <w:webHidden/>
              </w:rPr>
            </w:r>
            <w:r w:rsidR="00BC4B94" w:rsidRPr="00020C69">
              <w:rPr>
                <w:noProof/>
                <w:webHidden/>
              </w:rPr>
              <w:fldChar w:fldCharType="separate"/>
            </w:r>
            <w:r w:rsidR="006A5DDD">
              <w:rPr>
                <w:noProof/>
                <w:webHidden/>
              </w:rPr>
              <w:t>18</w:t>
            </w:r>
            <w:r w:rsidR="00BC4B94" w:rsidRPr="00020C69">
              <w:rPr>
                <w:noProof/>
                <w:webHidden/>
              </w:rPr>
              <w:fldChar w:fldCharType="end"/>
            </w:r>
          </w:hyperlink>
        </w:p>
        <w:p w14:paraId="3BAF8EB6" w14:textId="77777777" w:rsidR="00BC4B94" w:rsidRPr="00020C69" w:rsidRDefault="009F0014">
          <w:pPr>
            <w:pStyle w:val="TOC2"/>
            <w:tabs>
              <w:tab w:val="right" w:leader="dot" w:pos="10030"/>
            </w:tabs>
            <w:rPr>
              <w:rFonts w:asciiTheme="minorHAnsi" w:eastAsiaTheme="minorEastAsia" w:hAnsiTheme="minorHAnsi"/>
              <w:noProof/>
              <w:sz w:val="22"/>
              <w:szCs w:val="22"/>
            </w:rPr>
          </w:pPr>
          <w:hyperlink w:anchor="_Toc476727767" w:history="1">
            <w:r w:rsidR="00BC4B94" w:rsidRPr="00020C69">
              <w:rPr>
                <w:rStyle w:val="Hyperlink"/>
                <w:noProof/>
              </w:rPr>
              <w:t xml:space="preserve">A. Bank Site Assessment </w:t>
            </w:r>
            <w:r w:rsidR="00BC4B94" w:rsidRPr="007739AD">
              <w:rPr>
                <w:rStyle w:val="Hyperlink"/>
                <w:noProof/>
              </w:rPr>
              <w:t xml:space="preserve">by </w:t>
            </w:r>
            <w:r w:rsidR="00BC4B94" w:rsidRPr="00020C69">
              <w:rPr>
                <w:rStyle w:val="Hyperlink"/>
                <w:noProof/>
              </w:rPr>
              <w:t>the</w:t>
            </w:r>
            <w:r w:rsidR="00BC4B94" w:rsidRPr="007739AD">
              <w:rPr>
                <w:rStyle w:val="Hyperlink"/>
                <w:noProof/>
              </w:rPr>
              <w:t xml:space="preserve"> IRT</w:t>
            </w:r>
            <w:r w:rsidR="00BC4B94" w:rsidRPr="00020C69">
              <w:rPr>
                <w:noProof/>
                <w:webHidden/>
              </w:rPr>
              <w:tab/>
            </w:r>
            <w:r w:rsidR="00BC4B94" w:rsidRPr="00020C69">
              <w:rPr>
                <w:noProof/>
                <w:webHidden/>
              </w:rPr>
              <w:fldChar w:fldCharType="begin"/>
            </w:r>
            <w:r w:rsidR="00BC4B94" w:rsidRPr="00020C69">
              <w:rPr>
                <w:noProof/>
                <w:webHidden/>
              </w:rPr>
              <w:instrText xml:space="preserve"> PAGEREF _Toc476727767 \h </w:instrText>
            </w:r>
            <w:r w:rsidR="00BC4B94" w:rsidRPr="00020C69">
              <w:rPr>
                <w:noProof/>
                <w:webHidden/>
              </w:rPr>
            </w:r>
            <w:r w:rsidR="00BC4B94" w:rsidRPr="00020C69">
              <w:rPr>
                <w:noProof/>
                <w:webHidden/>
              </w:rPr>
              <w:fldChar w:fldCharType="separate"/>
            </w:r>
            <w:r w:rsidR="006A5DDD">
              <w:rPr>
                <w:noProof/>
                <w:webHidden/>
              </w:rPr>
              <w:t>18</w:t>
            </w:r>
            <w:r w:rsidR="00BC4B94" w:rsidRPr="00020C69">
              <w:rPr>
                <w:noProof/>
                <w:webHidden/>
              </w:rPr>
              <w:fldChar w:fldCharType="end"/>
            </w:r>
          </w:hyperlink>
        </w:p>
        <w:p w14:paraId="5902A279" w14:textId="77777777" w:rsidR="00BC4B94" w:rsidRPr="00020C69" w:rsidRDefault="009F0014">
          <w:pPr>
            <w:pStyle w:val="TOC2"/>
            <w:tabs>
              <w:tab w:val="right" w:leader="dot" w:pos="10030"/>
            </w:tabs>
            <w:rPr>
              <w:rFonts w:asciiTheme="minorHAnsi" w:eastAsiaTheme="minorEastAsia" w:hAnsiTheme="minorHAnsi"/>
              <w:noProof/>
              <w:sz w:val="22"/>
              <w:szCs w:val="22"/>
            </w:rPr>
          </w:pPr>
          <w:hyperlink w:anchor="_Toc476727768" w:history="1">
            <w:r w:rsidR="00BC4B94" w:rsidRPr="007739AD">
              <w:rPr>
                <w:rStyle w:val="Hyperlink"/>
                <w:noProof/>
              </w:rPr>
              <w:t>B. Bank</w:t>
            </w:r>
            <w:r w:rsidR="00BC4B94" w:rsidRPr="00020C69">
              <w:rPr>
                <w:rStyle w:val="Hyperlink"/>
                <w:noProof/>
              </w:rPr>
              <w:t xml:space="preserve"> </w:t>
            </w:r>
            <w:r w:rsidR="00BC4B94" w:rsidRPr="007739AD">
              <w:rPr>
                <w:rStyle w:val="Hyperlink"/>
                <w:noProof/>
              </w:rPr>
              <w:t>Sponsor's</w:t>
            </w:r>
            <w:r w:rsidR="00BC4B94" w:rsidRPr="00020C69">
              <w:rPr>
                <w:rStyle w:val="Hyperlink"/>
                <w:noProof/>
              </w:rPr>
              <w:t xml:space="preserve"> Responsibilities </w:t>
            </w:r>
            <w:r w:rsidR="00BC4B94" w:rsidRPr="007739AD">
              <w:rPr>
                <w:rStyle w:val="Hyperlink"/>
                <w:noProof/>
              </w:rPr>
              <w:t>for Bank</w:t>
            </w:r>
            <w:r w:rsidR="00BC4B94" w:rsidRPr="00020C69">
              <w:rPr>
                <w:rStyle w:val="Hyperlink"/>
                <w:noProof/>
              </w:rPr>
              <w:t xml:space="preserve"> Development</w:t>
            </w:r>
            <w:r w:rsidR="00BC4B94" w:rsidRPr="00020C69">
              <w:rPr>
                <w:noProof/>
                <w:webHidden/>
              </w:rPr>
              <w:tab/>
            </w:r>
            <w:r w:rsidR="00BC4B94" w:rsidRPr="00020C69">
              <w:rPr>
                <w:noProof/>
                <w:webHidden/>
              </w:rPr>
              <w:fldChar w:fldCharType="begin"/>
            </w:r>
            <w:r w:rsidR="00BC4B94" w:rsidRPr="00020C69">
              <w:rPr>
                <w:noProof/>
                <w:webHidden/>
              </w:rPr>
              <w:instrText xml:space="preserve"> PAGEREF _Toc476727768 \h </w:instrText>
            </w:r>
            <w:r w:rsidR="00BC4B94" w:rsidRPr="00020C69">
              <w:rPr>
                <w:noProof/>
                <w:webHidden/>
              </w:rPr>
            </w:r>
            <w:r w:rsidR="00BC4B94" w:rsidRPr="00020C69">
              <w:rPr>
                <w:noProof/>
                <w:webHidden/>
              </w:rPr>
              <w:fldChar w:fldCharType="separate"/>
            </w:r>
            <w:r w:rsidR="006A5DDD">
              <w:rPr>
                <w:noProof/>
                <w:webHidden/>
              </w:rPr>
              <w:t>18</w:t>
            </w:r>
            <w:r w:rsidR="00BC4B94" w:rsidRPr="00020C69">
              <w:rPr>
                <w:noProof/>
                <w:webHidden/>
              </w:rPr>
              <w:fldChar w:fldCharType="end"/>
            </w:r>
          </w:hyperlink>
        </w:p>
        <w:p w14:paraId="551FEB4D" w14:textId="77777777" w:rsidR="00BC4B94" w:rsidRPr="00020C69" w:rsidRDefault="009F0014">
          <w:pPr>
            <w:pStyle w:val="TOC2"/>
            <w:tabs>
              <w:tab w:val="right" w:leader="dot" w:pos="10030"/>
            </w:tabs>
            <w:rPr>
              <w:rFonts w:asciiTheme="minorHAnsi" w:eastAsiaTheme="minorEastAsia" w:hAnsiTheme="minorHAnsi"/>
              <w:noProof/>
              <w:sz w:val="22"/>
              <w:szCs w:val="22"/>
            </w:rPr>
          </w:pPr>
          <w:hyperlink w:anchor="_Toc476727769" w:history="1">
            <w:r w:rsidR="00BC4B94" w:rsidRPr="00020C69">
              <w:rPr>
                <w:rStyle w:val="Hyperlink"/>
                <w:noProof/>
              </w:rPr>
              <w:t>C. Approvals</w:t>
            </w:r>
            <w:r w:rsidR="00BC4B94" w:rsidRPr="00020C69">
              <w:rPr>
                <w:noProof/>
                <w:webHidden/>
              </w:rPr>
              <w:tab/>
            </w:r>
            <w:r w:rsidR="00BC4B94" w:rsidRPr="00020C69">
              <w:rPr>
                <w:noProof/>
                <w:webHidden/>
              </w:rPr>
              <w:fldChar w:fldCharType="begin"/>
            </w:r>
            <w:r w:rsidR="00BC4B94" w:rsidRPr="00020C69">
              <w:rPr>
                <w:noProof/>
                <w:webHidden/>
              </w:rPr>
              <w:instrText xml:space="preserve"> PAGEREF _Toc476727769 \h </w:instrText>
            </w:r>
            <w:r w:rsidR="00BC4B94" w:rsidRPr="00020C69">
              <w:rPr>
                <w:noProof/>
                <w:webHidden/>
              </w:rPr>
            </w:r>
            <w:r w:rsidR="00BC4B94" w:rsidRPr="00020C69">
              <w:rPr>
                <w:noProof/>
                <w:webHidden/>
              </w:rPr>
              <w:fldChar w:fldCharType="separate"/>
            </w:r>
            <w:r w:rsidR="006A5DDD">
              <w:rPr>
                <w:noProof/>
                <w:webHidden/>
              </w:rPr>
              <w:t>18</w:t>
            </w:r>
            <w:r w:rsidR="00BC4B94" w:rsidRPr="00020C69">
              <w:rPr>
                <w:noProof/>
                <w:webHidden/>
              </w:rPr>
              <w:fldChar w:fldCharType="end"/>
            </w:r>
          </w:hyperlink>
        </w:p>
        <w:p w14:paraId="4492BFAA" w14:textId="77777777" w:rsidR="00BC4B94" w:rsidRPr="00020C69" w:rsidRDefault="009F0014">
          <w:pPr>
            <w:pStyle w:val="TOC2"/>
            <w:tabs>
              <w:tab w:val="right" w:leader="dot" w:pos="10030"/>
            </w:tabs>
            <w:rPr>
              <w:rFonts w:asciiTheme="minorHAnsi" w:eastAsiaTheme="minorEastAsia" w:hAnsiTheme="minorHAnsi"/>
              <w:noProof/>
              <w:sz w:val="22"/>
              <w:szCs w:val="22"/>
            </w:rPr>
          </w:pPr>
          <w:hyperlink w:anchor="_Toc476727770" w:history="1">
            <w:r w:rsidR="00BC4B94" w:rsidRPr="00020C69">
              <w:rPr>
                <w:rStyle w:val="Hyperlink"/>
                <w:noProof/>
              </w:rPr>
              <w:t>D. Subsequent Phases</w:t>
            </w:r>
            <w:r w:rsidR="00BC4B94" w:rsidRPr="00020C69">
              <w:rPr>
                <w:noProof/>
                <w:webHidden/>
              </w:rPr>
              <w:tab/>
            </w:r>
            <w:r w:rsidR="00BC4B94" w:rsidRPr="00020C69">
              <w:rPr>
                <w:noProof/>
                <w:webHidden/>
              </w:rPr>
              <w:fldChar w:fldCharType="begin"/>
            </w:r>
            <w:r w:rsidR="00BC4B94" w:rsidRPr="00020C69">
              <w:rPr>
                <w:noProof/>
                <w:webHidden/>
              </w:rPr>
              <w:instrText xml:space="preserve"> PAGEREF _Toc476727770 \h </w:instrText>
            </w:r>
            <w:r w:rsidR="00BC4B94" w:rsidRPr="00020C69">
              <w:rPr>
                <w:noProof/>
                <w:webHidden/>
              </w:rPr>
            </w:r>
            <w:r w:rsidR="00BC4B94" w:rsidRPr="00020C69">
              <w:rPr>
                <w:noProof/>
                <w:webHidden/>
              </w:rPr>
              <w:fldChar w:fldCharType="separate"/>
            </w:r>
            <w:r w:rsidR="006A5DDD">
              <w:rPr>
                <w:noProof/>
                <w:webHidden/>
              </w:rPr>
              <w:t>18</w:t>
            </w:r>
            <w:r w:rsidR="00BC4B94" w:rsidRPr="00020C69">
              <w:rPr>
                <w:noProof/>
                <w:webHidden/>
              </w:rPr>
              <w:fldChar w:fldCharType="end"/>
            </w:r>
          </w:hyperlink>
        </w:p>
        <w:p w14:paraId="4CCFBCAA" w14:textId="77777777" w:rsidR="00BC4B94" w:rsidRPr="00020C69" w:rsidRDefault="009F0014">
          <w:pPr>
            <w:pStyle w:val="TOC2"/>
            <w:tabs>
              <w:tab w:val="right" w:leader="dot" w:pos="10030"/>
            </w:tabs>
            <w:rPr>
              <w:rFonts w:asciiTheme="minorHAnsi" w:eastAsiaTheme="minorEastAsia" w:hAnsiTheme="minorHAnsi"/>
              <w:noProof/>
              <w:sz w:val="22"/>
              <w:szCs w:val="22"/>
            </w:rPr>
          </w:pPr>
          <w:hyperlink w:anchor="_Toc476727771" w:history="1">
            <w:r w:rsidR="00BC4B94" w:rsidRPr="00020C69">
              <w:rPr>
                <w:rStyle w:val="Hyperlink"/>
                <w:noProof/>
              </w:rPr>
              <w:t>E. Modification of the Mitigation Plan</w:t>
            </w:r>
            <w:r w:rsidR="00BC4B94" w:rsidRPr="00020C69">
              <w:rPr>
                <w:noProof/>
                <w:webHidden/>
              </w:rPr>
              <w:tab/>
            </w:r>
            <w:r w:rsidR="00BC4B94" w:rsidRPr="00020C69">
              <w:rPr>
                <w:noProof/>
                <w:webHidden/>
              </w:rPr>
              <w:fldChar w:fldCharType="begin"/>
            </w:r>
            <w:r w:rsidR="00BC4B94" w:rsidRPr="00020C69">
              <w:rPr>
                <w:noProof/>
                <w:webHidden/>
              </w:rPr>
              <w:instrText xml:space="preserve"> PAGEREF _Toc476727771 \h </w:instrText>
            </w:r>
            <w:r w:rsidR="00BC4B94" w:rsidRPr="00020C69">
              <w:rPr>
                <w:noProof/>
                <w:webHidden/>
              </w:rPr>
            </w:r>
            <w:r w:rsidR="00BC4B94" w:rsidRPr="00020C69">
              <w:rPr>
                <w:noProof/>
                <w:webHidden/>
              </w:rPr>
              <w:fldChar w:fldCharType="separate"/>
            </w:r>
            <w:r w:rsidR="006A5DDD">
              <w:rPr>
                <w:noProof/>
                <w:webHidden/>
              </w:rPr>
              <w:t>18</w:t>
            </w:r>
            <w:r w:rsidR="00BC4B94" w:rsidRPr="00020C69">
              <w:rPr>
                <w:noProof/>
                <w:webHidden/>
              </w:rPr>
              <w:fldChar w:fldCharType="end"/>
            </w:r>
          </w:hyperlink>
        </w:p>
        <w:p w14:paraId="5885B2C7" w14:textId="0ECDC9DC" w:rsidR="00BC4B94" w:rsidRPr="00020C69" w:rsidRDefault="009F0014">
          <w:pPr>
            <w:pStyle w:val="TOC1"/>
            <w:tabs>
              <w:tab w:val="left" w:pos="2111"/>
              <w:tab w:val="right" w:leader="dot" w:pos="10030"/>
            </w:tabs>
            <w:rPr>
              <w:rFonts w:asciiTheme="minorHAnsi" w:eastAsiaTheme="minorEastAsia" w:hAnsiTheme="minorHAnsi"/>
              <w:noProof/>
              <w:sz w:val="22"/>
              <w:szCs w:val="22"/>
            </w:rPr>
          </w:pPr>
          <w:hyperlink w:anchor="_Toc476727772" w:history="1">
            <w:r w:rsidR="00BC4B94" w:rsidRPr="00020C69">
              <w:rPr>
                <w:rStyle w:val="Hyperlink"/>
                <w:b/>
                <w:noProof/>
              </w:rPr>
              <w:t>Section IV:</w:t>
            </w:r>
            <w:r w:rsidR="00BC4B94" w:rsidRPr="00020C69">
              <w:rPr>
                <w:rFonts w:asciiTheme="minorHAnsi" w:eastAsiaTheme="minorEastAsia" w:hAnsiTheme="minorHAnsi"/>
                <w:noProof/>
                <w:sz w:val="22"/>
                <w:szCs w:val="22"/>
              </w:rPr>
              <w:t xml:space="preserve"> </w:t>
            </w:r>
            <w:r w:rsidR="00BC4B94" w:rsidRPr="00020C69">
              <w:rPr>
                <w:rStyle w:val="Hyperlink"/>
                <w:noProof/>
              </w:rPr>
              <w:t>Bank Establishment Date</w:t>
            </w:r>
            <w:r w:rsidR="00BC4B94" w:rsidRPr="00020C69">
              <w:rPr>
                <w:noProof/>
                <w:webHidden/>
              </w:rPr>
              <w:tab/>
            </w:r>
            <w:r w:rsidR="00BC4B94" w:rsidRPr="00020C69">
              <w:rPr>
                <w:noProof/>
                <w:webHidden/>
              </w:rPr>
              <w:fldChar w:fldCharType="begin"/>
            </w:r>
            <w:r w:rsidR="00BC4B94" w:rsidRPr="00020C69">
              <w:rPr>
                <w:noProof/>
                <w:webHidden/>
              </w:rPr>
              <w:instrText xml:space="preserve"> PAGEREF _Toc476727772 \h </w:instrText>
            </w:r>
            <w:r w:rsidR="00BC4B94" w:rsidRPr="00020C69">
              <w:rPr>
                <w:noProof/>
                <w:webHidden/>
              </w:rPr>
            </w:r>
            <w:r w:rsidR="00BC4B94" w:rsidRPr="00020C69">
              <w:rPr>
                <w:noProof/>
                <w:webHidden/>
              </w:rPr>
              <w:fldChar w:fldCharType="separate"/>
            </w:r>
            <w:r w:rsidR="006A5DDD">
              <w:rPr>
                <w:noProof/>
                <w:webHidden/>
              </w:rPr>
              <w:t>19</w:t>
            </w:r>
            <w:r w:rsidR="00BC4B94" w:rsidRPr="00020C69">
              <w:rPr>
                <w:noProof/>
                <w:webHidden/>
              </w:rPr>
              <w:fldChar w:fldCharType="end"/>
            </w:r>
          </w:hyperlink>
        </w:p>
        <w:p w14:paraId="1C286126" w14:textId="77777777" w:rsidR="00BC4B94" w:rsidRPr="00020C69" w:rsidRDefault="009F0014">
          <w:pPr>
            <w:pStyle w:val="TOC1"/>
            <w:tabs>
              <w:tab w:val="right" w:leader="dot" w:pos="10030"/>
            </w:tabs>
            <w:rPr>
              <w:rFonts w:asciiTheme="minorHAnsi" w:eastAsiaTheme="minorEastAsia" w:hAnsiTheme="minorHAnsi"/>
              <w:noProof/>
              <w:sz w:val="22"/>
              <w:szCs w:val="22"/>
            </w:rPr>
          </w:pPr>
          <w:hyperlink w:anchor="_Toc476727773" w:history="1">
            <w:r w:rsidR="00BC4B94" w:rsidRPr="00020C69">
              <w:rPr>
                <w:rStyle w:val="Hyperlink"/>
                <w:b/>
                <w:noProof/>
              </w:rPr>
              <w:t>Section V:</w:t>
            </w:r>
            <w:r w:rsidR="00BC4B94" w:rsidRPr="00020C69">
              <w:rPr>
                <w:rStyle w:val="Hyperlink"/>
                <w:noProof/>
              </w:rPr>
              <w:t xml:space="preserve">  </w:t>
            </w:r>
            <w:r w:rsidR="00BC4B94" w:rsidRPr="007739AD">
              <w:rPr>
                <w:rStyle w:val="Hyperlink"/>
                <w:noProof/>
              </w:rPr>
              <w:t xml:space="preserve"> </w:t>
            </w:r>
            <w:r w:rsidR="00BC4B94" w:rsidRPr="00020C69">
              <w:rPr>
                <w:rStyle w:val="Hyperlink"/>
                <w:noProof/>
              </w:rPr>
              <w:t>Operation of the</w:t>
            </w:r>
            <w:r w:rsidR="00BC4B94" w:rsidRPr="007739AD">
              <w:rPr>
                <w:rStyle w:val="Hyperlink"/>
                <w:noProof/>
              </w:rPr>
              <w:t xml:space="preserve"> </w:t>
            </w:r>
            <w:r w:rsidR="00BC4B94" w:rsidRPr="00020C69">
              <w:rPr>
                <w:rStyle w:val="Hyperlink"/>
                <w:noProof/>
              </w:rPr>
              <w:t>Bank</w:t>
            </w:r>
            <w:r w:rsidR="00BC4B94" w:rsidRPr="00020C69">
              <w:rPr>
                <w:noProof/>
                <w:webHidden/>
              </w:rPr>
              <w:tab/>
            </w:r>
            <w:r w:rsidR="00BC4B94" w:rsidRPr="00020C69">
              <w:rPr>
                <w:noProof/>
                <w:webHidden/>
              </w:rPr>
              <w:fldChar w:fldCharType="begin"/>
            </w:r>
            <w:r w:rsidR="00BC4B94" w:rsidRPr="00020C69">
              <w:rPr>
                <w:noProof/>
                <w:webHidden/>
              </w:rPr>
              <w:instrText xml:space="preserve"> PAGEREF _Toc476727773 \h </w:instrText>
            </w:r>
            <w:r w:rsidR="00BC4B94" w:rsidRPr="00020C69">
              <w:rPr>
                <w:noProof/>
                <w:webHidden/>
              </w:rPr>
            </w:r>
            <w:r w:rsidR="00BC4B94" w:rsidRPr="00020C69">
              <w:rPr>
                <w:noProof/>
                <w:webHidden/>
              </w:rPr>
              <w:fldChar w:fldCharType="separate"/>
            </w:r>
            <w:r w:rsidR="006A5DDD">
              <w:rPr>
                <w:noProof/>
                <w:webHidden/>
              </w:rPr>
              <w:t>19</w:t>
            </w:r>
            <w:r w:rsidR="00BC4B94" w:rsidRPr="00020C69">
              <w:rPr>
                <w:noProof/>
                <w:webHidden/>
              </w:rPr>
              <w:fldChar w:fldCharType="end"/>
            </w:r>
          </w:hyperlink>
        </w:p>
        <w:p w14:paraId="5423B503" w14:textId="77777777" w:rsidR="00BC4B94" w:rsidRPr="00020C69" w:rsidRDefault="009F0014">
          <w:pPr>
            <w:pStyle w:val="TOC2"/>
            <w:tabs>
              <w:tab w:val="right" w:leader="dot" w:pos="10030"/>
            </w:tabs>
            <w:rPr>
              <w:rFonts w:asciiTheme="minorHAnsi" w:eastAsiaTheme="minorEastAsia" w:hAnsiTheme="minorHAnsi"/>
              <w:noProof/>
              <w:sz w:val="22"/>
              <w:szCs w:val="22"/>
            </w:rPr>
          </w:pPr>
          <w:hyperlink w:anchor="_Toc476727774" w:history="1">
            <w:r w:rsidR="00BC4B94" w:rsidRPr="00020C69">
              <w:rPr>
                <w:rStyle w:val="Hyperlink"/>
                <w:noProof/>
              </w:rPr>
              <w:t>A. Service Area</w:t>
            </w:r>
            <w:r w:rsidR="00BC4B94" w:rsidRPr="00020C69">
              <w:rPr>
                <w:noProof/>
                <w:webHidden/>
              </w:rPr>
              <w:tab/>
            </w:r>
            <w:r w:rsidR="00BC4B94" w:rsidRPr="00020C69">
              <w:rPr>
                <w:noProof/>
                <w:webHidden/>
              </w:rPr>
              <w:fldChar w:fldCharType="begin"/>
            </w:r>
            <w:r w:rsidR="00BC4B94" w:rsidRPr="00020C69">
              <w:rPr>
                <w:noProof/>
                <w:webHidden/>
              </w:rPr>
              <w:instrText xml:space="preserve"> PAGEREF _Toc476727774 \h </w:instrText>
            </w:r>
            <w:r w:rsidR="00BC4B94" w:rsidRPr="00020C69">
              <w:rPr>
                <w:noProof/>
                <w:webHidden/>
              </w:rPr>
            </w:r>
            <w:r w:rsidR="00BC4B94" w:rsidRPr="00020C69">
              <w:rPr>
                <w:noProof/>
                <w:webHidden/>
              </w:rPr>
              <w:fldChar w:fldCharType="separate"/>
            </w:r>
            <w:r w:rsidR="006A5DDD">
              <w:rPr>
                <w:noProof/>
                <w:webHidden/>
              </w:rPr>
              <w:t>19</w:t>
            </w:r>
            <w:r w:rsidR="00BC4B94" w:rsidRPr="00020C69">
              <w:rPr>
                <w:noProof/>
                <w:webHidden/>
              </w:rPr>
              <w:fldChar w:fldCharType="end"/>
            </w:r>
          </w:hyperlink>
        </w:p>
        <w:p w14:paraId="78E4157E" w14:textId="77777777" w:rsidR="00BC4B94" w:rsidRPr="00020C69" w:rsidRDefault="009F0014">
          <w:pPr>
            <w:pStyle w:val="TOC2"/>
            <w:tabs>
              <w:tab w:val="right" w:leader="dot" w:pos="10030"/>
            </w:tabs>
            <w:rPr>
              <w:rFonts w:asciiTheme="minorHAnsi" w:eastAsiaTheme="minorEastAsia" w:hAnsiTheme="minorHAnsi"/>
              <w:noProof/>
              <w:sz w:val="22"/>
              <w:szCs w:val="22"/>
            </w:rPr>
          </w:pPr>
          <w:hyperlink w:anchor="_Toc476727775" w:history="1">
            <w:r w:rsidR="00BC4B94" w:rsidRPr="00020C69">
              <w:rPr>
                <w:rStyle w:val="Hyperlink"/>
                <w:noProof/>
              </w:rPr>
              <w:t>B. Transfer and Use of Credits</w:t>
            </w:r>
            <w:r w:rsidR="00BC4B94" w:rsidRPr="00020C69">
              <w:rPr>
                <w:noProof/>
                <w:webHidden/>
              </w:rPr>
              <w:tab/>
            </w:r>
            <w:r w:rsidR="00BC4B94" w:rsidRPr="00020C69">
              <w:rPr>
                <w:noProof/>
                <w:webHidden/>
              </w:rPr>
              <w:fldChar w:fldCharType="begin"/>
            </w:r>
            <w:r w:rsidR="00BC4B94" w:rsidRPr="00020C69">
              <w:rPr>
                <w:noProof/>
                <w:webHidden/>
              </w:rPr>
              <w:instrText xml:space="preserve"> PAGEREF _Toc476727775 \h </w:instrText>
            </w:r>
            <w:r w:rsidR="00BC4B94" w:rsidRPr="00020C69">
              <w:rPr>
                <w:noProof/>
                <w:webHidden/>
              </w:rPr>
            </w:r>
            <w:r w:rsidR="00BC4B94" w:rsidRPr="00020C69">
              <w:rPr>
                <w:noProof/>
                <w:webHidden/>
              </w:rPr>
              <w:fldChar w:fldCharType="separate"/>
            </w:r>
            <w:r w:rsidR="006A5DDD">
              <w:rPr>
                <w:noProof/>
                <w:webHidden/>
              </w:rPr>
              <w:t>19</w:t>
            </w:r>
            <w:r w:rsidR="00BC4B94" w:rsidRPr="00020C69">
              <w:rPr>
                <w:noProof/>
                <w:webHidden/>
              </w:rPr>
              <w:fldChar w:fldCharType="end"/>
            </w:r>
          </w:hyperlink>
        </w:p>
        <w:p w14:paraId="61198812" w14:textId="77777777" w:rsidR="00BC4B94" w:rsidRPr="00020C69" w:rsidRDefault="009F0014">
          <w:pPr>
            <w:pStyle w:val="TOC2"/>
            <w:tabs>
              <w:tab w:val="right" w:leader="dot" w:pos="10030"/>
            </w:tabs>
            <w:rPr>
              <w:rFonts w:asciiTheme="minorHAnsi" w:eastAsiaTheme="minorEastAsia" w:hAnsiTheme="minorHAnsi"/>
              <w:noProof/>
              <w:sz w:val="22"/>
              <w:szCs w:val="22"/>
            </w:rPr>
          </w:pPr>
          <w:hyperlink w:anchor="_Toc476727776" w:history="1">
            <w:r w:rsidR="00BC4B94" w:rsidRPr="00020C69">
              <w:rPr>
                <w:rStyle w:val="Hyperlink"/>
                <w:noProof/>
              </w:rPr>
              <w:t>C. Bank Closure Plan</w:t>
            </w:r>
            <w:r w:rsidR="00BC4B94" w:rsidRPr="00020C69">
              <w:rPr>
                <w:noProof/>
                <w:webHidden/>
              </w:rPr>
              <w:tab/>
            </w:r>
            <w:r w:rsidR="00BC4B94" w:rsidRPr="00020C69">
              <w:rPr>
                <w:noProof/>
                <w:webHidden/>
              </w:rPr>
              <w:fldChar w:fldCharType="begin"/>
            </w:r>
            <w:r w:rsidR="00BC4B94" w:rsidRPr="00020C69">
              <w:rPr>
                <w:noProof/>
                <w:webHidden/>
              </w:rPr>
              <w:instrText xml:space="preserve"> PAGEREF _Toc476727776 \h </w:instrText>
            </w:r>
            <w:r w:rsidR="00BC4B94" w:rsidRPr="00020C69">
              <w:rPr>
                <w:noProof/>
                <w:webHidden/>
              </w:rPr>
            </w:r>
            <w:r w:rsidR="00BC4B94" w:rsidRPr="00020C69">
              <w:rPr>
                <w:noProof/>
                <w:webHidden/>
              </w:rPr>
              <w:fldChar w:fldCharType="separate"/>
            </w:r>
            <w:r w:rsidR="006A5DDD">
              <w:rPr>
                <w:noProof/>
                <w:webHidden/>
              </w:rPr>
              <w:t>20</w:t>
            </w:r>
            <w:r w:rsidR="00BC4B94" w:rsidRPr="00020C69">
              <w:rPr>
                <w:noProof/>
                <w:webHidden/>
              </w:rPr>
              <w:fldChar w:fldCharType="end"/>
            </w:r>
          </w:hyperlink>
        </w:p>
        <w:p w14:paraId="3FCBEB99" w14:textId="1F6BC309" w:rsidR="00AD10B8" w:rsidRDefault="0092324F">
          <w:pPr>
            <w:pStyle w:val="TOC1"/>
            <w:tabs>
              <w:tab w:val="left" w:pos="2111"/>
              <w:tab w:val="right" w:leader="dot" w:pos="10030"/>
            </w:tabs>
            <w:rPr>
              <w:noProof/>
            </w:rPr>
          </w:pPr>
          <w:r>
            <w:rPr>
              <w:b/>
              <w:noProof/>
            </w:rPr>
            <w:fldChar w:fldCharType="begin"/>
          </w:r>
          <w:r>
            <w:rPr>
              <w:noProof/>
            </w:rPr>
            <w:instrText xml:space="preserve"> REF _Ref505327913 \h </w:instrText>
          </w:r>
          <w:r>
            <w:rPr>
              <w:b/>
              <w:noProof/>
            </w:rPr>
          </w:r>
          <w:r>
            <w:rPr>
              <w:b/>
              <w:noProof/>
            </w:rPr>
            <w:fldChar w:fldCharType="separate"/>
          </w:r>
          <w:r w:rsidRPr="009C7DA2">
            <w:rPr>
              <w:b/>
            </w:rPr>
            <w:t xml:space="preserve">Section </w:t>
          </w:r>
          <w:r>
            <w:rPr>
              <w:b/>
            </w:rPr>
            <w:t>VI</w:t>
          </w:r>
          <w:r w:rsidRPr="006D66E3">
            <w:t>: Reporting</w:t>
          </w:r>
          <w:r>
            <w:rPr>
              <w:b/>
              <w:noProof/>
            </w:rPr>
            <w:fldChar w:fldCharType="end"/>
          </w:r>
          <w:r w:rsidR="00241498">
            <w:rPr>
              <w:noProof/>
            </w:rPr>
            <w:tab/>
            <w:t>20</w:t>
          </w:r>
        </w:p>
        <w:p w14:paraId="6F4EFF4B" w14:textId="19AD6E6C" w:rsidR="00AD10B8" w:rsidRDefault="0092324F" w:rsidP="00AD10B8">
          <w:pPr>
            <w:pStyle w:val="TOC1"/>
            <w:tabs>
              <w:tab w:val="left" w:pos="2111"/>
              <w:tab w:val="right" w:leader="dot" w:pos="10030"/>
            </w:tabs>
            <w:ind w:firstLine="360"/>
            <w:rPr>
              <w:noProof/>
            </w:rPr>
          </w:pPr>
          <w:r>
            <w:rPr>
              <w:noProof/>
            </w:rPr>
            <w:fldChar w:fldCharType="begin"/>
          </w:r>
          <w:r>
            <w:rPr>
              <w:noProof/>
            </w:rPr>
            <w:instrText xml:space="preserve"> REF _Ref505327942 \h </w:instrText>
          </w:r>
          <w:r>
            <w:rPr>
              <w:noProof/>
            </w:rPr>
          </w:r>
          <w:r>
            <w:rPr>
              <w:noProof/>
            </w:rPr>
            <w:fldChar w:fldCharType="separate"/>
          </w:r>
          <w:r w:rsidRPr="00E227A0">
            <w:t>A. Annual Report</w:t>
          </w:r>
          <w:r>
            <w:rPr>
              <w:noProof/>
            </w:rPr>
            <w:fldChar w:fldCharType="end"/>
          </w:r>
          <w:r w:rsidR="00AD10B8">
            <w:rPr>
              <w:noProof/>
            </w:rPr>
            <w:tab/>
          </w:r>
          <w:r>
            <w:rPr>
              <w:noProof/>
            </w:rPr>
            <w:tab/>
          </w:r>
          <w:r w:rsidR="00AD10B8">
            <w:rPr>
              <w:noProof/>
            </w:rPr>
            <w:t>2</w:t>
          </w:r>
          <w:r w:rsidR="00241498">
            <w:rPr>
              <w:noProof/>
            </w:rPr>
            <w:t>1</w:t>
          </w:r>
        </w:p>
        <w:p w14:paraId="1C9E48D0" w14:textId="611E22B8" w:rsidR="006A5DDD" w:rsidRPr="007739AD" w:rsidRDefault="006A5DDD" w:rsidP="006A5DDD">
          <w:pPr>
            <w:pStyle w:val="TOC3"/>
            <w:tabs>
              <w:tab w:val="right" w:leader="dot" w:pos="10030"/>
            </w:tabs>
            <w:ind w:left="810"/>
            <w:rPr>
              <w:rFonts w:asciiTheme="minorHAnsi" w:eastAsiaTheme="minorEastAsia" w:hAnsiTheme="minorHAnsi"/>
              <w:b w:val="0"/>
              <w:bCs w:val="0"/>
              <w:noProof/>
            </w:rPr>
          </w:pPr>
          <w:r>
            <w:rPr>
              <w:noProof/>
            </w:rPr>
            <w:tab/>
          </w:r>
          <w:hyperlink w:anchor="_Toc476727801" w:history="1">
            <w:r w:rsidR="0092324F" w:rsidRPr="0092324F">
              <w:rPr>
                <w:rStyle w:val="Hyperlink"/>
                <w:b w:val="0"/>
                <w:noProof/>
                <w:u w:val="none"/>
              </w:rPr>
              <w:fldChar w:fldCharType="begin"/>
            </w:r>
            <w:r w:rsidR="0092324F" w:rsidRPr="0092324F">
              <w:rPr>
                <w:b w:val="0"/>
              </w:rPr>
              <w:instrText xml:space="preserve"> REF _Ref505327962 \h </w:instrText>
            </w:r>
            <w:r w:rsidR="0092324F" w:rsidRPr="0092324F">
              <w:rPr>
                <w:rStyle w:val="Hyperlink"/>
                <w:b w:val="0"/>
                <w:noProof/>
                <w:u w:val="none"/>
              </w:rPr>
              <w:instrText xml:space="preserve"> \* MERGEFORMAT </w:instrText>
            </w:r>
            <w:r w:rsidR="0092324F" w:rsidRPr="0092324F">
              <w:rPr>
                <w:rStyle w:val="Hyperlink"/>
                <w:b w:val="0"/>
                <w:noProof/>
                <w:u w:val="none"/>
              </w:rPr>
            </w:r>
            <w:r w:rsidR="0092324F" w:rsidRPr="0092324F">
              <w:rPr>
                <w:rStyle w:val="Hyperlink"/>
                <w:b w:val="0"/>
                <w:noProof/>
                <w:u w:val="none"/>
              </w:rPr>
              <w:fldChar w:fldCharType="separate"/>
            </w:r>
            <w:r w:rsidR="0092324F" w:rsidRPr="0092324F">
              <w:rPr>
                <w:b w:val="0"/>
              </w:rPr>
              <w:t>i. Bank Development</w:t>
            </w:r>
            <w:r w:rsidR="0092324F" w:rsidRPr="0092324F">
              <w:rPr>
                <w:rStyle w:val="Hyperlink"/>
                <w:b w:val="0"/>
                <w:noProof/>
                <w:u w:val="none"/>
              </w:rPr>
              <w:fldChar w:fldCharType="end"/>
            </w:r>
            <w:r w:rsidRPr="008563DC">
              <w:rPr>
                <w:b w:val="0"/>
                <w:noProof/>
                <w:webHidden/>
              </w:rPr>
              <w:tab/>
            </w:r>
            <w:r w:rsidRPr="008563DC">
              <w:rPr>
                <w:b w:val="0"/>
                <w:noProof/>
                <w:webHidden/>
              </w:rPr>
              <w:fldChar w:fldCharType="begin"/>
            </w:r>
            <w:r w:rsidRPr="008563DC">
              <w:rPr>
                <w:b w:val="0"/>
                <w:noProof/>
                <w:webHidden/>
              </w:rPr>
              <w:instrText xml:space="preserve"> PAGEREF _Toc476727801 \h </w:instrText>
            </w:r>
            <w:r w:rsidRPr="008563DC">
              <w:rPr>
                <w:b w:val="0"/>
                <w:noProof/>
                <w:webHidden/>
              </w:rPr>
            </w:r>
            <w:r w:rsidRPr="008563DC">
              <w:rPr>
                <w:b w:val="0"/>
                <w:noProof/>
                <w:webHidden/>
              </w:rPr>
              <w:fldChar w:fldCharType="separate"/>
            </w:r>
            <w:r>
              <w:rPr>
                <w:b w:val="0"/>
                <w:noProof/>
                <w:webHidden/>
              </w:rPr>
              <w:t>21</w:t>
            </w:r>
            <w:r w:rsidRPr="008563DC">
              <w:rPr>
                <w:b w:val="0"/>
                <w:noProof/>
                <w:webHidden/>
              </w:rPr>
              <w:fldChar w:fldCharType="end"/>
            </w:r>
          </w:hyperlink>
        </w:p>
        <w:p w14:paraId="7F5C20BC" w14:textId="77777777" w:rsidR="006A5DDD" w:rsidRPr="007739AD" w:rsidRDefault="006A5DDD" w:rsidP="006A5DDD">
          <w:pPr>
            <w:pStyle w:val="TOC2"/>
            <w:tabs>
              <w:tab w:val="right" w:leader="dot" w:pos="10030"/>
            </w:tabs>
            <w:ind w:left="810"/>
            <w:rPr>
              <w:rFonts w:asciiTheme="minorHAnsi" w:eastAsiaTheme="minorEastAsia" w:hAnsiTheme="minorHAnsi"/>
              <w:i/>
              <w:noProof/>
              <w:sz w:val="22"/>
              <w:szCs w:val="22"/>
            </w:rPr>
          </w:pPr>
          <w:r w:rsidRPr="007739AD">
            <w:rPr>
              <w:rStyle w:val="Hyperlink"/>
              <w:i/>
              <w:noProof/>
              <w:u w:val="none"/>
            </w:rPr>
            <w:tab/>
          </w:r>
          <w:hyperlink w:anchor="_Toc476727802" w:history="1">
            <w:r w:rsidRPr="007739AD">
              <w:rPr>
                <w:rStyle w:val="Hyperlink"/>
                <w:i/>
                <w:noProof/>
                <w:u w:val="none"/>
              </w:rPr>
              <w:t>ii. Transfer of Credits</w:t>
            </w:r>
            <w:r w:rsidRPr="007739AD">
              <w:rPr>
                <w:i/>
                <w:noProof/>
                <w:webHidden/>
              </w:rPr>
              <w:tab/>
            </w:r>
            <w:r w:rsidRPr="007739AD">
              <w:rPr>
                <w:i/>
                <w:noProof/>
                <w:webHidden/>
              </w:rPr>
              <w:fldChar w:fldCharType="begin"/>
            </w:r>
            <w:r w:rsidRPr="007739AD">
              <w:rPr>
                <w:i/>
                <w:noProof/>
                <w:webHidden/>
              </w:rPr>
              <w:instrText xml:space="preserve"> PAGEREF _Toc476727802 \h </w:instrText>
            </w:r>
            <w:r w:rsidRPr="007739AD">
              <w:rPr>
                <w:i/>
                <w:noProof/>
                <w:webHidden/>
              </w:rPr>
            </w:r>
            <w:r w:rsidRPr="007739AD">
              <w:rPr>
                <w:i/>
                <w:noProof/>
                <w:webHidden/>
              </w:rPr>
              <w:fldChar w:fldCharType="separate"/>
            </w:r>
            <w:r>
              <w:rPr>
                <w:i/>
                <w:noProof/>
                <w:webHidden/>
              </w:rPr>
              <w:t>21</w:t>
            </w:r>
            <w:r w:rsidRPr="007739AD">
              <w:rPr>
                <w:i/>
                <w:noProof/>
                <w:webHidden/>
              </w:rPr>
              <w:fldChar w:fldCharType="end"/>
            </w:r>
          </w:hyperlink>
        </w:p>
        <w:p w14:paraId="0C60CFF3" w14:textId="77777777" w:rsidR="006A5DDD" w:rsidRPr="007739AD" w:rsidRDefault="006A5DDD" w:rsidP="006A5DDD">
          <w:pPr>
            <w:pStyle w:val="TOC2"/>
            <w:tabs>
              <w:tab w:val="right" w:leader="dot" w:pos="10030"/>
            </w:tabs>
            <w:ind w:left="810"/>
            <w:rPr>
              <w:rFonts w:asciiTheme="minorHAnsi" w:eastAsiaTheme="minorEastAsia" w:hAnsiTheme="minorHAnsi"/>
              <w:i/>
              <w:noProof/>
              <w:sz w:val="22"/>
              <w:szCs w:val="22"/>
            </w:rPr>
          </w:pPr>
          <w:r w:rsidRPr="007739AD">
            <w:rPr>
              <w:rStyle w:val="Hyperlink"/>
              <w:i/>
              <w:noProof/>
              <w:u w:val="none"/>
            </w:rPr>
            <w:tab/>
          </w:r>
          <w:hyperlink w:anchor="_Toc476727803" w:history="1">
            <w:r w:rsidRPr="007739AD">
              <w:rPr>
                <w:rStyle w:val="Hyperlink"/>
                <w:i/>
                <w:noProof/>
              </w:rPr>
              <w:t>iii. Credit Transfer Reporting</w:t>
            </w:r>
            <w:r w:rsidRPr="007739AD">
              <w:rPr>
                <w:i/>
                <w:noProof/>
                <w:webHidden/>
              </w:rPr>
              <w:tab/>
            </w:r>
            <w:r w:rsidRPr="007739AD">
              <w:rPr>
                <w:i/>
                <w:noProof/>
                <w:webHidden/>
              </w:rPr>
              <w:fldChar w:fldCharType="begin"/>
            </w:r>
            <w:r w:rsidRPr="007739AD">
              <w:rPr>
                <w:i/>
                <w:noProof/>
                <w:webHidden/>
              </w:rPr>
              <w:instrText xml:space="preserve"> PAGEREF _Toc476727803 \h </w:instrText>
            </w:r>
            <w:r w:rsidRPr="007739AD">
              <w:rPr>
                <w:i/>
                <w:noProof/>
                <w:webHidden/>
              </w:rPr>
            </w:r>
            <w:r w:rsidRPr="007739AD">
              <w:rPr>
                <w:i/>
                <w:noProof/>
                <w:webHidden/>
              </w:rPr>
              <w:fldChar w:fldCharType="separate"/>
            </w:r>
            <w:r>
              <w:rPr>
                <w:i/>
                <w:noProof/>
                <w:webHidden/>
              </w:rPr>
              <w:t>21</w:t>
            </w:r>
            <w:r w:rsidRPr="007739AD">
              <w:rPr>
                <w:i/>
                <w:noProof/>
                <w:webHidden/>
              </w:rPr>
              <w:fldChar w:fldCharType="end"/>
            </w:r>
          </w:hyperlink>
        </w:p>
        <w:p w14:paraId="1300B14B" w14:textId="68F98436" w:rsidR="006A5DDD" w:rsidRPr="006A5DDD" w:rsidRDefault="006A5DDD" w:rsidP="006A5DDD">
          <w:pPr>
            <w:pStyle w:val="TOC2"/>
            <w:tabs>
              <w:tab w:val="right" w:leader="dot" w:pos="10030"/>
            </w:tabs>
            <w:ind w:left="810"/>
            <w:rPr>
              <w:rFonts w:asciiTheme="minorHAnsi" w:eastAsiaTheme="minorEastAsia" w:hAnsiTheme="minorHAnsi"/>
              <w:i/>
              <w:noProof/>
              <w:sz w:val="22"/>
              <w:szCs w:val="22"/>
            </w:rPr>
          </w:pPr>
          <w:r w:rsidRPr="007739AD">
            <w:rPr>
              <w:rStyle w:val="Hyperlink"/>
              <w:i/>
              <w:noProof/>
              <w:u w:val="none"/>
            </w:rPr>
            <w:tab/>
          </w:r>
          <w:hyperlink w:anchor="_Toc476727805" w:history="1">
            <w:r w:rsidRPr="007739AD">
              <w:rPr>
                <w:rStyle w:val="Hyperlink"/>
                <w:i/>
                <w:noProof/>
                <w:u w:val="none"/>
              </w:rPr>
              <w:t>iv. Reporting Compliance Measures</w:t>
            </w:r>
            <w:r w:rsidRPr="007739AD">
              <w:rPr>
                <w:i/>
                <w:noProof/>
                <w:webHidden/>
              </w:rPr>
              <w:tab/>
            </w:r>
            <w:r w:rsidRPr="007739AD">
              <w:rPr>
                <w:i/>
                <w:noProof/>
                <w:webHidden/>
              </w:rPr>
              <w:fldChar w:fldCharType="begin"/>
            </w:r>
            <w:r w:rsidRPr="007739AD">
              <w:rPr>
                <w:i/>
                <w:noProof/>
                <w:webHidden/>
              </w:rPr>
              <w:instrText xml:space="preserve"> PAGEREF _Toc476727805 \h </w:instrText>
            </w:r>
            <w:r w:rsidRPr="007739AD">
              <w:rPr>
                <w:i/>
                <w:noProof/>
                <w:webHidden/>
              </w:rPr>
            </w:r>
            <w:r w:rsidRPr="007739AD">
              <w:rPr>
                <w:i/>
                <w:noProof/>
                <w:webHidden/>
              </w:rPr>
              <w:fldChar w:fldCharType="separate"/>
            </w:r>
            <w:r>
              <w:rPr>
                <w:i/>
                <w:noProof/>
                <w:webHidden/>
              </w:rPr>
              <w:t>22</w:t>
            </w:r>
            <w:r w:rsidRPr="007739AD">
              <w:rPr>
                <w:i/>
                <w:noProof/>
                <w:webHidden/>
              </w:rPr>
              <w:fldChar w:fldCharType="end"/>
            </w:r>
          </w:hyperlink>
        </w:p>
        <w:p w14:paraId="3AFCDD7B" w14:textId="41AEB69B" w:rsidR="00AD10B8" w:rsidRPr="00AD10B8" w:rsidRDefault="0092324F" w:rsidP="00AD10B8">
          <w:pPr>
            <w:pStyle w:val="TOC1"/>
            <w:tabs>
              <w:tab w:val="left" w:pos="2111"/>
              <w:tab w:val="right" w:leader="dot" w:pos="10030"/>
            </w:tabs>
            <w:ind w:firstLine="360"/>
            <w:rPr>
              <w:noProof/>
            </w:rPr>
          </w:pPr>
          <w:r>
            <w:rPr>
              <w:noProof/>
            </w:rPr>
            <w:fldChar w:fldCharType="begin"/>
          </w:r>
          <w:r>
            <w:rPr>
              <w:noProof/>
            </w:rPr>
            <w:instrText xml:space="preserve"> REF _Ref505328028 \h </w:instrText>
          </w:r>
          <w:r>
            <w:rPr>
              <w:noProof/>
            </w:rPr>
          </w:r>
          <w:r>
            <w:rPr>
              <w:noProof/>
            </w:rPr>
            <w:fldChar w:fldCharType="separate"/>
          </w:r>
          <w:r w:rsidRPr="006D66E3">
            <w:t>B. Adaptive Management and</w:t>
          </w:r>
          <w:r w:rsidRPr="005A5748">
            <w:t xml:space="preserve"> </w:t>
          </w:r>
          <w:r w:rsidRPr="00906070">
            <w:t>Long-</w:t>
          </w:r>
          <w:r>
            <w:t>T</w:t>
          </w:r>
          <w:r w:rsidRPr="00906070">
            <w:t>erm Management</w:t>
          </w:r>
          <w:r>
            <w:rPr>
              <w:noProof/>
            </w:rPr>
            <w:fldChar w:fldCharType="end"/>
          </w:r>
          <w:r w:rsidR="00AD10B8">
            <w:rPr>
              <w:noProof/>
            </w:rPr>
            <w:tab/>
          </w:r>
          <w:r w:rsidR="006A5DDD">
            <w:rPr>
              <w:noProof/>
            </w:rPr>
            <w:t>2</w:t>
          </w:r>
          <w:r w:rsidR="00241498">
            <w:rPr>
              <w:noProof/>
            </w:rPr>
            <w:t>2</w:t>
          </w:r>
        </w:p>
        <w:p w14:paraId="2B85F9C6" w14:textId="10422A76" w:rsidR="00BC4B94" w:rsidRPr="00020C69" w:rsidRDefault="009F0014">
          <w:pPr>
            <w:pStyle w:val="TOC1"/>
            <w:tabs>
              <w:tab w:val="left" w:pos="2111"/>
              <w:tab w:val="right" w:leader="dot" w:pos="10030"/>
            </w:tabs>
            <w:rPr>
              <w:rFonts w:asciiTheme="minorHAnsi" w:eastAsiaTheme="minorEastAsia" w:hAnsiTheme="minorHAnsi"/>
              <w:noProof/>
              <w:sz w:val="22"/>
              <w:szCs w:val="22"/>
            </w:rPr>
          </w:pPr>
          <w:hyperlink w:anchor="_Toc476727777" w:history="1">
            <w:r w:rsidR="0092324F">
              <w:rPr>
                <w:rStyle w:val="Hyperlink"/>
                <w:b/>
                <w:noProof/>
              </w:rPr>
              <w:fldChar w:fldCharType="begin"/>
            </w:r>
            <w:r w:rsidR="0092324F">
              <w:instrText xml:space="preserve"> REF _Ref505328053 \h </w:instrText>
            </w:r>
            <w:r w:rsidR="0092324F">
              <w:rPr>
                <w:rStyle w:val="Hyperlink"/>
                <w:b/>
                <w:noProof/>
              </w:rPr>
            </w:r>
            <w:r w:rsidR="0092324F">
              <w:rPr>
                <w:rStyle w:val="Hyperlink"/>
                <w:b/>
                <w:noProof/>
              </w:rPr>
              <w:fldChar w:fldCharType="separate"/>
            </w:r>
            <w:r w:rsidR="0092324F" w:rsidRPr="006D66E3">
              <w:rPr>
                <w:b/>
              </w:rPr>
              <w:t>Section VI</w:t>
            </w:r>
            <w:r w:rsidR="0092324F">
              <w:rPr>
                <w:b/>
              </w:rPr>
              <w:t>I</w:t>
            </w:r>
            <w:r w:rsidR="0092324F" w:rsidRPr="00647FEE">
              <w:rPr>
                <w:b/>
              </w:rPr>
              <w:t>:</w:t>
            </w:r>
            <w:r w:rsidR="0092324F">
              <w:t xml:space="preserve"> </w:t>
            </w:r>
            <w:r w:rsidR="0092324F" w:rsidRPr="00647FEE">
              <w:t xml:space="preserve">Responsibilities of the Bank Sponsor </w:t>
            </w:r>
            <w:r w:rsidR="0092324F" w:rsidRPr="0015788C">
              <w:t xml:space="preserve">and </w:t>
            </w:r>
            <w:r w:rsidR="0092324F" w:rsidRPr="00AF3177">
              <w:t>Property</w:t>
            </w:r>
            <w:r w:rsidR="0092324F" w:rsidRPr="005A5748">
              <w:t xml:space="preserve"> </w:t>
            </w:r>
            <w:r w:rsidR="0092324F" w:rsidRPr="00906070">
              <w:t>Owner</w:t>
            </w:r>
            <w:r w:rsidR="0092324F">
              <w:rPr>
                <w:rStyle w:val="Hyperlink"/>
                <w:b/>
                <w:noProof/>
              </w:rPr>
              <w:fldChar w:fldCharType="end"/>
            </w:r>
            <w:r w:rsidR="00BC4B94" w:rsidRPr="00020C69">
              <w:rPr>
                <w:noProof/>
                <w:webHidden/>
              </w:rPr>
              <w:tab/>
            </w:r>
            <w:r w:rsidR="00BC4B94" w:rsidRPr="00020C69">
              <w:rPr>
                <w:noProof/>
                <w:webHidden/>
              </w:rPr>
              <w:fldChar w:fldCharType="begin"/>
            </w:r>
            <w:r w:rsidR="00BC4B94" w:rsidRPr="00020C69">
              <w:rPr>
                <w:noProof/>
                <w:webHidden/>
              </w:rPr>
              <w:instrText xml:space="preserve"> PAGEREF _Toc476727777 \h </w:instrText>
            </w:r>
            <w:r w:rsidR="00BC4B94" w:rsidRPr="00020C69">
              <w:rPr>
                <w:noProof/>
                <w:webHidden/>
              </w:rPr>
            </w:r>
            <w:r w:rsidR="00BC4B94" w:rsidRPr="00020C69">
              <w:rPr>
                <w:noProof/>
                <w:webHidden/>
              </w:rPr>
              <w:fldChar w:fldCharType="separate"/>
            </w:r>
            <w:r w:rsidR="006A5DDD">
              <w:rPr>
                <w:noProof/>
                <w:webHidden/>
              </w:rPr>
              <w:t>2</w:t>
            </w:r>
            <w:r w:rsidR="00241498">
              <w:rPr>
                <w:noProof/>
                <w:webHidden/>
              </w:rPr>
              <w:t>3</w:t>
            </w:r>
            <w:r w:rsidR="00BC4B94" w:rsidRPr="00020C69">
              <w:rPr>
                <w:noProof/>
                <w:webHidden/>
              </w:rPr>
              <w:fldChar w:fldCharType="end"/>
            </w:r>
          </w:hyperlink>
        </w:p>
        <w:p w14:paraId="4DCBF599" w14:textId="27B8588D" w:rsidR="00BC4B94" w:rsidRPr="00020C69" w:rsidRDefault="009F0014">
          <w:pPr>
            <w:pStyle w:val="TOC1"/>
            <w:tabs>
              <w:tab w:val="left" w:pos="2111"/>
              <w:tab w:val="right" w:leader="dot" w:pos="10030"/>
            </w:tabs>
            <w:rPr>
              <w:rFonts w:asciiTheme="minorHAnsi" w:eastAsiaTheme="minorEastAsia" w:hAnsiTheme="minorHAnsi"/>
              <w:noProof/>
              <w:sz w:val="22"/>
              <w:szCs w:val="22"/>
            </w:rPr>
          </w:pPr>
          <w:hyperlink w:anchor="_Toc476727778" w:history="1">
            <w:r w:rsidR="00BC4B94" w:rsidRPr="00020C69">
              <w:rPr>
                <w:rStyle w:val="Hyperlink"/>
                <w:b/>
                <w:noProof/>
              </w:rPr>
              <w:t xml:space="preserve">Section </w:t>
            </w:r>
            <w:r w:rsidR="00BC4B94" w:rsidRPr="007739AD">
              <w:rPr>
                <w:rStyle w:val="Hyperlink"/>
                <w:b/>
                <w:noProof/>
              </w:rPr>
              <w:t>VII</w:t>
            </w:r>
            <w:r w:rsidR="006A5DDD">
              <w:rPr>
                <w:rStyle w:val="Hyperlink"/>
                <w:b/>
                <w:noProof/>
              </w:rPr>
              <w:t>I</w:t>
            </w:r>
            <w:r w:rsidR="00BC4B94" w:rsidRPr="007739AD">
              <w:rPr>
                <w:rStyle w:val="Hyperlink"/>
                <w:b/>
                <w:noProof/>
              </w:rPr>
              <w:t>:</w:t>
            </w:r>
            <w:r w:rsidR="00BC4B94" w:rsidRPr="00020C69">
              <w:rPr>
                <w:rFonts w:asciiTheme="minorHAnsi" w:eastAsiaTheme="minorEastAsia" w:hAnsiTheme="minorHAnsi"/>
                <w:noProof/>
                <w:sz w:val="22"/>
                <w:szCs w:val="22"/>
              </w:rPr>
              <w:t xml:space="preserve"> </w:t>
            </w:r>
            <w:r w:rsidR="00BC4B94" w:rsidRPr="00020C69">
              <w:rPr>
                <w:rStyle w:val="Hyperlink"/>
                <w:noProof/>
              </w:rPr>
              <w:t>Responsibilities of the</w:t>
            </w:r>
            <w:r w:rsidR="00BC4B94" w:rsidRPr="007739AD">
              <w:rPr>
                <w:rStyle w:val="Hyperlink"/>
                <w:noProof/>
              </w:rPr>
              <w:t xml:space="preserve"> IRT</w:t>
            </w:r>
            <w:r w:rsidR="00BC4B94" w:rsidRPr="00020C69">
              <w:rPr>
                <w:noProof/>
                <w:webHidden/>
              </w:rPr>
              <w:tab/>
            </w:r>
            <w:r w:rsidR="00BC4B94" w:rsidRPr="00020C69">
              <w:rPr>
                <w:noProof/>
                <w:webHidden/>
              </w:rPr>
              <w:fldChar w:fldCharType="begin"/>
            </w:r>
            <w:r w:rsidR="00BC4B94" w:rsidRPr="00020C69">
              <w:rPr>
                <w:noProof/>
                <w:webHidden/>
              </w:rPr>
              <w:instrText xml:space="preserve"> PAGEREF _Toc476727778 \h </w:instrText>
            </w:r>
            <w:r w:rsidR="00BC4B94" w:rsidRPr="00020C69">
              <w:rPr>
                <w:noProof/>
                <w:webHidden/>
              </w:rPr>
            </w:r>
            <w:r w:rsidR="00BC4B94" w:rsidRPr="00020C69">
              <w:rPr>
                <w:noProof/>
                <w:webHidden/>
              </w:rPr>
              <w:fldChar w:fldCharType="separate"/>
            </w:r>
            <w:r w:rsidR="006A5DDD">
              <w:rPr>
                <w:noProof/>
                <w:webHidden/>
              </w:rPr>
              <w:t>24</w:t>
            </w:r>
            <w:r w:rsidR="00BC4B94" w:rsidRPr="00020C69">
              <w:rPr>
                <w:noProof/>
                <w:webHidden/>
              </w:rPr>
              <w:fldChar w:fldCharType="end"/>
            </w:r>
          </w:hyperlink>
        </w:p>
        <w:p w14:paraId="2499D22A" w14:textId="77777777" w:rsidR="00BC4B94" w:rsidRPr="00020C69" w:rsidRDefault="009F0014">
          <w:pPr>
            <w:pStyle w:val="TOC2"/>
            <w:tabs>
              <w:tab w:val="right" w:leader="dot" w:pos="10030"/>
            </w:tabs>
            <w:rPr>
              <w:rFonts w:asciiTheme="minorHAnsi" w:eastAsiaTheme="minorEastAsia" w:hAnsiTheme="minorHAnsi"/>
              <w:noProof/>
              <w:sz w:val="22"/>
              <w:szCs w:val="22"/>
            </w:rPr>
          </w:pPr>
          <w:hyperlink w:anchor="_Toc476727779" w:history="1">
            <w:r w:rsidR="00BC4B94" w:rsidRPr="007739AD">
              <w:rPr>
                <w:rStyle w:val="Hyperlink"/>
                <w:noProof/>
              </w:rPr>
              <w:t>A. IRT</w:t>
            </w:r>
            <w:r w:rsidR="00BC4B94" w:rsidRPr="00020C69">
              <w:rPr>
                <w:rStyle w:val="Hyperlink"/>
                <w:noProof/>
              </w:rPr>
              <w:t xml:space="preserve"> Oversight</w:t>
            </w:r>
            <w:r w:rsidR="00BC4B94" w:rsidRPr="00020C69">
              <w:rPr>
                <w:noProof/>
                <w:webHidden/>
              </w:rPr>
              <w:tab/>
            </w:r>
            <w:r w:rsidR="00BC4B94" w:rsidRPr="00020C69">
              <w:rPr>
                <w:noProof/>
                <w:webHidden/>
              </w:rPr>
              <w:fldChar w:fldCharType="begin"/>
            </w:r>
            <w:r w:rsidR="00BC4B94" w:rsidRPr="00020C69">
              <w:rPr>
                <w:noProof/>
                <w:webHidden/>
              </w:rPr>
              <w:instrText xml:space="preserve"> PAGEREF _Toc476727779 \h </w:instrText>
            </w:r>
            <w:r w:rsidR="00BC4B94" w:rsidRPr="00020C69">
              <w:rPr>
                <w:noProof/>
                <w:webHidden/>
              </w:rPr>
            </w:r>
            <w:r w:rsidR="00BC4B94" w:rsidRPr="00020C69">
              <w:rPr>
                <w:noProof/>
                <w:webHidden/>
              </w:rPr>
              <w:fldChar w:fldCharType="separate"/>
            </w:r>
            <w:r w:rsidR="006A5DDD">
              <w:rPr>
                <w:noProof/>
                <w:webHidden/>
              </w:rPr>
              <w:t>24</w:t>
            </w:r>
            <w:r w:rsidR="00BC4B94" w:rsidRPr="00020C69">
              <w:rPr>
                <w:noProof/>
                <w:webHidden/>
              </w:rPr>
              <w:fldChar w:fldCharType="end"/>
            </w:r>
          </w:hyperlink>
        </w:p>
        <w:p w14:paraId="3C205818" w14:textId="77777777" w:rsidR="00BC4B94" w:rsidRPr="00020C69" w:rsidRDefault="009F0014">
          <w:pPr>
            <w:pStyle w:val="TOC2"/>
            <w:tabs>
              <w:tab w:val="right" w:leader="dot" w:pos="10030"/>
            </w:tabs>
            <w:rPr>
              <w:rFonts w:asciiTheme="minorHAnsi" w:eastAsiaTheme="minorEastAsia" w:hAnsiTheme="minorHAnsi"/>
              <w:noProof/>
              <w:sz w:val="22"/>
              <w:szCs w:val="22"/>
            </w:rPr>
          </w:pPr>
          <w:hyperlink w:anchor="_Toc476727780" w:history="1">
            <w:r w:rsidR="00BC4B94" w:rsidRPr="00020C69">
              <w:rPr>
                <w:rStyle w:val="Hyperlink"/>
                <w:noProof/>
              </w:rPr>
              <w:t>B. Compliance</w:t>
            </w:r>
            <w:r w:rsidR="00BC4B94" w:rsidRPr="007739AD">
              <w:rPr>
                <w:rStyle w:val="Hyperlink"/>
                <w:noProof/>
              </w:rPr>
              <w:t xml:space="preserve"> </w:t>
            </w:r>
            <w:r w:rsidR="00BC4B94" w:rsidRPr="00020C69">
              <w:rPr>
                <w:rStyle w:val="Hyperlink"/>
                <w:noProof/>
              </w:rPr>
              <w:t>Inspections</w:t>
            </w:r>
            <w:r w:rsidR="00BC4B94" w:rsidRPr="00020C69">
              <w:rPr>
                <w:noProof/>
                <w:webHidden/>
              </w:rPr>
              <w:tab/>
            </w:r>
            <w:r w:rsidR="00BC4B94" w:rsidRPr="00020C69">
              <w:rPr>
                <w:noProof/>
                <w:webHidden/>
              </w:rPr>
              <w:fldChar w:fldCharType="begin"/>
            </w:r>
            <w:r w:rsidR="00BC4B94" w:rsidRPr="00020C69">
              <w:rPr>
                <w:noProof/>
                <w:webHidden/>
              </w:rPr>
              <w:instrText xml:space="preserve"> PAGEREF _Toc476727780 \h </w:instrText>
            </w:r>
            <w:r w:rsidR="00BC4B94" w:rsidRPr="00020C69">
              <w:rPr>
                <w:noProof/>
                <w:webHidden/>
              </w:rPr>
            </w:r>
            <w:r w:rsidR="00BC4B94" w:rsidRPr="00020C69">
              <w:rPr>
                <w:noProof/>
                <w:webHidden/>
              </w:rPr>
              <w:fldChar w:fldCharType="separate"/>
            </w:r>
            <w:r w:rsidR="006A5DDD">
              <w:rPr>
                <w:noProof/>
                <w:webHidden/>
              </w:rPr>
              <w:t>25</w:t>
            </w:r>
            <w:r w:rsidR="00BC4B94" w:rsidRPr="00020C69">
              <w:rPr>
                <w:noProof/>
                <w:webHidden/>
              </w:rPr>
              <w:fldChar w:fldCharType="end"/>
            </w:r>
          </w:hyperlink>
        </w:p>
        <w:p w14:paraId="3FE06B75" w14:textId="34457AE9" w:rsidR="00BC4B94" w:rsidRPr="00020C69" w:rsidRDefault="009F0014">
          <w:pPr>
            <w:pStyle w:val="TOC1"/>
            <w:tabs>
              <w:tab w:val="left" w:pos="2111"/>
              <w:tab w:val="right" w:leader="dot" w:pos="10030"/>
            </w:tabs>
            <w:rPr>
              <w:rFonts w:asciiTheme="minorHAnsi" w:eastAsiaTheme="minorEastAsia" w:hAnsiTheme="minorHAnsi"/>
              <w:noProof/>
              <w:sz w:val="22"/>
              <w:szCs w:val="22"/>
            </w:rPr>
          </w:pPr>
          <w:hyperlink w:anchor="_Toc476727781" w:history="1">
            <w:r w:rsidR="00BC4B94" w:rsidRPr="00020C69">
              <w:rPr>
                <w:rStyle w:val="Hyperlink"/>
                <w:b/>
                <w:noProof/>
              </w:rPr>
              <w:t xml:space="preserve">Section </w:t>
            </w:r>
            <w:r w:rsidR="006A5DDD">
              <w:rPr>
                <w:rStyle w:val="Hyperlink"/>
                <w:b/>
                <w:noProof/>
              </w:rPr>
              <w:t>IX</w:t>
            </w:r>
            <w:r w:rsidR="00BC4B94" w:rsidRPr="00020C69">
              <w:rPr>
                <w:rStyle w:val="Hyperlink"/>
                <w:b/>
                <w:noProof/>
              </w:rPr>
              <w:t>:</w:t>
            </w:r>
            <w:r w:rsidR="00BC4B94" w:rsidRPr="00020C69">
              <w:rPr>
                <w:rFonts w:asciiTheme="minorHAnsi" w:eastAsiaTheme="minorEastAsia" w:hAnsiTheme="minorHAnsi"/>
                <w:noProof/>
                <w:sz w:val="22"/>
                <w:szCs w:val="22"/>
              </w:rPr>
              <w:t xml:space="preserve"> </w:t>
            </w:r>
            <w:r w:rsidR="00BC4B94" w:rsidRPr="00020C69">
              <w:rPr>
                <w:rStyle w:val="Hyperlink"/>
                <w:noProof/>
              </w:rPr>
              <w:t>Other Provisions</w:t>
            </w:r>
            <w:r w:rsidR="00BC4B94" w:rsidRPr="00020C69">
              <w:rPr>
                <w:noProof/>
                <w:webHidden/>
              </w:rPr>
              <w:tab/>
            </w:r>
            <w:r w:rsidR="00BC4B94" w:rsidRPr="00020C69">
              <w:rPr>
                <w:noProof/>
                <w:webHidden/>
              </w:rPr>
              <w:fldChar w:fldCharType="begin"/>
            </w:r>
            <w:r w:rsidR="00BC4B94" w:rsidRPr="00020C69">
              <w:rPr>
                <w:noProof/>
                <w:webHidden/>
              </w:rPr>
              <w:instrText xml:space="preserve"> PAGEREF _Toc476727781 \h </w:instrText>
            </w:r>
            <w:r w:rsidR="00BC4B94" w:rsidRPr="00020C69">
              <w:rPr>
                <w:noProof/>
                <w:webHidden/>
              </w:rPr>
            </w:r>
            <w:r w:rsidR="00BC4B94" w:rsidRPr="00020C69">
              <w:rPr>
                <w:noProof/>
                <w:webHidden/>
              </w:rPr>
              <w:fldChar w:fldCharType="separate"/>
            </w:r>
            <w:r w:rsidR="006A5DDD">
              <w:rPr>
                <w:noProof/>
                <w:webHidden/>
              </w:rPr>
              <w:t>2</w:t>
            </w:r>
            <w:r w:rsidR="00241498">
              <w:rPr>
                <w:noProof/>
                <w:webHidden/>
              </w:rPr>
              <w:t>5</w:t>
            </w:r>
            <w:r w:rsidR="00BC4B94" w:rsidRPr="00020C69">
              <w:rPr>
                <w:noProof/>
                <w:webHidden/>
              </w:rPr>
              <w:fldChar w:fldCharType="end"/>
            </w:r>
          </w:hyperlink>
        </w:p>
        <w:p w14:paraId="1F874012" w14:textId="77777777" w:rsidR="00BC4B94" w:rsidRPr="00020C69" w:rsidRDefault="009F0014">
          <w:pPr>
            <w:pStyle w:val="TOC2"/>
            <w:tabs>
              <w:tab w:val="right" w:leader="dot" w:pos="10030"/>
            </w:tabs>
            <w:rPr>
              <w:rFonts w:asciiTheme="minorHAnsi" w:eastAsiaTheme="minorEastAsia" w:hAnsiTheme="minorHAnsi"/>
              <w:noProof/>
              <w:sz w:val="22"/>
              <w:szCs w:val="22"/>
            </w:rPr>
          </w:pPr>
          <w:hyperlink w:anchor="_Toc476727782" w:history="1">
            <w:r w:rsidR="00BC4B94" w:rsidRPr="00020C69">
              <w:rPr>
                <w:rStyle w:val="Hyperlink"/>
                <w:noProof/>
              </w:rPr>
              <w:t>A. Force Majeure</w:t>
            </w:r>
            <w:r w:rsidR="00BC4B94" w:rsidRPr="00020C69">
              <w:rPr>
                <w:noProof/>
                <w:webHidden/>
              </w:rPr>
              <w:tab/>
            </w:r>
            <w:r w:rsidR="00BC4B94" w:rsidRPr="00020C69">
              <w:rPr>
                <w:noProof/>
                <w:webHidden/>
              </w:rPr>
              <w:fldChar w:fldCharType="begin"/>
            </w:r>
            <w:r w:rsidR="00BC4B94" w:rsidRPr="00020C69">
              <w:rPr>
                <w:noProof/>
                <w:webHidden/>
              </w:rPr>
              <w:instrText xml:space="preserve"> PAGEREF _Toc476727782 \h </w:instrText>
            </w:r>
            <w:r w:rsidR="00BC4B94" w:rsidRPr="00020C69">
              <w:rPr>
                <w:noProof/>
                <w:webHidden/>
              </w:rPr>
            </w:r>
            <w:r w:rsidR="00BC4B94" w:rsidRPr="00020C69">
              <w:rPr>
                <w:noProof/>
                <w:webHidden/>
              </w:rPr>
              <w:fldChar w:fldCharType="separate"/>
            </w:r>
            <w:r w:rsidR="006A5DDD">
              <w:rPr>
                <w:noProof/>
                <w:webHidden/>
              </w:rPr>
              <w:t>25</w:t>
            </w:r>
            <w:r w:rsidR="00BC4B94" w:rsidRPr="00020C69">
              <w:rPr>
                <w:noProof/>
                <w:webHidden/>
              </w:rPr>
              <w:fldChar w:fldCharType="end"/>
            </w:r>
          </w:hyperlink>
        </w:p>
        <w:p w14:paraId="22B1C0D7" w14:textId="77777777" w:rsidR="00BC4B94" w:rsidRPr="00020C69" w:rsidRDefault="009F0014">
          <w:pPr>
            <w:pStyle w:val="TOC2"/>
            <w:tabs>
              <w:tab w:val="right" w:leader="dot" w:pos="10030"/>
            </w:tabs>
            <w:rPr>
              <w:rFonts w:asciiTheme="minorHAnsi" w:eastAsiaTheme="minorEastAsia" w:hAnsiTheme="minorHAnsi"/>
              <w:noProof/>
              <w:sz w:val="22"/>
              <w:szCs w:val="22"/>
            </w:rPr>
          </w:pPr>
          <w:hyperlink w:anchor="_Toc476727783" w:history="1">
            <w:r w:rsidR="00BC4B94" w:rsidRPr="00020C69">
              <w:rPr>
                <w:rStyle w:val="Hyperlink"/>
                <w:noProof/>
              </w:rPr>
              <w:t>B. Dispute Resolution</w:t>
            </w:r>
            <w:r w:rsidR="00BC4B94" w:rsidRPr="00020C69">
              <w:rPr>
                <w:noProof/>
                <w:webHidden/>
              </w:rPr>
              <w:tab/>
            </w:r>
            <w:r w:rsidR="00BC4B94" w:rsidRPr="00020C69">
              <w:rPr>
                <w:noProof/>
                <w:webHidden/>
              </w:rPr>
              <w:fldChar w:fldCharType="begin"/>
            </w:r>
            <w:r w:rsidR="00BC4B94" w:rsidRPr="00020C69">
              <w:rPr>
                <w:noProof/>
                <w:webHidden/>
              </w:rPr>
              <w:instrText xml:space="preserve"> PAGEREF _Toc476727783 \h </w:instrText>
            </w:r>
            <w:r w:rsidR="00BC4B94" w:rsidRPr="00020C69">
              <w:rPr>
                <w:noProof/>
                <w:webHidden/>
              </w:rPr>
            </w:r>
            <w:r w:rsidR="00BC4B94" w:rsidRPr="00020C69">
              <w:rPr>
                <w:noProof/>
                <w:webHidden/>
              </w:rPr>
              <w:fldChar w:fldCharType="separate"/>
            </w:r>
            <w:r w:rsidR="006A5DDD">
              <w:rPr>
                <w:noProof/>
                <w:webHidden/>
              </w:rPr>
              <w:t>26</w:t>
            </w:r>
            <w:r w:rsidR="00BC4B94" w:rsidRPr="00020C69">
              <w:rPr>
                <w:noProof/>
                <w:webHidden/>
              </w:rPr>
              <w:fldChar w:fldCharType="end"/>
            </w:r>
          </w:hyperlink>
        </w:p>
        <w:p w14:paraId="183FCAD4" w14:textId="77777777" w:rsidR="00BC4B94" w:rsidRPr="00020C69" w:rsidRDefault="009F0014">
          <w:pPr>
            <w:pStyle w:val="TOC2"/>
            <w:tabs>
              <w:tab w:val="right" w:leader="dot" w:pos="10030"/>
            </w:tabs>
            <w:rPr>
              <w:rFonts w:asciiTheme="minorHAnsi" w:eastAsiaTheme="minorEastAsia" w:hAnsiTheme="minorHAnsi"/>
              <w:noProof/>
              <w:sz w:val="22"/>
              <w:szCs w:val="22"/>
            </w:rPr>
          </w:pPr>
          <w:hyperlink w:anchor="_Toc476727784" w:history="1">
            <w:r w:rsidR="00BC4B94" w:rsidRPr="00020C69">
              <w:rPr>
                <w:rStyle w:val="Hyperlink"/>
                <w:noProof/>
              </w:rPr>
              <w:t xml:space="preserve">C. Conveyance </w:t>
            </w:r>
            <w:r w:rsidR="00BC4B94" w:rsidRPr="007739AD">
              <w:rPr>
                <w:rStyle w:val="Hyperlink"/>
                <w:noProof/>
              </w:rPr>
              <w:t>of</w:t>
            </w:r>
            <w:r w:rsidR="00BC4B94" w:rsidRPr="00020C69">
              <w:rPr>
                <w:rStyle w:val="Hyperlink"/>
                <w:noProof/>
              </w:rPr>
              <w:t xml:space="preserve"> Bank or</w:t>
            </w:r>
            <w:r w:rsidR="00BC4B94" w:rsidRPr="007739AD">
              <w:rPr>
                <w:rStyle w:val="Hyperlink"/>
                <w:noProof/>
              </w:rPr>
              <w:t xml:space="preserve"> </w:t>
            </w:r>
            <w:r w:rsidR="00BC4B94" w:rsidRPr="00020C69">
              <w:rPr>
                <w:rStyle w:val="Hyperlink"/>
                <w:noProof/>
              </w:rPr>
              <w:t>Bank Property</w:t>
            </w:r>
            <w:r w:rsidR="00BC4B94" w:rsidRPr="007739AD">
              <w:rPr>
                <w:rStyle w:val="Hyperlink"/>
                <w:noProof/>
              </w:rPr>
              <w:t xml:space="preserve"> </w:t>
            </w:r>
            <w:r w:rsidR="00BC4B94" w:rsidRPr="00020C69">
              <w:rPr>
                <w:rStyle w:val="Hyperlink"/>
                <w:noProof/>
              </w:rPr>
              <w:t>or Other</w:t>
            </w:r>
            <w:r w:rsidR="00BC4B94" w:rsidRPr="007739AD">
              <w:rPr>
                <w:rStyle w:val="Hyperlink"/>
                <w:noProof/>
              </w:rPr>
              <w:t xml:space="preserve"> </w:t>
            </w:r>
            <w:r w:rsidR="00BC4B94" w:rsidRPr="00020C69">
              <w:rPr>
                <w:rStyle w:val="Hyperlink"/>
                <w:noProof/>
              </w:rPr>
              <w:t>Interests</w:t>
            </w:r>
            <w:r w:rsidR="00BC4B94" w:rsidRPr="00020C69">
              <w:rPr>
                <w:noProof/>
                <w:webHidden/>
              </w:rPr>
              <w:tab/>
            </w:r>
            <w:r w:rsidR="00BC4B94" w:rsidRPr="00020C69">
              <w:rPr>
                <w:noProof/>
                <w:webHidden/>
              </w:rPr>
              <w:fldChar w:fldCharType="begin"/>
            </w:r>
            <w:r w:rsidR="00BC4B94" w:rsidRPr="00020C69">
              <w:rPr>
                <w:noProof/>
                <w:webHidden/>
              </w:rPr>
              <w:instrText xml:space="preserve"> PAGEREF _Toc476727784 \h </w:instrText>
            </w:r>
            <w:r w:rsidR="00BC4B94" w:rsidRPr="00020C69">
              <w:rPr>
                <w:noProof/>
                <w:webHidden/>
              </w:rPr>
            </w:r>
            <w:r w:rsidR="00BC4B94" w:rsidRPr="00020C69">
              <w:rPr>
                <w:noProof/>
                <w:webHidden/>
              </w:rPr>
              <w:fldChar w:fldCharType="separate"/>
            </w:r>
            <w:r w:rsidR="006A5DDD">
              <w:rPr>
                <w:noProof/>
                <w:webHidden/>
              </w:rPr>
              <w:t>26</w:t>
            </w:r>
            <w:r w:rsidR="00BC4B94" w:rsidRPr="00020C69">
              <w:rPr>
                <w:noProof/>
                <w:webHidden/>
              </w:rPr>
              <w:fldChar w:fldCharType="end"/>
            </w:r>
          </w:hyperlink>
        </w:p>
        <w:p w14:paraId="6254EEDF" w14:textId="77777777" w:rsidR="00BC4B94" w:rsidRPr="00020C69" w:rsidRDefault="009F0014">
          <w:pPr>
            <w:pStyle w:val="TOC2"/>
            <w:tabs>
              <w:tab w:val="right" w:leader="dot" w:pos="10030"/>
            </w:tabs>
            <w:rPr>
              <w:rFonts w:asciiTheme="minorHAnsi" w:eastAsiaTheme="minorEastAsia" w:hAnsiTheme="minorHAnsi"/>
              <w:noProof/>
              <w:sz w:val="22"/>
              <w:szCs w:val="22"/>
            </w:rPr>
          </w:pPr>
          <w:hyperlink w:anchor="_Toc476727785" w:history="1">
            <w:r w:rsidR="00BC4B94" w:rsidRPr="00020C69">
              <w:rPr>
                <w:rStyle w:val="Hyperlink"/>
                <w:noProof/>
              </w:rPr>
              <w:t>D. Modification and Termination of the MBI</w:t>
            </w:r>
            <w:r w:rsidR="00BC4B94" w:rsidRPr="00020C69">
              <w:rPr>
                <w:noProof/>
                <w:webHidden/>
              </w:rPr>
              <w:tab/>
            </w:r>
            <w:r w:rsidR="00BC4B94" w:rsidRPr="00020C69">
              <w:rPr>
                <w:noProof/>
                <w:webHidden/>
              </w:rPr>
              <w:fldChar w:fldCharType="begin"/>
            </w:r>
            <w:r w:rsidR="00BC4B94" w:rsidRPr="00020C69">
              <w:rPr>
                <w:noProof/>
                <w:webHidden/>
              </w:rPr>
              <w:instrText xml:space="preserve"> PAGEREF _Toc476727785 \h </w:instrText>
            </w:r>
            <w:r w:rsidR="00BC4B94" w:rsidRPr="00020C69">
              <w:rPr>
                <w:noProof/>
                <w:webHidden/>
              </w:rPr>
            </w:r>
            <w:r w:rsidR="00BC4B94" w:rsidRPr="00020C69">
              <w:rPr>
                <w:noProof/>
                <w:webHidden/>
              </w:rPr>
              <w:fldChar w:fldCharType="separate"/>
            </w:r>
            <w:r w:rsidR="006A5DDD">
              <w:rPr>
                <w:noProof/>
                <w:webHidden/>
              </w:rPr>
              <w:t>27</w:t>
            </w:r>
            <w:r w:rsidR="00BC4B94" w:rsidRPr="00020C69">
              <w:rPr>
                <w:noProof/>
                <w:webHidden/>
              </w:rPr>
              <w:fldChar w:fldCharType="end"/>
            </w:r>
          </w:hyperlink>
        </w:p>
        <w:p w14:paraId="6F5CC244" w14:textId="77777777" w:rsidR="00BC4B94" w:rsidRPr="00020C69" w:rsidRDefault="009F0014">
          <w:pPr>
            <w:pStyle w:val="TOC2"/>
            <w:tabs>
              <w:tab w:val="right" w:leader="dot" w:pos="10030"/>
            </w:tabs>
            <w:rPr>
              <w:rFonts w:asciiTheme="minorHAnsi" w:eastAsiaTheme="minorEastAsia" w:hAnsiTheme="minorHAnsi"/>
              <w:noProof/>
              <w:sz w:val="22"/>
              <w:szCs w:val="22"/>
            </w:rPr>
          </w:pPr>
          <w:hyperlink w:anchor="_Toc476727786" w:history="1">
            <w:r w:rsidR="00BC4B94" w:rsidRPr="00020C69">
              <w:rPr>
                <w:rStyle w:val="Hyperlink"/>
                <w:noProof/>
              </w:rPr>
              <w:t>E. Default</w:t>
            </w:r>
            <w:r w:rsidR="00BC4B94" w:rsidRPr="00020C69">
              <w:rPr>
                <w:noProof/>
                <w:webHidden/>
              </w:rPr>
              <w:tab/>
            </w:r>
            <w:r w:rsidR="00BC4B94" w:rsidRPr="00020C69">
              <w:rPr>
                <w:noProof/>
                <w:webHidden/>
              </w:rPr>
              <w:fldChar w:fldCharType="begin"/>
            </w:r>
            <w:r w:rsidR="00BC4B94" w:rsidRPr="00020C69">
              <w:rPr>
                <w:noProof/>
                <w:webHidden/>
              </w:rPr>
              <w:instrText xml:space="preserve"> PAGEREF _Toc476727786 \h </w:instrText>
            </w:r>
            <w:r w:rsidR="00BC4B94" w:rsidRPr="00020C69">
              <w:rPr>
                <w:noProof/>
                <w:webHidden/>
              </w:rPr>
            </w:r>
            <w:r w:rsidR="00BC4B94" w:rsidRPr="00020C69">
              <w:rPr>
                <w:noProof/>
                <w:webHidden/>
              </w:rPr>
              <w:fldChar w:fldCharType="separate"/>
            </w:r>
            <w:r w:rsidR="006A5DDD">
              <w:rPr>
                <w:noProof/>
                <w:webHidden/>
              </w:rPr>
              <w:t>28</w:t>
            </w:r>
            <w:r w:rsidR="00BC4B94" w:rsidRPr="00020C69">
              <w:rPr>
                <w:noProof/>
                <w:webHidden/>
              </w:rPr>
              <w:fldChar w:fldCharType="end"/>
            </w:r>
          </w:hyperlink>
        </w:p>
        <w:p w14:paraId="5495A210" w14:textId="77777777" w:rsidR="00BC4B94" w:rsidRPr="00020C69" w:rsidRDefault="009F0014">
          <w:pPr>
            <w:pStyle w:val="TOC2"/>
            <w:tabs>
              <w:tab w:val="right" w:leader="dot" w:pos="10030"/>
            </w:tabs>
            <w:rPr>
              <w:rFonts w:asciiTheme="minorHAnsi" w:eastAsiaTheme="minorEastAsia" w:hAnsiTheme="minorHAnsi"/>
              <w:noProof/>
              <w:sz w:val="22"/>
              <w:szCs w:val="22"/>
            </w:rPr>
          </w:pPr>
          <w:hyperlink w:anchor="_Toc476727787" w:history="1">
            <w:r w:rsidR="00BC4B94" w:rsidRPr="00020C69">
              <w:rPr>
                <w:rStyle w:val="Hyperlink"/>
                <w:noProof/>
              </w:rPr>
              <w:t xml:space="preserve">F. Controlling </w:t>
            </w:r>
            <w:r w:rsidR="00BC4B94" w:rsidRPr="007739AD">
              <w:rPr>
                <w:rStyle w:val="Hyperlink"/>
                <w:noProof/>
              </w:rPr>
              <w:t>Language</w:t>
            </w:r>
            <w:r w:rsidR="00BC4B94" w:rsidRPr="00020C69">
              <w:rPr>
                <w:noProof/>
                <w:webHidden/>
              </w:rPr>
              <w:tab/>
            </w:r>
            <w:r w:rsidR="00BC4B94" w:rsidRPr="00020C69">
              <w:rPr>
                <w:noProof/>
                <w:webHidden/>
              </w:rPr>
              <w:fldChar w:fldCharType="begin"/>
            </w:r>
            <w:r w:rsidR="00BC4B94" w:rsidRPr="00020C69">
              <w:rPr>
                <w:noProof/>
                <w:webHidden/>
              </w:rPr>
              <w:instrText xml:space="preserve"> PAGEREF _Toc476727787 \h </w:instrText>
            </w:r>
            <w:r w:rsidR="00BC4B94" w:rsidRPr="00020C69">
              <w:rPr>
                <w:noProof/>
                <w:webHidden/>
              </w:rPr>
            </w:r>
            <w:r w:rsidR="00BC4B94" w:rsidRPr="00020C69">
              <w:rPr>
                <w:noProof/>
                <w:webHidden/>
              </w:rPr>
              <w:fldChar w:fldCharType="separate"/>
            </w:r>
            <w:r w:rsidR="006A5DDD">
              <w:rPr>
                <w:noProof/>
                <w:webHidden/>
              </w:rPr>
              <w:t>30</w:t>
            </w:r>
            <w:r w:rsidR="00BC4B94" w:rsidRPr="00020C69">
              <w:rPr>
                <w:noProof/>
                <w:webHidden/>
              </w:rPr>
              <w:fldChar w:fldCharType="end"/>
            </w:r>
          </w:hyperlink>
        </w:p>
        <w:p w14:paraId="0B77274B" w14:textId="77777777" w:rsidR="00BC4B94" w:rsidRPr="00020C69" w:rsidRDefault="009F0014">
          <w:pPr>
            <w:pStyle w:val="TOC2"/>
            <w:tabs>
              <w:tab w:val="right" w:leader="dot" w:pos="10030"/>
            </w:tabs>
            <w:rPr>
              <w:rFonts w:asciiTheme="minorHAnsi" w:eastAsiaTheme="minorEastAsia" w:hAnsiTheme="minorHAnsi"/>
              <w:noProof/>
              <w:sz w:val="22"/>
              <w:szCs w:val="22"/>
            </w:rPr>
          </w:pPr>
          <w:hyperlink w:anchor="_Toc476727788" w:history="1">
            <w:r w:rsidR="00BC4B94" w:rsidRPr="00020C69">
              <w:rPr>
                <w:rStyle w:val="Hyperlink"/>
                <w:noProof/>
              </w:rPr>
              <w:t>G. Entire Agreement</w:t>
            </w:r>
            <w:r w:rsidR="00BC4B94" w:rsidRPr="00020C69">
              <w:rPr>
                <w:noProof/>
                <w:webHidden/>
              </w:rPr>
              <w:tab/>
            </w:r>
            <w:r w:rsidR="00BC4B94" w:rsidRPr="00020C69">
              <w:rPr>
                <w:noProof/>
                <w:webHidden/>
              </w:rPr>
              <w:fldChar w:fldCharType="begin"/>
            </w:r>
            <w:r w:rsidR="00BC4B94" w:rsidRPr="00020C69">
              <w:rPr>
                <w:noProof/>
                <w:webHidden/>
              </w:rPr>
              <w:instrText xml:space="preserve"> PAGEREF _Toc476727788 \h </w:instrText>
            </w:r>
            <w:r w:rsidR="00BC4B94" w:rsidRPr="00020C69">
              <w:rPr>
                <w:noProof/>
                <w:webHidden/>
              </w:rPr>
            </w:r>
            <w:r w:rsidR="00BC4B94" w:rsidRPr="00020C69">
              <w:rPr>
                <w:noProof/>
                <w:webHidden/>
              </w:rPr>
              <w:fldChar w:fldCharType="separate"/>
            </w:r>
            <w:r w:rsidR="006A5DDD">
              <w:rPr>
                <w:noProof/>
                <w:webHidden/>
              </w:rPr>
              <w:t>30</w:t>
            </w:r>
            <w:r w:rsidR="00BC4B94" w:rsidRPr="00020C69">
              <w:rPr>
                <w:noProof/>
                <w:webHidden/>
              </w:rPr>
              <w:fldChar w:fldCharType="end"/>
            </w:r>
          </w:hyperlink>
        </w:p>
        <w:p w14:paraId="752B15CD" w14:textId="77777777" w:rsidR="00BC4B94" w:rsidRPr="00020C69" w:rsidRDefault="009F0014">
          <w:pPr>
            <w:pStyle w:val="TOC2"/>
            <w:tabs>
              <w:tab w:val="right" w:leader="dot" w:pos="10030"/>
            </w:tabs>
            <w:rPr>
              <w:rFonts w:asciiTheme="minorHAnsi" w:eastAsiaTheme="minorEastAsia" w:hAnsiTheme="minorHAnsi"/>
              <w:noProof/>
              <w:sz w:val="22"/>
              <w:szCs w:val="22"/>
            </w:rPr>
          </w:pPr>
          <w:hyperlink w:anchor="_Toc476727789" w:history="1">
            <w:r w:rsidR="00BC4B94" w:rsidRPr="00020C69">
              <w:rPr>
                <w:rStyle w:val="Hyperlink"/>
                <w:noProof/>
              </w:rPr>
              <w:t>H. Reasonableness</w:t>
            </w:r>
            <w:r w:rsidR="00BC4B94" w:rsidRPr="007739AD">
              <w:rPr>
                <w:rStyle w:val="Hyperlink"/>
                <w:noProof/>
              </w:rPr>
              <w:t xml:space="preserve"> </w:t>
            </w:r>
            <w:r w:rsidR="00BC4B94" w:rsidRPr="00020C69">
              <w:rPr>
                <w:rStyle w:val="Hyperlink"/>
                <w:noProof/>
              </w:rPr>
              <w:t>and Good Faith</w:t>
            </w:r>
            <w:r w:rsidR="00BC4B94" w:rsidRPr="00020C69">
              <w:rPr>
                <w:noProof/>
                <w:webHidden/>
              </w:rPr>
              <w:tab/>
            </w:r>
            <w:r w:rsidR="00BC4B94" w:rsidRPr="00020C69">
              <w:rPr>
                <w:noProof/>
                <w:webHidden/>
              </w:rPr>
              <w:fldChar w:fldCharType="begin"/>
            </w:r>
            <w:r w:rsidR="00BC4B94" w:rsidRPr="00020C69">
              <w:rPr>
                <w:noProof/>
                <w:webHidden/>
              </w:rPr>
              <w:instrText xml:space="preserve"> PAGEREF _Toc476727789 \h </w:instrText>
            </w:r>
            <w:r w:rsidR="00BC4B94" w:rsidRPr="00020C69">
              <w:rPr>
                <w:noProof/>
                <w:webHidden/>
              </w:rPr>
            </w:r>
            <w:r w:rsidR="00BC4B94" w:rsidRPr="00020C69">
              <w:rPr>
                <w:noProof/>
                <w:webHidden/>
              </w:rPr>
              <w:fldChar w:fldCharType="separate"/>
            </w:r>
            <w:r w:rsidR="006A5DDD">
              <w:rPr>
                <w:noProof/>
                <w:webHidden/>
              </w:rPr>
              <w:t>31</w:t>
            </w:r>
            <w:r w:rsidR="00BC4B94" w:rsidRPr="00020C69">
              <w:rPr>
                <w:noProof/>
                <w:webHidden/>
              </w:rPr>
              <w:fldChar w:fldCharType="end"/>
            </w:r>
          </w:hyperlink>
        </w:p>
        <w:p w14:paraId="10F04419" w14:textId="77777777" w:rsidR="00BC4B94" w:rsidRPr="00020C69" w:rsidRDefault="009F0014">
          <w:pPr>
            <w:pStyle w:val="TOC2"/>
            <w:tabs>
              <w:tab w:val="right" w:leader="dot" w:pos="10030"/>
            </w:tabs>
            <w:rPr>
              <w:rFonts w:asciiTheme="minorHAnsi" w:eastAsiaTheme="minorEastAsia" w:hAnsiTheme="minorHAnsi"/>
              <w:noProof/>
              <w:sz w:val="22"/>
              <w:szCs w:val="22"/>
            </w:rPr>
          </w:pPr>
          <w:hyperlink w:anchor="_Toc476727790" w:history="1">
            <w:r w:rsidR="00BC4B94" w:rsidRPr="00020C69">
              <w:rPr>
                <w:rStyle w:val="Hyperlink"/>
                <w:noProof/>
              </w:rPr>
              <w:t>I.  Successors and Assigns</w:t>
            </w:r>
            <w:r w:rsidR="00BC4B94" w:rsidRPr="00020C69">
              <w:rPr>
                <w:noProof/>
                <w:webHidden/>
              </w:rPr>
              <w:tab/>
            </w:r>
            <w:r w:rsidR="00BC4B94" w:rsidRPr="00020C69">
              <w:rPr>
                <w:noProof/>
                <w:webHidden/>
              </w:rPr>
              <w:fldChar w:fldCharType="begin"/>
            </w:r>
            <w:r w:rsidR="00BC4B94" w:rsidRPr="00020C69">
              <w:rPr>
                <w:noProof/>
                <w:webHidden/>
              </w:rPr>
              <w:instrText xml:space="preserve"> PAGEREF _Toc476727790 \h </w:instrText>
            </w:r>
            <w:r w:rsidR="00BC4B94" w:rsidRPr="00020C69">
              <w:rPr>
                <w:noProof/>
                <w:webHidden/>
              </w:rPr>
            </w:r>
            <w:r w:rsidR="00BC4B94" w:rsidRPr="00020C69">
              <w:rPr>
                <w:noProof/>
                <w:webHidden/>
              </w:rPr>
              <w:fldChar w:fldCharType="separate"/>
            </w:r>
            <w:r w:rsidR="006A5DDD">
              <w:rPr>
                <w:noProof/>
                <w:webHidden/>
              </w:rPr>
              <w:t>31</w:t>
            </w:r>
            <w:r w:rsidR="00BC4B94" w:rsidRPr="00020C69">
              <w:rPr>
                <w:noProof/>
                <w:webHidden/>
              </w:rPr>
              <w:fldChar w:fldCharType="end"/>
            </w:r>
          </w:hyperlink>
        </w:p>
        <w:p w14:paraId="6C7138D6" w14:textId="77777777" w:rsidR="00BC4B94" w:rsidRPr="00020C69" w:rsidRDefault="009F0014">
          <w:pPr>
            <w:pStyle w:val="TOC2"/>
            <w:tabs>
              <w:tab w:val="right" w:leader="dot" w:pos="10030"/>
            </w:tabs>
            <w:rPr>
              <w:rFonts w:asciiTheme="minorHAnsi" w:eastAsiaTheme="minorEastAsia" w:hAnsiTheme="minorHAnsi"/>
              <w:noProof/>
              <w:sz w:val="22"/>
              <w:szCs w:val="22"/>
            </w:rPr>
          </w:pPr>
          <w:hyperlink w:anchor="_Toc476727791" w:history="1">
            <w:r w:rsidR="00BC4B94" w:rsidRPr="007739AD">
              <w:rPr>
                <w:rStyle w:val="Hyperlink"/>
                <w:noProof/>
              </w:rPr>
              <w:t xml:space="preserve">J.  </w:t>
            </w:r>
            <w:r w:rsidR="00BC4B94" w:rsidRPr="00020C69">
              <w:rPr>
                <w:rStyle w:val="Hyperlink"/>
                <w:noProof/>
              </w:rPr>
              <w:t>Partial</w:t>
            </w:r>
            <w:r w:rsidR="00BC4B94" w:rsidRPr="007739AD">
              <w:rPr>
                <w:rStyle w:val="Hyperlink"/>
                <w:noProof/>
              </w:rPr>
              <w:t xml:space="preserve"> </w:t>
            </w:r>
            <w:r w:rsidR="00BC4B94" w:rsidRPr="00020C69">
              <w:rPr>
                <w:rStyle w:val="Hyperlink"/>
                <w:noProof/>
              </w:rPr>
              <w:t>Invalidity</w:t>
            </w:r>
            <w:r w:rsidR="00BC4B94" w:rsidRPr="00020C69">
              <w:rPr>
                <w:noProof/>
                <w:webHidden/>
              </w:rPr>
              <w:tab/>
            </w:r>
            <w:r w:rsidR="00BC4B94" w:rsidRPr="00020C69">
              <w:rPr>
                <w:noProof/>
                <w:webHidden/>
              </w:rPr>
              <w:fldChar w:fldCharType="begin"/>
            </w:r>
            <w:r w:rsidR="00BC4B94" w:rsidRPr="00020C69">
              <w:rPr>
                <w:noProof/>
                <w:webHidden/>
              </w:rPr>
              <w:instrText xml:space="preserve"> PAGEREF _Toc476727791 \h </w:instrText>
            </w:r>
            <w:r w:rsidR="00BC4B94" w:rsidRPr="00020C69">
              <w:rPr>
                <w:noProof/>
                <w:webHidden/>
              </w:rPr>
            </w:r>
            <w:r w:rsidR="00BC4B94" w:rsidRPr="00020C69">
              <w:rPr>
                <w:noProof/>
                <w:webHidden/>
              </w:rPr>
              <w:fldChar w:fldCharType="separate"/>
            </w:r>
            <w:r w:rsidR="006A5DDD">
              <w:rPr>
                <w:noProof/>
                <w:webHidden/>
              </w:rPr>
              <w:t>31</w:t>
            </w:r>
            <w:r w:rsidR="00BC4B94" w:rsidRPr="00020C69">
              <w:rPr>
                <w:noProof/>
                <w:webHidden/>
              </w:rPr>
              <w:fldChar w:fldCharType="end"/>
            </w:r>
          </w:hyperlink>
        </w:p>
        <w:p w14:paraId="4E9E6E11" w14:textId="77777777" w:rsidR="00BC4B94" w:rsidRPr="00020C69" w:rsidRDefault="009F0014">
          <w:pPr>
            <w:pStyle w:val="TOC2"/>
            <w:tabs>
              <w:tab w:val="right" w:leader="dot" w:pos="10030"/>
            </w:tabs>
            <w:rPr>
              <w:rFonts w:asciiTheme="minorHAnsi" w:eastAsiaTheme="minorEastAsia" w:hAnsiTheme="minorHAnsi"/>
              <w:noProof/>
              <w:sz w:val="22"/>
              <w:szCs w:val="22"/>
            </w:rPr>
          </w:pPr>
          <w:hyperlink w:anchor="_Toc476727792" w:history="1">
            <w:r w:rsidR="00BC4B94" w:rsidRPr="00020C69">
              <w:rPr>
                <w:rStyle w:val="Hyperlink"/>
                <w:noProof/>
              </w:rPr>
              <w:t>K. Notices</w:t>
            </w:r>
            <w:r w:rsidR="00BC4B94" w:rsidRPr="00020C69">
              <w:rPr>
                <w:noProof/>
                <w:webHidden/>
              </w:rPr>
              <w:tab/>
            </w:r>
            <w:r w:rsidR="00BC4B94" w:rsidRPr="00020C69">
              <w:rPr>
                <w:noProof/>
                <w:webHidden/>
              </w:rPr>
              <w:fldChar w:fldCharType="begin"/>
            </w:r>
            <w:r w:rsidR="00BC4B94" w:rsidRPr="00020C69">
              <w:rPr>
                <w:noProof/>
                <w:webHidden/>
              </w:rPr>
              <w:instrText xml:space="preserve"> PAGEREF _Toc476727792 \h </w:instrText>
            </w:r>
            <w:r w:rsidR="00BC4B94" w:rsidRPr="00020C69">
              <w:rPr>
                <w:noProof/>
                <w:webHidden/>
              </w:rPr>
            </w:r>
            <w:r w:rsidR="00BC4B94" w:rsidRPr="00020C69">
              <w:rPr>
                <w:noProof/>
                <w:webHidden/>
              </w:rPr>
              <w:fldChar w:fldCharType="separate"/>
            </w:r>
            <w:r w:rsidR="006A5DDD">
              <w:rPr>
                <w:noProof/>
                <w:webHidden/>
              </w:rPr>
              <w:t>31</w:t>
            </w:r>
            <w:r w:rsidR="00BC4B94" w:rsidRPr="00020C69">
              <w:rPr>
                <w:noProof/>
                <w:webHidden/>
              </w:rPr>
              <w:fldChar w:fldCharType="end"/>
            </w:r>
          </w:hyperlink>
        </w:p>
        <w:p w14:paraId="2EF153A0" w14:textId="77777777" w:rsidR="00BC4B94" w:rsidRPr="00020C69" w:rsidRDefault="009F0014">
          <w:pPr>
            <w:pStyle w:val="TOC2"/>
            <w:tabs>
              <w:tab w:val="right" w:leader="dot" w:pos="10030"/>
            </w:tabs>
            <w:rPr>
              <w:rFonts w:asciiTheme="minorHAnsi" w:eastAsiaTheme="minorEastAsia" w:hAnsiTheme="minorHAnsi"/>
              <w:noProof/>
              <w:sz w:val="22"/>
              <w:szCs w:val="22"/>
            </w:rPr>
          </w:pPr>
          <w:hyperlink w:anchor="_Toc476727793" w:history="1">
            <w:r w:rsidR="00BC4B94" w:rsidRPr="00020C69">
              <w:rPr>
                <w:rStyle w:val="Hyperlink"/>
                <w:noProof/>
              </w:rPr>
              <w:t>L. Counterparts</w:t>
            </w:r>
            <w:r w:rsidR="00BC4B94" w:rsidRPr="00020C69">
              <w:rPr>
                <w:noProof/>
                <w:webHidden/>
              </w:rPr>
              <w:tab/>
            </w:r>
            <w:r w:rsidR="00BC4B94" w:rsidRPr="00020C69">
              <w:rPr>
                <w:noProof/>
                <w:webHidden/>
              </w:rPr>
              <w:fldChar w:fldCharType="begin"/>
            </w:r>
            <w:r w:rsidR="00BC4B94" w:rsidRPr="00020C69">
              <w:rPr>
                <w:noProof/>
                <w:webHidden/>
              </w:rPr>
              <w:instrText xml:space="preserve"> PAGEREF _Toc476727793 \h </w:instrText>
            </w:r>
            <w:r w:rsidR="00BC4B94" w:rsidRPr="00020C69">
              <w:rPr>
                <w:noProof/>
                <w:webHidden/>
              </w:rPr>
            </w:r>
            <w:r w:rsidR="00BC4B94" w:rsidRPr="00020C69">
              <w:rPr>
                <w:noProof/>
                <w:webHidden/>
              </w:rPr>
              <w:fldChar w:fldCharType="separate"/>
            </w:r>
            <w:r w:rsidR="006A5DDD">
              <w:rPr>
                <w:noProof/>
                <w:webHidden/>
              </w:rPr>
              <w:t>33</w:t>
            </w:r>
            <w:r w:rsidR="00BC4B94" w:rsidRPr="00020C69">
              <w:rPr>
                <w:noProof/>
                <w:webHidden/>
              </w:rPr>
              <w:fldChar w:fldCharType="end"/>
            </w:r>
          </w:hyperlink>
        </w:p>
        <w:p w14:paraId="7B21E59B" w14:textId="3C035143" w:rsidR="00BC4B94" w:rsidRPr="00020C69" w:rsidRDefault="009F0014">
          <w:pPr>
            <w:pStyle w:val="TOC2"/>
            <w:tabs>
              <w:tab w:val="right" w:leader="dot" w:pos="10030"/>
            </w:tabs>
            <w:rPr>
              <w:rFonts w:asciiTheme="minorHAnsi" w:eastAsiaTheme="minorEastAsia" w:hAnsiTheme="minorHAnsi"/>
              <w:noProof/>
              <w:sz w:val="22"/>
              <w:szCs w:val="22"/>
            </w:rPr>
          </w:pPr>
          <w:hyperlink w:anchor="_Toc476727794" w:history="1">
            <w:r w:rsidR="008E6675">
              <w:rPr>
                <w:rStyle w:val="Hyperlink"/>
                <w:noProof/>
              </w:rPr>
              <w:t>M. No Third-</w:t>
            </w:r>
            <w:r w:rsidR="00BC4B94" w:rsidRPr="00020C69">
              <w:rPr>
                <w:rStyle w:val="Hyperlink"/>
                <w:noProof/>
              </w:rPr>
              <w:t>Party</w:t>
            </w:r>
            <w:r w:rsidR="00BC4B94" w:rsidRPr="007739AD">
              <w:rPr>
                <w:rStyle w:val="Hyperlink"/>
                <w:noProof/>
              </w:rPr>
              <w:t xml:space="preserve"> </w:t>
            </w:r>
            <w:r w:rsidR="00BC4B94" w:rsidRPr="00020C69">
              <w:rPr>
                <w:rStyle w:val="Hyperlink"/>
                <w:noProof/>
              </w:rPr>
              <w:t>Beneficiaries</w:t>
            </w:r>
            <w:r w:rsidR="00BC4B94" w:rsidRPr="00020C69">
              <w:rPr>
                <w:noProof/>
                <w:webHidden/>
              </w:rPr>
              <w:tab/>
            </w:r>
            <w:r w:rsidR="00BC4B94" w:rsidRPr="00020C69">
              <w:rPr>
                <w:noProof/>
                <w:webHidden/>
              </w:rPr>
              <w:fldChar w:fldCharType="begin"/>
            </w:r>
            <w:r w:rsidR="00BC4B94" w:rsidRPr="00020C69">
              <w:rPr>
                <w:noProof/>
                <w:webHidden/>
              </w:rPr>
              <w:instrText xml:space="preserve"> PAGEREF _Toc476727794 \h </w:instrText>
            </w:r>
            <w:r w:rsidR="00BC4B94" w:rsidRPr="00020C69">
              <w:rPr>
                <w:noProof/>
                <w:webHidden/>
              </w:rPr>
            </w:r>
            <w:r w:rsidR="00BC4B94" w:rsidRPr="00020C69">
              <w:rPr>
                <w:noProof/>
                <w:webHidden/>
              </w:rPr>
              <w:fldChar w:fldCharType="separate"/>
            </w:r>
            <w:r w:rsidR="006A5DDD">
              <w:rPr>
                <w:noProof/>
                <w:webHidden/>
              </w:rPr>
              <w:t>33</w:t>
            </w:r>
            <w:r w:rsidR="00BC4B94" w:rsidRPr="00020C69">
              <w:rPr>
                <w:noProof/>
                <w:webHidden/>
              </w:rPr>
              <w:fldChar w:fldCharType="end"/>
            </w:r>
          </w:hyperlink>
        </w:p>
        <w:p w14:paraId="5E726C42" w14:textId="77777777" w:rsidR="00BC4B94" w:rsidRPr="00020C69" w:rsidRDefault="009F0014">
          <w:pPr>
            <w:pStyle w:val="TOC2"/>
            <w:tabs>
              <w:tab w:val="right" w:leader="dot" w:pos="10030"/>
            </w:tabs>
            <w:rPr>
              <w:rFonts w:asciiTheme="minorHAnsi" w:eastAsiaTheme="minorEastAsia" w:hAnsiTheme="minorHAnsi"/>
              <w:noProof/>
              <w:sz w:val="22"/>
              <w:szCs w:val="22"/>
            </w:rPr>
          </w:pPr>
          <w:hyperlink w:anchor="_Toc476727795" w:history="1">
            <w:r w:rsidR="00BC4B94" w:rsidRPr="00020C69">
              <w:rPr>
                <w:rStyle w:val="Hyperlink"/>
                <w:noProof/>
              </w:rPr>
              <w:t>N. Availability</w:t>
            </w:r>
            <w:r w:rsidR="00BC4B94" w:rsidRPr="007739AD">
              <w:rPr>
                <w:rStyle w:val="Hyperlink"/>
                <w:noProof/>
              </w:rPr>
              <w:t xml:space="preserve"> </w:t>
            </w:r>
            <w:r w:rsidR="00BC4B94" w:rsidRPr="00020C69">
              <w:rPr>
                <w:rStyle w:val="Hyperlink"/>
                <w:noProof/>
              </w:rPr>
              <w:t>of</w:t>
            </w:r>
            <w:r w:rsidR="00BC4B94" w:rsidRPr="007739AD">
              <w:rPr>
                <w:rStyle w:val="Hyperlink"/>
                <w:noProof/>
              </w:rPr>
              <w:t xml:space="preserve"> </w:t>
            </w:r>
            <w:r w:rsidR="00BC4B94" w:rsidRPr="00020C69">
              <w:rPr>
                <w:rStyle w:val="Hyperlink"/>
                <w:noProof/>
              </w:rPr>
              <w:t>Funds</w:t>
            </w:r>
            <w:r w:rsidR="00BC4B94" w:rsidRPr="00020C69">
              <w:rPr>
                <w:noProof/>
                <w:webHidden/>
              </w:rPr>
              <w:tab/>
            </w:r>
            <w:r w:rsidR="00BC4B94" w:rsidRPr="00020C69">
              <w:rPr>
                <w:noProof/>
                <w:webHidden/>
              </w:rPr>
              <w:fldChar w:fldCharType="begin"/>
            </w:r>
            <w:r w:rsidR="00BC4B94" w:rsidRPr="00020C69">
              <w:rPr>
                <w:noProof/>
                <w:webHidden/>
              </w:rPr>
              <w:instrText xml:space="preserve"> PAGEREF _Toc476727795 \h </w:instrText>
            </w:r>
            <w:r w:rsidR="00BC4B94" w:rsidRPr="00020C69">
              <w:rPr>
                <w:noProof/>
                <w:webHidden/>
              </w:rPr>
            </w:r>
            <w:r w:rsidR="00BC4B94" w:rsidRPr="00020C69">
              <w:rPr>
                <w:noProof/>
                <w:webHidden/>
              </w:rPr>
              <w:fldChar w:fldCharType="separate"/>
            </w:r>
            <w:r w:rsidR="006A5DDD">
              <w:rPr>
                <w:noProof/>
                <w:webHidden/>
              </w:rPr>
              <w:t>33</w:t>
            </w:r>
            <w:r w:rsidR="00BC4B94" w:rsidRPr="00020C69">
              <w:rPr>
                <w:noProof/>
                <w:webHidden/>
              </w:rPr>
              <w:fldChar w:fldCharType="end"/>
            </w:r>
          </w:hyperlink>
        </w:p>
        <w:p w14:paraId="66B0110B" w14:textId="77777777" w:rsidR="00BC4B94" w:rsidRPr="00020C69" w:rsidRDefault="009F0014">
          <w:pPr>
            <w:pStyle w:val="TOC2"/>
            <w:tabs>
              <w:tab w:val="right" w:leader="dot" w:pos="10030"/>
            </w:tabs>
            <w:rPr>
              <w:rFonts w:asciiTheme="minorHAnsi" w:eastAsiaTheme="minorEastAsia" w:hAnsiTheme="minorHAnsi"/>
              <w:noProof/>
              <w:sz w:val="22"/>
              <w:szCs w:val="22"/>
            </w:rPr>
          </w:pPr>
          <w:hyperlink w:anchor="_Toc476727796" w:history="1">
            <w:r w:rsidR="00BC4B94" w:rsidRPr="00020C69">
              <w:rPr>
                <w:rStyle w:val="Hyperlink"/>
                <w:noProof/>
              </w:rPr>
              <w:t>O. No Partnerships</w:t>
            </w:r>
            <w:r w:rsidR="00BC4B94" w:rsidRPr="00020C69">
              <w:rPr>
                <w:noProof/>
                <w:webHidden/>
              </w:rPr>
              <w:tab/>
            </w:r>
            <w:r w:rsidR="00BC4B94" w:rsidRPr="00020C69">
              <w:rPr>
                <w:noProof/>
                <w:webHidden/>
              </w:rPr>
              <w:fldChar w:fldCharType="begin"/>
            </w:r>
            <w:r w:rsidR="00BC4B94" w:rsidRPr="00020C69">
              <w:rPr>
                <w:noProof/>
                <w:webHidden/>
              </w:rPr>
              <w:instrText xml:space="preserve"> PAGEREF _Toc476727796 \h </w:instrText>
            </w:r>
            <w:r w:rsidR="00BC4B94" w:rsidRPr="00020C69">
              <w:rPr>
                <w:noProof/>
                <w:webHidden/>
              </w:rPr>
            </w:r>
            <w:r w:rsidR="00BC4B94" w:rsidRPr="00020C69">
              <w:rPr>
                <w:noProof/>
                <w:webHidden/>
              </w:rPr>
              <w:fldChar w:fldCharType="separate"/>
            </w:r>
            <w:r w:rsidR="006A5DDD">
              <w:rPr>
                <w:noProof/>
                <w:webHidden/>
              </w:rPr>
              <w:t>33</w:t>
            </w:r>
            <w:r w:rsidR="00BC4B94" w:rsidRPr="00020C69">
              <w:rPr>
                <w:noProof/>
                <w:webHidden/>
              </w:rPr>
              <w:fldChar w:fldCharType="end"/>
            </w:r>
          </w:hyperlink>
        </w:p>
        <w:p w14:paraId="0B8AB083" w14:textId="77777777" w:rsidR="00BC4B94" w:rsidRPr="00020C69" w:rsidRDefault="009F0014">
          <w:pPr>
            <w:pStyle w:val="TOC2"/>
            <w:tabs>
              <w:tab w:val="right" w:leader="dot" w:pos="10030"/>
            </w:tabs>
            <w:rPr>
              <w:rFonts w:asciiTheme="minorHAnsi" w:eastAsiaTheme="minorEastAsia" w:hAnsiTheme="minorHAnsi"/>
              <w:noProof/>
              <w:sz w:val="22"/>
              <w:szCs w:val="22"/>
            </w:rPr>
          </w:pPr>
          <w:hyperlink w:anchor="_Toc476727797" w:history="1">
            <w:r w:rsidR="00BC4B94" w:rsidRPr="00020C69">
              <w:rPr>
                <w:rStyle w:val="Hyperlink"/>
                <w:noProof/>
              </w:rPr>
              <w:t>P. Applicable</w:t>
            </w:r>
            <w:r w:rsidR="00BC4B94" w:rsidRPr="007739AD">
              <w:rPr>
                <w:rStyle w:val="Hyperlink"/>
                <w:noProof/>
              </w:rPr>
              <w:t xml:space="preserve"> Laws</w:t>
            </w:r>
            <w:r w:rsidR="00BC4B94" w:rsidRPr="00020C69">
              <w:rPr>
                <w:noProof/>
                <w:webHidden/>
              </w:rPr>
              <w:tab/>
            </w:r>
            <w:r w:rsidR="00BC4B94" w:rsidRPr="00020C69">
              <w:rPr>
                <w:noProof/>
                <w:webHidden/>
              </w:rPr>
              <w:fldChar w:fldCharType="begin"/>
            </w:r>
            <w:r w:rsidR="00BC4B94" w:rsidRPr="00020C69">
              <w:rPr>
                <w:noProof/>
                <w:webHidden/>
              </w:rPr>
              <w:instrText xml:space="preserve"> PAGEREF _Toc476727797 \h </w:instrText>
            </w:r>
            <w:r w:rsidR="00BC4B94" w:rsidRPr="00020C69">
              <w:rPr>
                <w:noProof/>
                <w:webHidden/>
              </w:rPr>
            </w:r>
            <w:r w:rsidR="00BC4B94" w:rsidRPr="00020C69">
              <w:rPr>
                <w:noProof/>
                <w:webHidden/>
              </w:rPr>
              <w:fldChar w:fldCharType="separate"/>
            </w:r>
            <w:r w:rsidR="006A5DDD">
              <w:rPr>
                <w:noProof/>
                <w:webHidden/>
              </w:rPr>
              <w:t>33</w:t>
            </w:r>
            <w:r w:rsidR="00BC4B94" w:rsidRPr="00020C69">
              <w:rPr>
                <w:noProof/>
                <w:webHidden/>
              </w:rPr>
              <w:fldChar w:fldCharType="end"/>
            </w:r>
          </w:hyperlink>
        </w:p>
        <w:p w14:paraId="62A23913" w14:textId="77777777" w:rsidR="00BC4B94" w:rsidRPr="00020C69" w:rsidRDefault="009F0014">
          <w:pPr>
            <w:pStyle w:val="TOC2"/>
            <w:tabs>
              <w:tab w:val="right" w:leader="dot" w:pos="10030"/>
            </w:tabs>
            <w:rPr>
              <w:rFonts w:asciiTheme="minorHAnsi" w:eastAsiaTheme="minorEastAsia" w:hAnsiTheme="minorHAnsi"/>
              <w:noProof/>
              <w:sz w:val="22"/>
              <w:szCs w:val="22"/>
            </w:rPr>
          </w:pPr>
          <w:hyperlink w:anchor="_Toc476727798" w:history="1">
            <w:r w:rsidR="00BC4B94" w:rsidRPr="00020C69">
              <w:rPr>
                <w:rStyle w:val="Hyperlink"/>
                <w:noProof/>
              </w:rPr>
              <w:t>Q. No Federal Contract or</w:t>
            </w:r>
            <w:r w:rsidR="00BC4B94" w:rsidRPr="007739AD">
              <w:rPr>
                <w:rStyle w:val="Hyperlink"/>
                <w:noProof/>
              </w:rPr>
              <w:t xml:space="preserve"> </w:t>
            </w:r>
            <w:r w:rsidR="00BC4B94" w:rsidRPr="00020C69">
              <w:rPr>
                <w:rStyle w:val="Hyperlink"/>
                <w:noProof/>
              </w:rPr>
              <w:t>Monetary</w:t>
            </w:r>
            <w:r w:rsidR="00BC4B94" w:rsidRPr="007739AD">
              <w:rPr>
                <w:rStyle w:val="Hyperlink"/>
                <w:noProof/>
              </w:rPr>
              <w:t xml:space="preserve"> </w:t>
            </w:r>
            <w:r w:rsidR="00BC4B94" w:rsidRPr="00020C69">
              <w:rPr>
                <w:rStyle w:val="Hyperlink"/>
                <w:noProof/>
              </w:rPr>
              <w:t>Damages</w:t>
            </w:r>
            <w:r w:rsidR="00BC4B94" w:rsidRPr="00020C69">
              <w:rPr>
                <w:noProof/>
                <w:webHidden/>
              </w:rPr>
              <w:tab/>
            </w:r>
            <w:r w:rsidR="00BC4B94" w:rsidRPr="00020C69">
              <w:rPr>
                <w:noProof/>
                <w:webHidden/>
              </w:rPr>
              <w:fldChar w:fldCharType="begin"/>
            </w:r>
            <w:r w:rsidR="00BC4B94" w:rsidRPr="00020C69">
              <w:rPr>
                <w:noProof/>
                <w:webHidden/>
              </w:rPr>
              <w:instrText xml:space="preserve"> PAGEREF _Toc476727798 \h </w:instrText>
            </w:r>
            <w:r w:rsidR="00BC4B94" w:rsidRPr="00020C69">
              <w:rPr>
                <w:noProof/>
                <w:webHidden/>
              </w:rPr>
            </w:r>
            <w:r w:rsidR="00BC4B94" w:rsidRPr="00020C69">
              <w:rPr>
                <w:noProof/>
                <w:webHidden/>
              </w:rPr>
              <w:fldChar w:fldCharType="separate"/>
            </w:r>
            <w:r w:rsidR="006A5DDD">
              <w:rPr>
                <w:noProof/>
                <w:webHidden/>
              </w:rPr>
              <w:t>34</w:t>
            </w:r>
            <w:r w:rsidR="00BC4B94" w:rsidRPr="00020C69">
              <w:rPr>
                <w:noProof/>
                <w:webHidden/>
              </w:rPr>
              <w:fldChar w:fldCharType="end"/>
            </w:r>
          </w:hyperlink>
        </w:p>
        <w:p w14:paraId="547759E9" w14:textId="6A312886" w:rsidR="00BC4B94" w:rsidRPr="00020C69" w:rsidRDefault="009F0014">
          <w:pPr>
            <w:pStyle w:val="TOC1"/>
            <w:tabs>
              <w:tab w:val="right" w:leader="dot" w:pos="10030"/>
            </w:tabs>
            <w:rPr>
              <w:rFonts w:asciiTheme="minorHAnsi" w:eastAsiaTheme="minorEastAsia" w:hAnsiTheme="minorHAnsi"/>
              <w:noProof/>
              <w:sz w:val="22"/>
              <w:szCs w:val="22"/>
            </w:rPr>
          </w:pPr>
          <w:hyperlink w:anchor="_Toc476727807" w:history="1">
            <w:r w:rsidR="00024606">
              <w:rPr>
                <w:rStyle w:val="Hyperlink"/>
                <w:b/>
                <w:noProof/>
              </w:rPr>
              <w:t>Section X</w:t>
            </w:r>
            <w:r w:rsidR="001A2316">
              <w:rPr>
                <w:rStyle w:val="Hyperlink"/>
                <w:noProof/>
              </w:rPr>
              <w:t xml:space="preserve">: </w:t>
            </w:r>
            <w:r w:rsidR="00BC4B94" w:rsidRPr="00020C69">
              <w:rPr>
                <w:rStyle w:val="Hyperlink"/>
                <w:noProof/>
              </w:rPr>
              <w:t>Execution</w:t>
            </w:r>
            <w:r w:rsidR="00BC4B94" w:rsidRPr="00020C69">
              <w:rPr>
                <w:noProof/>
                <w:webHidden/>
              </w:rPr>
              <w:tab/>
            </w:r>
            <w:r w:rsidR="00BC4B94" w:rsidRPr="00020C69">
              <w:rPr>
                <w:noProof/>
                <w:webHidden/>
              </w:rPr>
              <w:fldChar w:fldCharType="begin"/>
            </w:r>
            <w:r w:rsidR="00BC4B94" w:rsidRPr="00020C69">
              <w:rPr>
                <w:noProof/>
                <w:webHidden/>
              </w:rPr>
              <w:instrText xml:space="preserve"> PAGEREF _Toc476727807 \h </w:instrText>
            </w:r>
            <w:r w:rsidR="00BC4B94" w:rsidRPr="00020C69">
              <w:rPr>
                <w:noProof/>
                <w:webHidden/>
              </w:rPr>
            </w:r>
            <w:r w:rsidR="00BC4B94" w:rsidRPr="00020C69">
              <w:rPr>
                <w:noProof/>
                <w:webHidden/>
              </w:rPr>
              <w:fldChar w:fldCharType="separate"/>
            </w:r>
            <w:r w:rsidR="006A5DDD">
              <w:rPr>
                <w:noProof/>
                <w:webHidden/>
              </w:rPr>
              <w:t>34</w:t>
            </w:r>
            <w:r w:rsidR="00BC4B94" w:rsidRPr="00020C69">
              <w:rPr>
                <w:noProof/>
                <w:webHidden/>
              </w:rPr>
              <w:fldChar w:fldCharType="end"/>
            </w:r>
          </w:hyperlink>
        </w:p>
        <w:p w14:paraId="1319DBF1" w14:textId="77777777" w:rsidR="00B63393" w:rsidRPr="00E227A0" w:rsidRDefault="00B63393" w:rsidP="00B63393">
          <w:r w:rsidRPr="00E227A0">
            <w:rPr>
              <w:b/>
              <w:bCs/>
              <w:noProof/>
            </w:rPr>
            <w:fldChar w:fldCharType="end"/>
          </w:r>
        </w:p>
      </w:sdtContent>
    </w:sdt>
    <w:p w14:paraId="3BF2C9E1" w14:textId="77777777" w:rsidR="002A1397" w:rsidRPr="007739AD" w:rsidRDefault="002A1397">
      <w:pPr>
        <w:ind w:left="2111" w:right="2111"/>
        <w:jc w:val="center"/>
        <w:rPr>
          <w:rFonts w:ascii="Times New Roman"/>
          <w:b/>
          <w:sz w:val="24"/>
        </w:rPr>
      </w:pPr>
    </w:p>
    <w:p w14:paraId="5A4BE5BC" w14:textId="77777777" w:rsidR="000249BC" w:rsidRPr="00906070" w:rsidRDefault="000249BC">
      <w:pPr>
        <w:rPr>
          <w:rFonts w:ascii="Times New Roman" w:eastAsia="Times New Roman" w:hAnsi="Times New Roman" w:cs="Times New Roman"/>
          <w:sz w:val="24"/>
          <w:szCs w:val="24"/>
        </w:rPr>
      </w:pPr>
    </w:p>
    <w:p w14:paraId="3C8693C0" w14:textId="77777777" w:rsidR="005602EF" w:rsidRPr="00647FEE" w:rsidRDefault="005602EF">
      <w:pPr>
        <w:rPr>
          <w:rFonts w:ascii="Times New Roman" w:eastAsia="Times New Roman" w:hAnsi="Times New Roman" w:cs="Times New Roman"/>
          <w:sz w:val="24"/>
          <w:szCs w:val="24"/>
        </w:rPr>
      </w:pPr>
    </w:p>
    <w:p w14:paraId="11DF0BC4" w14:textId="77777777" w:rsidR="005602EF" w:rsidRPr="00647FEE" w:rsidRDefault="005602EF">
      <w:pPr>
        <w:rPr>
          <w:rFonts w:ascii="Times New Roman" w:eastAsia="Times New Roman" w:hAnsi="Times New Roman" w:cs="Times New Roman"/>
          <w:sz w:val="24"/>
          <w:szCs w:val="24"/>
        </w:rPr>
      </w:pPr>
    </w:p>
    <w:p w14:paraId="34D30E9C" w14:textId="77777777" w:rsidR="005602EF" w:rsidRPr="00647FEE" w:rsidRDefault="005602EF">
      <w:pPr>
        <w:rPr>
          <w:rFonts w:ascii="Times New Roman" w:eastAsia="Times New Roman" w:hAnsi="Times New Roman" w:cs="Times New Roman"/>
          <w:sz w:val="24"/>
          <w:szCs w:val="24"/>
        </w:rPr>
      </w:pPr>
    </w:p>
    <w:p w14:paraId="1FE43730" w14:textId="77777777" w:rsidR="005602EF" w:rsidRPr="00647FEE" w:rsidRDefault="005602EF">
      <w:pPr>
        <w:rPr>
          <w:rFonts w:ascii="Times New Roman" w:eastAsia="Times New Roman" w:hAnsi="Times New Roman" w:cs="Times New Roman"/>
          <w:sz w:val="24"/>
          <w:szCs w:val="24"/>
        </w:rPr>
      </w:pPr>
    </w:p>
    <w:p w14:paraId="2CB9539C" w14:textId="77777777" w:rsidR="00330218" w:rsidRPr="000D4E6C" w:rsidRDefault="00330218" w:rsidP="000D4E6C">
      <w:pPr>
        <w:pStyle w:val="Heading1"/>
        <w:rPr>
          <w:b/>
        </w:rPr>
      </w:pPr>
      <w:bookmarkStart w:id="6" w:name="_Ref505327640"/>
      <w:r w:rsidRPr="000D4E6C">
        <w:rPr>
          <w:b/>
        </w:rPr>
        <w:t>Exhibits</w:t>
      </w:r>
      <w:bookmarkEnd w:id="6"/>
    </w:p>
    <w:p w14:paraId="5CC95A3E" w14:textId="64839362" w:rsidR="00330218" w:rsidRPr="00906070" w:rsidRDefault="00330218" w:rsidP="004E22F7">
      <w:pPr>
        <w:pStyle w:val="BodyText"/>
        <w:ind w:left="0"/>
      </w:pPr>
      <w:r w:rsidRPr="007739AD">
        <w:t xml:space="preserve">The following </w:t>
      </w:r>
      <w:r w:rsidR="00D02EFA">
        <w:t>e</w:t>
      </w:r>
      <w:r w:rsidRPr="00906070">
        <w:t xml:space="preserve">xhibits </w:t>
      </w:r>
      <w:r w:rsidRPr="007739AD">
        <w:t>are attached</w:t>
      </w:r>
      <w:r w:rsidRPr="00906070">
        <w:t xml:space="preserve"> to </w:t>
      </w:r>
      <w:r w:rsidRPr="007739AD">
        <w:t>and</w:t>
      </w:r>
      <w:r w:rsidRPr="00906070">
        <w:t xml:space="preserve"> </w:t>
      </w:r>
      <w:r w:rsidRPr="007739AD">
        <w:t>incorporated</w:t>
      </w:r>
      <w:r w:rsidRPr="00906070">
        <w:t xml:space="preserve"> </w:t>
      </w:r>
      <w:r w:rsidRPr="007739AD">
        <w:t xml:space="preserve">by </w:t>
      </w:r>
      <w:r w:rsidRPr="00906070">
        <w:t xml:space="preserve">this </w:t>
      </w:r>
      <w:r w:rsidRPr="007739AD">
        <w:t xml:space="preserve">reference </w:t>
      </w:r>
      <w:r w:rsidRPr="00906070">
        <w:t>into this</w:t>
      </w:r>
      <w:r w:rsidRPr="007739AD">
        <w:t xml:space="preserve"> MBI:</w:t>
      </w:r>
    </w:p>
    <w:p w14:paraId="2F82D317" w14:textId="77777777" w:rsidR="006E5FCE" w:rsidRPr="00647FEE" w:rsidRDefault="006E5FCE" w:rsidP="004E22F7">
      <w:pPr>
        <w:pStyle w:val="BodyText"/>
        <w:tabs>
          <w:tab w:val="left" w:pos="1240"/>
          <w:tab w:val="left" w:pos="2259"/>
        </w:tabs>
        <w:spacing w:before="0"/>
        <w:ind w:left="0"/>
      </w:pPr>
    </w:p>
    <w:p w14:paraId="3397DCCF" w14:textId="77777777" w:rsidR="00330218" w:rsidRPr="00906070" w:rsidRDefault="00330218" w:rsidP="004E22F7">
      <w:pPr>
        <w:pStyle w:val="BodyText"/>
        <w:tabs>
          <w:tab w:val="left" w:pos="1240"/>
          <w:tab w:val="left" w:pos="2259"/>
        </w:tabs>
        <w:spacing w:before="0"/>
        <w:ind w:left="0"/>
      </w:pPr>
      <w:r w:rsidRPr="00647FEE">
        <w:t xml:space="preserve">“Exhibit </w:t>
      </w:r>
      <w:r w:rsidRPr="007739AD">
        <w:t xml:space="preserve">A” </w:t>
      </w:r>
      <w:r w:rsidRPr="00906070">
        <w:t>-</w:t>
      </w:r>
      <w:r w:rsidRPr="007739AD">
        <w:t xml:space="preserve"> Bank Location </w:t>
      </w:r>
      <w:r w:rsidRPr="00906070">
        <w:t>M</w:t>
      </w:r>
      <w:r w:rsidRPr="007739AD">
        <w:t xml:space="preserve">aps </w:t>
      </w:r>
    </w:p>
    <w:p w14:paraId="63FEB455" w14:textId="77777777" w:rsidR="00330218" w:rsidRPr="00906070" w:rsidRDefault="00330218" w:rsidP="004E22F7">
      <w:pPr>
        <w:pStyle w:val="BodyText"/>
        <w:tabs>
          <w:tab w:val="left" w:pos="2259"/>
        </w:tabs>
        <w:spacing w:before="0"/>
        <w:ind w:left="1440"/>
      </w:pPr>
      <w:r w:rsidRPr="007739AD">
        <w:t>A-1</w:t>
      </w:r>
      <w:r w:rsidRPr="007739AD">
        <w:tab/>
        <w:t>General</w:t>
      </w:r>
      <w:r w:rsidRPr="00906070">
        <w:t xml:space="preserve"> Vicinity</w:t>
      </w:r>
    </w:p>
    <w:p w14:paraId="3D59177E" w14:textId="77777777" w:rsidR="00330218" w:rsidRPr="00906070" w:rsidRDefault="00330218" w:rsidP="004E22F7">
      <w:pPr>
        <w:pStyle w:val="BodyText"/>
        <w:numPr>
          <w:ilvl w:val="1"/>
          <w:numId w:val="10"/>
        </w:numPr>
        <w:tabs>
          <w:tab w:val="left" w:pos="2260"/>
        </w:tabs>
        <w:spacing w:before="0"/>
        <w:ind w:left="1440" w:firstLine="0"/>
      </w:pPr>
      <w:r w:rsidRPr="007739AD">
        <w:t>Map</w:t>
      </w:r>
      <w:r w:rsidRPr="00906070">
        <w:t xml:space="preserve"> of</w:t>
      </w:r>
      <w:r w:rsidRPr="007739AD">
        <w:t xml:space="preserve"> </w:t>
      </w:r>
      <w:r w:rsidRPr="00906070">
        <w:t>Property</w:t>
      </w:r>
      <w:r w:rsidRPr="007739AD">
        <w:t xml:space="preserve"> </w:t>
      </w:r>
      <w:r w:rsidRPr="00906070">
        <w:t xml:space="preserve">including </w:t>
      </w:r>
      <w:r w:rsidRPr="007739AD">
        <w:t>Bank</w:t>
      </w:r>
      <w:r w:rsidRPr="00906070">
        <w:t xml:space="preserve"> Property</w:t>
      </w:r>
    </w:p>
    <w:p w14:paraId="1DE704DB" w14:textId="77777777" w:rsidR="00330218" w:rsidRPr="00647FEE" w:rsidRDefault="00330218" w:rsidP="004E22F7">
      <w:pPr>
        <w:pStyle w:val="BodyText"/>
        <w:tabs>
          <w:tab w:val="left" w:pos="2260"/>
        </w:tabs>
        <w:spacing w:before="0"/>
        <w:ind w:left="2260"/>
      </w:pPr>
    </w:p>
    <w:p w14:paraId="42B2155B" w14:textId="77777777" w:rsidR="00330218" w:rsidRPr="00906070" w:rsidRDefault="00330218" w:rsidP="004E22F7">
      <w:pPr>
        <w:pStyle w:val="BodyText"/>
        <w:tabs>
          <w:tab w:val="left" w:pos="1252"/>
          <w:tab w:val="left" w:pos="2259"/>
        </w:tabs>
        <w:spacing w:before="0"/>
        <w:ind w:left="0"/>
      </w:pPr>
      <w:r w:rsidRPr="00647FEE">
        <w:t xml:space="preserve">“Exhibit </w:t>
      </w:r>
      <w:r w:rsidRPr="007739AD">
        <w:t xml:space="preserve">B” </w:t>
      </w:r>
      <w:r w:rsidRPr="00906070">
        <w:t>-</w:t>
      </w:r>
      <w:r w:rsidRPr="007739AD">
        <w:t xml:space="preserve"> Service </w:t>
      </w:r>
      <w:r w:rsidRPr="00906070">
        <w:t>Area</w:t>
      </w:r>
      <w:r w:rsidRPr="007739AD">
        <w:t xml:space="preserve"> </w:t>
      </w:r>
      <w:r w:rsidRPr="00906070">
        <w:t>Map(s)</w:t>
      </w:r>
      <w:r w:rsidRPr="007739AD">
        <w:t xml:space="preserve"> and</w:t>
      </w:r>
      <w:r w:rsidRPr="00906070">
        <w:t xml:space="preserve"> D</w:t>
      </w:r>
      <w:r w:rsidRPr="007739AD">
        <w:t xml:space="preserve">escription(s) </w:t>
      </w:r>
    </w:p>
    <w:p w14:paraId="44EA2F0E" w14:textId="2D704312" w:rsidR="00330218" w:rsidRPr="00906070" w:rsidRDefault="00330218" w:rsidP="004E22F7">
      <w:pPr>
        <w:pStyle w:val="BodyText"/>
        <w:tabs>
          <w:tab w:val="left" w:pos="2259"/>
        </w:tabs>
        <w:spacing w:before="0"/>
        <w:ind w:left="1440"/>
      </w:pPr>
      <w:r w:rsidRPr="007739AD">
        <w:t xml:space="preserve">B-1       </w:t>
      </w:r>
      <w:r w:rsidR="00791E16">
        <w:tab/>
      </w:r>
      <w:r w:rsidRPr="007739AD">
        <w:t xml:space="preserve">Map(s) </w:t>
      </w:r>
      <w:r w:rsidRPr="00906070">
        <w:t>of</w:t>
      </w:r>
      <w:r w:rsidRPr="007739AD">
        <w:t xml:space="preserve"> </w:t>
      </w:r>
      <w:r w:rsidRPr="00906070">
        <w:t>the</w:t>
      </w:r>
      <w:r w:rsidRPr="007739AD">
        <w:t xml:space="preserve"> Bank’s</w:t>
      </w:r>
      <w:r w:rsidRPr="00906070">
        <w:t xml:space="preserve"> </w:t>
      </w:r>
      <w:r w:rsidRPr="007739AD">
        <w:t>Service Area(s)</w:t>
      </w:r>
    </w:p>
    <w:p w14:paraId="671C149C" w14:textId="47559A45" w:rsidR="00330218" w:rsidRPr="007739AD" w:rsidRDefault="00330218" w:rsidP="004E22F7">
      <w:pPr>
        <w:pStyle w:val="BodyText"/>
        <w:tabs>
          <w:tab w:val="left" w:pos="2259"/>
        </w:tabs>
        <w:spacing w:before="0"/>
        <w:ind w:left="1440"/>
      </w:pPr>
      <w:r w:rsidRPr="007739AD">
        <w:t>B-2</w:t>
      </w:r>
      <w:r w:rsidRPr="007739AD">
        <w:tab/>
        <w:t xml:space="preserve">Narrative </w:t>
      </w:r>
      <w:r w:rsidR="002A3379">
        <w:t>D</w:t>
      </w:r>
      <w:r w:rsidRPr="007739AD">
        <w:t xml:space="preserve">escription(s) </w:t>
      </w:r>
      <w:r w:rsidRPr="00906070">
        <w:t>of</w:t>
      </w:r>
      <w:r w:rsidRPr="007739AD">
        <w:t xml:space="preserve"> </w:t>
      </w:r>
      <w:r w:rsidRPr="00906070">
        <w:t>the</w:t>
      </w:r>
      <w:r w:rsidRPr="007739AD">
        <w:t xml:space="preserve"> Bank’s</w:t>
      </w:r>
      <w:r w:rsidRPr="00906070">
        <w:t xml:space="preserve"> </w:t>
      </w:r>
      <w:r w:rsidRPr="007739AD">
        <w:t xml:space="preserve">Service Area(s) </w:t>
      </w:r>
    </w:p>
    <w:p w14:paraId="3B4F8D6C" w14:textId="77777777" w:rsidR="00330218" w:rsidRPr="00906070" w:rsidRDefault="00330218" w:rsidP="004E22F7">
      <w:pPr>
        <w:pStyle w:val="BodyText"/>
        <w:tabs>
          <w:tab w:val="left" w:pos="2259"/>
        </w:tabs>
        <w:spacing w:before="0"/>
        <w:ind w:left="1539"/>
      </w:pPr>
    </w:p>
    <w:p w14:paraId="75F13F86" w14:textId="77777777" w:rsidR="00330218" w:rsidRPr="00906070" w:rsidRDefault="00330218" w:rsidP="004E22F7">
      <w:pPr>
        <w:pStyle w:val="BodyText"/>
        <w:tabs>
          <w:tab w:val="left" w:pos="1252"/>
          <w:tab w:val="left" w:pos="2259"/>
        </w:tabs>
        <w:spacing w:before="0"/>
        <w:ind w:left="0"/>
      </w:pPr>
      <w:r w:rsidRPr="00906070">
        <w:t>“Exhibit C”</w:t>
      </w:r>
      <w:r w:rsidRPr="007739AD">
        <w:t xml:space="preserve"> </w:t>
      </w:r>
      <w:r w:rsidRPr="00906070">
        <w:t>-</w:t>
      </w:r>
      <w:r w:rsidRPr="007739AD">
        <w:t xml:space="preserve"> Mitigation</w:t>
      </w:r>
      <w:r w:rsidRPr="00906070">
        <w:t xml:space="preserve"> </w:t>
      </w:r>
      <w:r w:rsidRPr="007739AD">
        <w:t xml:space="preserve">Plan </w:t>
      </w:r>
    </w:p>
    <w:p w14:paraId="0908B715" w14:textId="77777777" w:rsidR="00B61426" w:rsidRPr="00647FEE" w:rsidRDefault="00B61426" w:rsidP="004E22F7">
      <w:pPr>
        <w:pStyle w:val="BodyText"/>
        <w:tabs>
          <w:tab w:val="left" w:pos="1252"/>
        </w:tabs>
        <w:spacing w:before="0"/>
        <w:ind w:left="0"/>
      </w:pPr>
    </w:p>
    <w:p w14:paraId="2E644AAA" w14:textId="77777777" w:rsidR="00330218" w:rsidRPr="00906070" w:rsidRDefault="00330218" w:rsidP="004E22F7">
      <w:pPr>
        <w:pStyle w:val="BodyText"/>
        <w:tabs>
          <w:tab w:val="left" w:pos="1252"/>
        </w:tabs>
        <w:spacing w:before="0"/>
        <w:ind w:left="0"/>
      </w:pPr>
      <w:r w:rsidRPr="00647FEE">
        <w:t xml:space="preserve">“Exhibit </w:t>
      </w:r>
      <w:r w:rsidRPr="007739AD">
        <w:t xml:space="preserve">D” </w:t>
      </w:r>
      <w:r w:rsidRPr="00906070">
        <w:t>-</w:t>
      </w:r>
      <w:r w:rsidRPr="007739AD">
        <w:t xml:space="preserve"> Bank</w:t>
      </w:r>
      <w:r w:rsidRPr="00906070">
        <w:t xml:space="preserve"> </w:t>
      </w:r>
      <w:r w:rsidRPr="007739AD">
        <w:t>Management</w:t>
      </w:r>
      <w:r w:rsidRPr="00906070">
        <w:t xml:space="preserve"> </w:t>
      </w:r>
      <w:r w:rsidRPr="007739AD">
        <w:t>and</w:t>
      </w:r>
      <w:r w:rsidRPr="00906070">
        <w:t xml:space="preserve"> </w:t>
      </w:r>
      <w:r w:rsidRPr="007739AD">
        <w:t>Operation Documents</w:t>
      </w:r>
    </w:p>
    <w:p w14:paraId="58A68853" w14:textId="77777777" w:rsidR="004E22F7" w:rsidRDefault="004E22F7" w:rsidP="004E22F7">
      <w:pPr>
        <w:pStyle w:val="BodyText"/>
        <w:numPr>
          <w:ilvl w:val="1"/>
          <w:numId w:val="9"/>
        </w:numPr>
        <w:tabs>
          <w:tab w:val="left" w:pos="1480"/>
        </w:tabs>
        <w:spacing w:before="0"/>
        <w:ind w:left="1530" w:hanging="50"/>
      </w:pPr>
      <w:r w:rsidRPr="00DB0655">
        <w:rPr>
          <w:rFonts w:cs="Times New Roman"/>
        </w:rPr>
        <w:t>Construction</w:t>
      </w:r>
      <w:r w:rsidRPr="00906070">
        <w:rPr>
          <w:rFonts w:cs="Times New Roman"/>
        </w:rPr>
        <w:t xml:space="preserve"> Financial </w:t>
      </w:r>
      <w:r>
        <w:t>Assurance</w:t>
      </w:r>
      <w:r w:rsidRPr="00DB0655">
        <w:t xml:space="preserve"> Analysis</w:t>
      </w:r>
      <w:r w:rsidRPr="00906070">
        <w:t xml:space="preserve"> </w:t>
      </w:r>
      <w:r w:rsidRPr="00DB0655">
        <w:t>and</w:t>
      </w:r>
      <w:r w:rsidRPr="00906070">
        <w:t xml:space="preserve"> Schedule</w:t>
      </w:r>
    </w:p>
    <w:p w14:paraId="12233119" w14:textId="3852FB1A" w:rsidR="004E22F7" w:rsidRDefault="004E22F7" w:rsidP="004E22F7">
      <w:pPr>
        <w:pStyle w:val="BodyText"/>
        <w:numPr>
          <w:ilvl w:val="1"/>
          <w:numId w:val="9"/>
        </w:numPr>
        <w:tabs>
          <w:tab w:val="left" w:pos="2160"/>
        </w:tabs>
        <w:spacing w:before="0"/>
        <w:ind w:left="2160" w:hanging="680"/>
      </w:pPr>
      <w:r w:rsidRPr="00467B71">
        <w:rPr>
          <w:rFonts w:cs="Times New Roman"/>
        </w:rPr>
        <w:t xml:space="preserve">Monitoring </w:t>
      </w:r>
      <w:r>
        <w:t>and</w:t>
      </w:r>
      <w:r w:rsidRPr="00467B71">
        <w:t xml:space="preserve"> Adaptive Management Financial Assurance Analysis and Schedule</w:t>
      </w:r>
      <w:r w:rsidRPr="00647FEE">
        <w:t xml:space="preserve"> </w:t>
      </w:r>
    </w:p>
    <w:p w14:paraId="5C3B9CDA" w14:textId="6B1F3657" w:rsidR="00C7736A" w:rsidRPr="00647FEE" w:rsidRDefault="00C7736A" w:rsidP="004E22F7">
      <w:pPr>
        <w:pStyle w:val="BodyText"/>
        <w:numPr>
          <w:ilvl w:val="1"/>
          <w:numId w:val="9"/>
        </w:numPr>
        <w:tabs>
          <w:tab w:val="left" w:pos="1480"/>
        </w:tabs>
        <w:spacing w:before="0"/>
        <w:ind w:left="1530" w:hanging="50"/>
      </w:pPr>
      <w:r w:rsidRPr="00647FEE">
        <w:t>Long-</w:t>
      </w:r>
      <w:r w:rsidR="00E227A0">
        <w:t>T</w:t>
      </w:r>
      <w:r w:rsidR="00E227A0" w:rsidRPr="00647FEE">
        <w:t xml:space="preserve">erm </w:t>
      </w:r>
      <w:r w:rsidR="00C344A3">
        <w:t>Management</w:t>
      </w:r>
      <w:r w:rsidR="0076440E">
        <w:t xml:space="preserve"> Fund</w:t>
      </w:r>
      <w:r w:rsidR="00C344A3">
        <w:t xml:space="preserve"> </w:t>
      </w:r>
      <w:r w:rsidRPr="00647FEE">
        <w:t xml:space="preserve">Analysis and Schedule </w:t>
      </w:r>
    </w:p>
    <w:p w14:paraId="6106B7CA" w14:textId="77777777" w:rsidR="00B61426" w:rsidRPr="00906070" w:rsidRDefault="00330218" w:rsidP="004E22F7">
      <w:pPr>
        <w:pStyle w:val="BodyText"/>
        <w:numPr>
          <w:ilvl w:val="1"/>
          <w:numId w:val="9"/>
        </w:numPr>
        <w:tabs>
          <w:tab w:val="left" w:pos="1480"/>
        </w:tabs>
        <w:spacing w:before="0"/>
        <w:ind w:left="1530" w:hanging="50"/>
      </w:pPr>
      <w:r w:rsidRPr="007739AD">
        <w:t>Bank</w:t>
      </w:r>
      <w:r w:rsidRPr="00906070">
        <w:t xml:space="preserve"> </w:t>
      </w:r>
      <w:r w:rsidRPr="007739AD">
        <w:t>Closure Plan</w:t>
      </w:r>
    </w:p>
    <w:p w14:paraId="501DD89A" w14:textId="77777777" w:rsidR="000D0808" w:rsidRPr="00647FEE" w:rsidRDefault="000D0808" w:rsidP="004E22F7">
      <w:pPr>
        <w:pStyle w:val="BodyText"/>
        <w:tabs>
          <w:tab w:val="left" w:pos="1480"/>
        </w:tabs>
        <w:spacing w:before="0"/>
        <w:ind w:left="1440"/>
        <w:jc w:val="right"/>
      </w:pPr>
    </w:p>
    <w:p w14:paraId="59C59B6B" w14:textId="77777777" w:rsidR="00330218" w:rsidRPr="00906070" w:rsidRDefault="00330218" w:rsidP="004E22F7">
      <w:pPr>
        <w:pStyle w:val="BodyText"/>
        <w:tabs>
          <w:tab w:val="left" w:pos="2199"/>
          <w:tab w:val="left" w:pos="2200"/>
        </w:tabs>
        <w:spacing w:before="0"/>
        <w:ind w:left="0"/>
      </w:pPr>
      <w:r w:rsidRPr="00647FEE">
        <w:t xml:space="preserve">“Exhibit </w:t>
      </w:r>
      <w:r w:rsidRPr="007739AD">
        <w:t xml:space="preserve">E” </w:t>
      </w:r>
      <w:r w:rsidRPr="00906070">
        <w:t>-</w:t>
      </w:r>
      <w:r w:rsidRPr="007739AD">
        <w:t xml:space="preserve"> Real</w:t>
      </w:r>
      <w:r w:rsidRPr="00906070">
        <w:t xml:space="preserve"> </w:t>
      </w:r>
      <w:r w:rsidRPr="007739AD">
        <w:t>Estate Records</w:t>
      </w:r>
      <w:r w:rsidRPr="00906070">
        <w:t xml:space="preserve"> </w:t>
      </w:r>
      <w:r w:rsidRPr="007739AD">
        <w:t>and</w:t>
      </w:r>
      <w:r w:rsidRPr="00906070">
        <w:t xml:space="preserve"> </w:t>
      </w:r>
      <w:r w:rsidRPr="007739AD">
        <w:t>Assurances</w:t>
      </w:r>
    </w:p>
    <w:p w14:paraId="0CE84C50" w14:textId="0FD334FB" w:rsidR="00330218" w:rsidRPr="007739AD" w:rsidRDefault="005C3885" w:rsidP="004E22F7">
      <w:pPr>
        <w:pStyle w:val="BodyText"/>
        <w:tabs>
          <w:tab w:val="left" w:pos="2199"/>
        </w:tabs>
        <w:spacing w:before="0"/>
        <w:ind w:left="1440"/>
      </w:pPr>
      <w:r w:rsidRPr="007739AD">
        <w:t>E-1</w:t>
      </w:r>
      <w:r w:rsidRPr="007739AD">
        <w:tab/>
      </w:r>
      <w:r w:rsidRPr="00B25987">
        <w:rPr>
          <w:color w:val="00B0F0"/>
        </w:rPr>
        <w:t xml:space="preserve">Title Report </w:t>
      </w:r>
      <w:r w:rsidR="008C4CF3" w:rsidRPr="005D579A">
        <w:rPr>
          <w:i/>
          <w:color w:val="00B0F0"/>
        </w:rPr>
        <w:t>or</w:t>
      </w:r>
      <w:r w:rsidR="008C4CF3" w:rsidRPr="00B25987">
        <w:rPr>
          <w:color w:val="00B0F0"/>
        </w:rPr>
        <w:t xml:space="preserve"> Title Insurance Commitment</w:t>
      </w:r>
    </w:p>
    <w:p w14:paraId="64DC351B" w14:textId="79BD4EA3" w:rsidR="00177B09" w:rsidRPr="005D579A" w:rsidRDefault="00177B09" w:rsidP="004E22F7">
      <w:pPr>
        <w:pStyle w:val="BodyText"/>
        <w:tabs>
          <w:tab w:val="left" w:pos="2199"/>
        </w:tabs>
        <w:spacing w:before="0"/>
        <w:ind w:left="1440"/>
        <w:rPr>
          <w:b/>
          <w:i/>
          <w:color w:val="00B0F0"/>
        </w:rPr>
      </w:pPr>
      <w:r w:rsidRPr="007739AD">
        <w:t>E-2</w:t>
      </w:r>
      <w:r w:rsidRPr="007739AD">
        <w:tab/>
      </w:r>
      <w:r w:rsidRPr="005D579A">
        <w:rPr>
          <w:color w:val="00B0F0"/>
        </w:rPr>
        <w:t>Title Insurance</w:t>
      </w:r>
      <w:r w:rsidR="008C4CF3" w:rsidRPr="005D579A">
        <w:rPr>
          <w:color w:val="00B0F0"/>
        </w:rPr>
        <w:t xml:space="preserve"> Policy</w:t>
      </w:r>
      <w:r w:rsidR="005D579A" w:rsidRPr="005D579A">
        <w:rPr>
          <w:color w:val="00B0F0"/>
        </w:rPr>
        <w:t xml:space="preserve"> </w:t>
      </w:r>
      <w:r w:rsidR="005D579A" w:rsidRPr="005D579A">
        <w:rPr>
          <w:i/>
          <w:color w:val="00B0F0"/>
        </w:rPr>
        <w:t xml:space="preserve">or </w:t>
      </w:r>
      <w:r w:rsidR="005D579A" w:rsidRPr="005D579A">
        <w:rPr>
          <w:color w:val="00B0F0"/>
        </w:rPr>
        <w:t>Certificate of Title</w:t>
      </w:r>
      <w:r w:rsidR="008C4CF3" w:rsidRPr="005D579A">
        <w:rPr>
          <w:color w:val="00B0F0"/>
        </w:rPr>
        <w:t xml:space="preserve"> </w:t>
      </w:r>
      <w:r w:rsidR="008C4CF3" w:rsidRPr="005D579A">
        <w:rPr>
          <w:b/>
          <w:i/>
          <w:color w:val="00B0F0"/>
        </w:rPr>
        <w:t>[attach once received]</w:t>
      </w:r>
    </w:p>
    <w:p w14:paraId="46C456E1" w14:textId="0D9453B6" w:rsidR="00330218" w:rsidRPr="007739AD" w:rsidRDefault="005C3885" w:rsidP="004E22F7">
      <w:pPr>
        <w:pStyle w:val="BodyText"/>
        <w:tabs>
          <w:tab w:val="left" w:pos="2199"/>
          <w:tab w:val="left" w:pos="2200"/>
        </w:tabs>
        <w:spacing w:before="0"/>
        <w:ind w:left="1440"/>
      </w:pPr>
      <w:r w:rsidRPr="007739AD">
        <w:t>E-</w:t>
      </w:r>
      <w:r w:rsidR="00177B09" w:rsidRPr="007739AD">
        <w:t>3</w:t>
      </w:r>
      <w:r w:rsidRPr="007739AD">
        <w:t xml:space="preserve"> </w:t>
      </w:r>
      <w:r w:rsidRPr="007739AD">
        <w:tab/>
      </w:r>
      <w:r w:rsidR="00177B09" w:rsidRPr="007739AD">
        <w:t>Plat Map(s)</w:t>
      </w:r>
    </w:p>
    <w:p w14:paraId="72B9DD34" w14:textId="3A67AA68" w:rsidR="008C4CF3" w:rsidRDefault="00177B09" w:rsidP="004E22F7">
      <w:pPr>
        <w:pStyle w:val="BodyText"/>
        <w:tabs>
          <w:tab w:val="left" w:pos="2200"/>
        </w:tabs>
        <w:spacing w:before="0"/>
        <w:ind w:left="1440"/>
      </w:pPr>
      <w:r w:rsidRPr="007739AD">
        <w:t>E-4</w:t>
      </w:r>
      <w:r w:rsidRPr="007739AD">
        <w:tab/>
      </w:r>
      <w:r w:rsidR="008C4CF3">
        <w:t>Property Assessment and Warranty</w:t>
      </w:r>
    </w:p>
    <w:p w14:paraId="7545C9F4" w14:textId="37C9239A" w:rsidR="00B61426" w:rsidRPr="007739AD" w:rsidRDefault="008C4CF3" w:rsidP="004E22F7">
      <w:pPr>
        <w:pStyle w:val="BodyText"/>
        <w:tabs>
          <w:tab w:val="left" w:pos="2200"/>
        </w:tabs>
        <w:spacing w:before="0"/>
        <w:ind w:left="1440"/>
      </w:pPr>
      <w:r>
        <w:t>E-5</w:t>
      </w:r>
      <w:r>
        <w:tab/>
      </w:r>
      <w:r w:rsidR="00325962">
        <w:t xml:space="preserve">Site Protection </w:t>
      </w:r>
      <w:r w:rsidR="00177B09" w:rsidRPr="007739AD">
        <w:t>Instrument</w:t>
      </w:r>
    </w:p>
    <w:p w14:paraId="240B5980" w14:textId="77777777" w:rsidR="000D0808" w:rsidRPr="00906070" w:rsidRDefault="000D0808" w:rsidP="004E22F7">
      <w:pPr>
        <w:pStyle w:val="BodyText"/>
        <w:tabs>
          <w:tab w:val="left" w:pos="2200"/>
        </w:tabs>
        <w:spacing w:before="0"/>
        <w:ind w:left="1440"/>
      </w:pPr>
    </w:p>
    <w:p w14:paraId="11619C24" w14:textId="28B2A900" w:rsidR="00B61426" w:rsidRPr="007739AD" w:rsidRDefault="00330218" w:rsidP="004E22F7">
      <w:pPr>
        <w:pStyle w:val="BodyText"/>
        <w:tabs>
          <w:tab w:val="left" w:pos="1192"/>
          <w:tab w:val="left" w:pos="2199"/>
        </w:tabs>
        <w:spacing w:before="0"/>
        <w:ind w:left="0"/>
      </w:pPr>
      <w:r w:rsidRPr="00906070">
        <w:t xml:space="preserve">“Exhibit </w:t>
      </w:r>
      <w:r w:rsidRPr="007739AD">
        <w:t xml:space="preserve">F” </w:t>
      </w:r>
      <w:r w:rsidRPr="00906070">
        <w:t>-</w:t>
      </w:r>
      <w:r w:rsidRPr="007739AD">
        <w:t xml:space="preserve"> Bank</w:t>
      </w:r>
      <w:r w:rsidRPr="00906070">
        <w:t xml:space="preserve"> Credits </w:t>
      </w:r>
      <w:r w:rsidRPr="007739AD">
        <w:t>and</w:t>
      </w:r>
      <w:r w:rsidRPr="00906070">
        <w:t xml:space="preserve"> </w:t>
      </w:r>
      <w:r w:rsidRPr="007739AD">
        <w:t>Credit</w:t>
      </w:r>
      <w:r w:rsidRPr="00906070">
        <w:t xml:space="preserve"> </w:t>
      </w:r>
      <w:r w:rsidRPr="007739AD">
        <w:t xml:space="preserve">Transfers </w:t>
      </w:r>
      <w:r w:rsidR="0092456F">
        <w:tab/>
      </w:r>
    </w:p>
    <w:p w14:paraId="68AFC65A" w14:textId="475D5245" w:rsidR="00330218" w:rsidRPr="007739AD" w:rsidRDefault="00330218" w:rsidP="004E22F7">
      <w:pPr>
        <w:pStyle w:val="BodyText"/>
        <w:tabs>
          <w:tab w:val="left" w:pos="2199"/>
        </w:tabs>
        <w:spacing w:before="0"/>
        <w:ind w:left="2160" w:hanging="720"/>
      </w:pPr>
      <w:r w:rsidRPr="007739AD">
        <w:t>F-1</w:t>
      </w:r>
      <w:r w:rsidRPr="007739AD">
        <w:tab/>
      </w:r>
      <w:r w:rsidR="00D317C6" w:rsidRPr="007739AD">
        <w:t>Credit Release Schedule</w:t>
      </w:r>
    </w:p>
    <w:p w14:paraId="6CB64CB7" w14:textId="77777777" w:rsidR="00D317C6" w:rsidRPr="007739AD" w:rsidRDefault="00330218" w:rsidP="004E22F7">
      <w:pPr>
        <w:pStyle w:val="BodyText"/>
        <w:tabs>
          <w:tab w:val="left" w:pos="2199"/>
          <w:tab w:val="left" w:pos="2250"/>
        </w:tabs>
        <w:spacing w:before="0"/>
        <w:ind w:left="2160" w:hanging="720"/>
      </w:pPr>
      <w:r w:rsidRPr="007739AD">
        <w:t>F-2</w:t>
      </w:r>
      <w:r w:rsidRPr="007739AD">
        <w:tab/>
        <w:t>Credit</w:t>
      </w:r>
      <w:r w:rsidRPr="00906070">
        <w:t xml:space="preserve"> </w:t>
      </w:r>
      <w:r w:rsidRPr="007739AD">
        <w:t>Purchase Agreement</w:t>
      </w:r>
      <w:r w:rsidRPr="00906070">
        <w:t xml:space="preserve"> </w:t>
      </w:r>
      <w:r w:rsidRPr="007739AD">
        <w:t>and Payment</w:t>
      </w:r>
      <w:r w:rsidRPr="00906070">
        <w:t xml:space="preserve"> </w:t>
      </w:r>
      <w:r w:rsidRPr="007739AD">
        <w:t xml:space="preserve">Receipt Templates </w:t>
      </w:r>
    </w:p>
    <w:p w14:paraId="3A594A28" w14:textId="28A9F547" w:rsidR="00330218" w:rsidRPr="00906070" w:rsidRDefault="00330218" w:rsidP="004E22F7">
      <w:pPr>
        <w:pStyle w:val="BodyText"/>
        <w:tabs>
          <w:tab w:val="left" w:pos="2199"/>
          <w:tab w:val="left" w:pos="2250"/>
        </w:tabs>
        <w:spacing w:before="0"/>
        <w:ind w:left="2160" w:hanging="720"/>
      </w:pPr>
      <w:r w:rsidRPr="007739AD">
        <w:t>F-3</w:t>
      </w:r>
      <w:r w:rsidRPr="007739AD">
        <w:tab/>
        <w:t>Credit</w:t>
      </w:r>
      <w:r w:rsidRPr="00906070">
        <w:t xml:space="preserve"> </w:t>
      </w:r>
      <w:r w:rsidRPr="007739AD">
        <w:t xml:space="preserve">Transfer Ledger </w:t>
      </w:r>
      <w:r w:rsidRPr="00906070">
        <w:t>Template</w:t>
      </w:r>
    </w:p>
    <w:p w14:paraId="0E7EA3BF" w14:textId="77777777" w:rsidR="00B61426" w:rsidRPr="00647FEE" w:rsidRDefault="00B61426" w:rsidP="004E22F7">
      <w:pPr>
        <w:pStyle w:val="BodyText"/>
        <w:tabs>
          <w:tab w:val="left" w:pos="1192"/>
        </w:tabs>
        <w:spacing w:before="0"/>
        <w:ind w:left="0"/>
      </w:pPr>
    </w:p>
    <w:p w14:paraId="2B5C873E" w14:textId="0892FC19" w:rsidR="00330218" w:rsidRPr="00906070" w:rsidRDefault="00330218" w:rsidP="004E22F7">
      <w:pPr>
        <w:pStyle w:val="BodyText"/>
        <w:tabs>
          <w:tab w:val="left" w:pos="1192"/>
        </w:tabs>
        <w:spacing w:before="0"/>
        <w:ind w:left="0"/>
      </w:pPr>
      <w:r w:rsidRPr="00647FEE">
        <w:t xml:space="preserve">“Exhibit </w:t>
      </w:r>
      <w:r w:rsidRPr="007739AD">
        <w:t xml:space="preserve">G” </w:t>
      </w:r>
      <w:r w:rsidRPr="00906070">
        <w:t>–</w:t>
      </w:r>
      <w:r w:rsidRPr="007739AD">
        <w:t xml:space="preserve"> </w:t>
      </w:r>
      <w:r w:rsidR="00AC61D8">
        <w:t xml:space="preserve">Baseline </w:t>
      </w:r>
      <w:r w:rsidRPr="007739AD">
        <w:t xml:space="preserve">Ecological Assessment </w:t>
      </w:r>
      <w:r w:rsidR="00143AA2" w:rsidRPr="007739AD">
        <w:t xml:space="preserve">(submitted in Draft </w:t>
      </w:r>
      <w:r w:rsidR="00827AD9" w:rsidRPr="007739AD">
        <w:t>Prospectus</w:t>
      </w:r>
      <w:r w:rsidR="00143AA2" w:rsidRPr="007739AD">
        <w:t xml:space="preserve"> or Prospectus)</w:t>
      </w:r>
    </w:p>
    <w:p w14:paraId="17BD197C" w14:textId="77777777" w:rsidR="00B61426" w:rsidRPr="00647FEE" w:rsidRDefault="00B61426" w:rsidP="004E22F7">
      <w:pPr>
        <w:pStyle w:val="BodyText"/>
        <w:tabs>
          <w:tab w:val="left" w:pos="1192"/>
        </w:tabs>
        <w:spacing w:before="0"/>
        <w:ind w:left="0"/>
      </w:pPr>
    </w:p>
    <w:p w14:paraId="0D5E9070" w14:textId="36011AFE" w:rsidR="00176AC7" w:rsidRPr="007739AD" w:rsidRDefault="00330218" w:rsidP="004E22F7">
      <w:pPr>
        <w:pStyle w:val="BodyText"/>
        <w:tabs>
          <w:tab w:val="left" w:pos="1192"/>
        </w:tabs>
        <w:spacing w:before="0"/>
        <w:ind w:left="1350" w:hanging="1350"/>
        <w:rPr>
          <w:rFonts w:cs="Times New Roman"/>
          <w:b/>
          <w:bCs/>
        </w:rPr>
      </w:pPr>
      <w:r w:rsidRPr="00647FEE">
        <w:t xml:space="preserve">“Exhibit </w:t>
      </w:r>
      <w:r w:rsidRPr="007739AD">
        <w:t xml:space="preserve">H” </w:t>
      </w:r>
      <w:r w:rsidRPr="00906070">
        <w:t>-</w:t>
      </w:r>
      <w:r w:rsidRPr="007739AD">
        <w:t xml:space="preserve"> Jurisdictional</w:t>
      </w:r>
      <w:r w:rsidRPr="00906070">
        <w:t xml:space="preserve"> </w:t>
      </w:r>
      <w:r w:rsidRPr="007739AD">
        <w:t>Determination</w:t>
      </w:r>
      <w:r w:rsidRPr="00906070">
        <w:t xml:space="preserve"> </w:t>
      </w:r>
      <w:r w:rsidRPr="007739AD">
        <w:t>and</w:t>
      </w:r>
      <w:r w:rsidRPr="00906070">
        <w:t xml:space="preserve"> Delineation of</w:t>
      </w:r>
      <w:r w:rsidRPr="007739AD">
        <w:t xml:space="preserve"> Waters</w:t>
      </w:r>
      <w:r w:rsidRPr="00906070">
        <w:t xml:space="preserve"> of</w:t>
      </w:r>
      <w:r w:rsidRPr="007739AD">
        <w:t xml:space="preserve"> </w:t>
      </w:r>
      <w:r w:rsidRPr="00906070">
        <w:t>the</w:t>
      </w:r>
      <w:r w:rsidRPr="007739AD">
        <w:t xml:space="preserve"> U.S. and/or Waters</w:t>
      </w:r>
      <w:r w:rsidRPr="00906070">
        <w:t xml:space="preserve"> of</w:t>
      </w:r>
      <w:r w:rsidRPr="007739AD">
        <w:t xml:space="preserve"> </w:t>
      </w:r>
      <w:r w:rsidRPr="00906070">
        <w:t>the</w:t>
      </w:r>
      <w:r w:rsidRPr="007739AD">
        <w:t xml:space="preserve"> </w:t>
      </w:r>
      <w:r w:rsidRPr="00906070">
        <w:t>State</w:t>
      </w:r>
      <w:r w:rsidR="008C4CF3">
        <w:t xml:space="preserve"> or Commonwealth</w:t>
      </w:r>
      <w:r w:rsidRPr="005D579A">
        <w:rPr>
          <w:color w:val="00B0F0"/>
        </w:rPr>
        <w:t xml:space="preserve"> </w:t>
      </w:r>
      <w:r w:rsidRPr="005D579A">
        <w:rPr>
          <w:rFonts w:cs="Times New Roman"/>
          <w:b/>
          <w:bCs/>
          <w:color w:val="00B0F0"/>
        </w:rPr>
        <w:t>[</w:t>
      </w:r>
      <w:r w:rsidRPr="005D579A">
        <w:rPr>
          <w:rFonts w:cs="Times New Roman"/>
          <w:b/>
          <w:bCs/>
          <w:i/>
          <w:color w:val="00B0F0"/>
        </w:rPr>
        <w:t>if applicable</w:t>
      </w:r>
      <w:r w:rsidRPr="005D579A">
        <w:rPr>
          <w:rFonts w:cs="Times New Roman"/>
          <w:b/>
          <w:bCs/>
          <w:color w:val="00B0F0"/>
        </w:rPr>
        <w:t>]</w:t>
      </w:r>
    </w:p>
    <w:p w14:paraId="04689DD3" w14:textId="77777777" w:rsidR="00B61426" w:rsidRPr="00647FEE" w:rsidRDefault="00B61426" w:rsidP="004E22F7">
      <w:pPr>
        <w:pStyle w:val="BodyText"/>
        <w:tabs>
          <w:tab w:val="left" w:pos="1192"/>
        </w:tabs>
        <w:spacing w:before="0"/>
        <w:ind w:left="0"/>
      </w:pPr>
    </w:p>
    <w:p w14:paraId="1423C978" w14:textId="4E7BF4D4" w:rsidR="00B61426" w:rsidRPr="00906070" w:rsidRDefault="00B61426" w:rsidP="004E22F7">
      <w:pPr>
        <w:pStyle w:val="BodyText"/>
        <w:tabs>
          <w:tab w:val="left" w:pos="1252"/>
          <w:tab w:val="left" w:pos="1539"/>
        </w:tabs>
        <w:spacing w:before="0"/>
        <w:ind w:left="1260" w:hanging="1260"/>
        <w:rPr>
          <w:rFonts w:cs="Times New Roman"/>
        </w:rPr>
      </w:pPr>
      <w:r w:rsidRPr="00647FEE">
        <w:t>“</w:t>
      </w:r>
      <w:r w:rsidR="00330218" w:rsidRPr="00647FEE">
        <w:t xml:space="preserve">Exhibit </w:t>
      </w:r>
      <w:r w:rsidR="00EC3CDC">
        <w:t>I</w:t>
      </w:r>
      <w:r w:rsidR="00330218" w:rsidRPr="007739AD">
        <w:t xml:space="preserve">” </w:t>
      </w:r>
      <w:r w:rsidR="00330218" w:rsidRPr="00906070">
        <w:t>-</w:t>
      </w:r>
      <w:r w:rsidR="00330218" w:rsidRPr="007739AD">
        <w:t xml:space="preserve"> Other Documentation,</w:t>
      </w:r>
      <w:r w:rsidR="00330218" w:rsidRPr="00906070">
        <w:t xml:space="preserve"> </w:t>
      </w:r>
      <w:r w:rsidR="00330218" w:rsidRPr="007739AD">
        <w:t>Permits,</w:t>
      </w:r>
      <w:r w:rsidR="00330218" w:rsidRPr="00906070">
        <w:t xml:space="preserve"> </w:t>
      </w:r>
      <w:r w:rsidR="00330218" w:rsidRPr="007739AD">
        <w:t>Amendments,</w:t>
      </w:r>
      <w:r w:rsidR="00330218" w:rsidRPr="00906070">
        <w:t xml:space="preserve"> or</w:t>
      </w:r>
      <w:r w:rsidR="00330218" w:rsidRPr="007739AD">
        <w:t xml:space="preserve"> Revisions</w:t>
      </w:r>
      <w:r w:rsidR="00074B9E">
        <w:t xml:space="preserve"> </w:t>
      </w:r>
      <w:r w:rsidR="00074B9E" w:rsidRPr="005D579A">
        <w:rPr>
          <w:b/>
          <w:color w:val="00B0F0"/>
        </w:rPr>
        <w:t>[</w:t>
      </w:r>
      <w:r w:rsidR="00FF4043" w:rsidRPr="005D579A">
        <w:rPr>
          <w:b/>
          <w:i/>
          <w:color w:val="00B0F0"/>
        </w:rPr>
        <w:t>if applicable</w:t>
      </w:r>
      <w:r w:rsidR="00074B9E" w:rsidRPr="005D579A">
        <w:rPr>
          <w:b/>
          <w:color w:val="00B0F0"/>
        </w:rPr>
        <w:t>]</w:t>
      </w:r>
      <w:r w:rsidR="00FF4043" w:rsidRPr="005D579A">
        <w:rPr>
          <w:color w:val="00B0F0"/>
        </w:rPr>
        <w:t xml:space="preserve"> </w:t>
      </w:r>
      <w:r w:rsidR="00FF4043">
        <w:rPr>
          <w:color w:val="00B0F0"/>
        </w:rPr>
        <w:t>[</w:t>
      </w:r>
      <w:r w:rsidR="00FF4043">
        <w:rPr>
          <w:i/>
          <w:color w:val="00B0F0"/>
        </w:rPr>
        <w:t>Includes the Department of the Army permit for the Bank; environmental documents, findings and notices prepared or filed to comply with federal or state environmental laws; water quality certification or waiver under § 401 of the Clean Water Act; and any other permits, authorization, or documentation needed to establish and maintain the Bank.]</w:t>
      </w:r>
      <w:r w:rsidR="00330218" w:rsidRPr="00074B9E">
        <w:t xml:space="preserve"> </w:t>
      </w:r>
      <w:bookmarkStart w:id="7" w:name="Section_IV:_Bank_Evaluation_and_Developm"/>
      <w:bookmarkEnd w:id="7"/>
      <w:r w:rsidR="00330218" w:rsidRPr="00906070">
        <w:t xml:space="preserve"> </w:t>
      </w:r>
      <w:bookmarkStart w:id="8" w:name="_bookmark10"/>
      <w:bookmarkEnd w:id="8"/>
      <w:r w:rsidRPr="00906070">
        <w:rPr>
          <w:rFonts w:cs="Times New Roman"/>
        </w:rPr>
        <w:br w:type="page"/>
      </w:r>
    </w:p>
    <w:p w14:paraId="3BF4B964" w14:textId="74C3975E" w:rsidR="000249BC" w:rsidRPr="00480A49" w:rsidRDefault="00B61426" w:rsidP="00B63393">
      <w:pPr>
        <w:pStyle w:val="Heading1"/>
        <w:rPr>
          <w:b/>
        </w:rPr>
      </w:pPr>
      <w:bookmarkStart w:id="9" w:name="_Toc476727731"/>
      <w:bookmarkStart w:id="10" w:name="_Ref505327785"/>
      <w:r w:rsidRPr="00480A49">
        <w:rPr>
          <w:b/>
        </w:rPr>
        <w:lastRenderedPageBreak/>
        <w:t>Definitions</w:t>
      </w:r>
      <w:bookmarkEnd w:id="9"/>
      <w:bookmarkEnd w:id="10"/>
    </w:p>
    <w:p w14:paraId="5411AC2A" w14:textId="77777777" w:rsidR="00CA0ABA" w:rsidRPr="00CA0ABA" w:rsidRDefault="00CA0ABA" w:rsidP="00B63393">
      <w:pPr>
        <w:pStyle w:val="Heading1"/>
        <w:rPr>
          <w:sz w:val="24"/>
        </w:rPr>
      </w:pPr>
    </w:p>
    <w:p w14:paraId="5C0BF137" w14:textId="5131A0FF" w:rsidR="00EC6887" w:rsidRDefault="00EC6887" w:rsidP="00CA0ABA">
      <w:pPr>
        <w:pStyle w:val="BodyText"/>
        <w:spacing w:before="0"/>
        <w:ind w:left="0"/>
      </w:pPr>
      <w:r>
        <w:t>The initially-capitalized terms used and not defined elsewhere in this MBI are defined, for the purposes of this MBI, as set forth below.</w:t>
      </w:r>
    </w:p>
    <w:p w14:paraId="0F7B777B" w14:textId="77777777" w:rsidR="00CA0ABA" w:rsidRDefault="00CA0ABA" w:rsidP="00CA0ABA">
      <w:pPr>
        <w:pStyle w:val="BodyText"/>
        <w:spacing w:before="0"/>
        <w:ind w:left="0"/>
      </w:pPr>
    </w:p>
    <w:p w14:paraId="0EA36C60" w14:textId="77777777" w:rsidR="00CA0ABA" w:rsidRDefault="00602DC6" w:rsidP="00CA0ABA">
      <w:pPr>
        <w:pStyle w:val="BodyText"/>
        <w:spacing w:before="0"/>
        <w:ind w:left="0"/>
        <w:jc w:val="both"/>
      </w:pPr>
      <w:r>
        <w:t>“Adaptive Management” means</w:t>
      </w:r>
      <w:r w:rsidRPr="00602DC6">
        <w:t xml:space="preserve"> the development of a management strategy that anticipates likely challenges associated with compensatory mitigation projects and provides for the implementation of actions to address those challenges, as well as unforeseen changes to those projects. It requires consideration of the risk, uncertainty, and dynamic nature of compensatory mitigation projects and guides modification of those projects to optimize performance. It includes the selection of appropriate measures that will ensure that the aquatic resource functions are provided and involves analysis of monitoring results to identify potential problems of a compensatory mitigation project and the identification and implementation of measures to rectify those problems.</w:t>
      </w:r>
    </w:p>
    <w:p w14:paraId="74C462AB" w14:textId="5C723D4D" w:rsidR="00602DC6" w:rsidRDefault="00602DC6" w:rsidP="00CA0ABA">
      <w:pPr>
        <w:pStyle w:val="BodyText"/>
        <w:spacing w:before="0"/>
        <w:ind w:left="0"/>
        <w:jc w:val="both"/>
      </w:pPr>
    </w:p>
    <w:p w14:paraId="612288F8" w14:textId="24FB15F8" w:rsidR="00B61426" w:rsidRDefault="00B61426" w:rsidP="00CA0ABA">
      <w:pPr>
        <w:pStyle w:val="BodyText"/>
        <w:spacing w:before="0"/>
        <w:ind w:left="0"/>
        <w:jc w:val="both"/>
      </w:pPr>
      <w:r w:rsidRPr="007739AD">
        <w:t>“Adaptive</w:t>
      </w:r>
      <w:r w:rsidRPr="00906070">
        <w:t xml:space="preserve"> </w:t>
      </w:r>
      <w:r w:rsidRPr="007739AD">
        <w:t>Management</w:t>
      </w:r>
      <w:r w:rsidRPr="00906070">
        <w:t xml:space="preserve"> </w:t>
      </w:r>
      <w:r w:rsidRPr="007739AD">
        <w:t>Plan</w:t>
      </w:r>
      <w:r w:rsidR="00395C76">
        <w:t xml:space="preserve">” </w:t>
      </w:r>
      <w:r w:rsidR="00395C76" w:rsidRPr="00395C76">
        <w:t xml:space="preserve">means </w:t>
      </w:r>
      <w:r w:rsidR="00395C76">
        <w:t>a</w:t>
      </w:r>
      <w:r w:rsidR="00395C76" w:rsidRPr="00395C76">
        <w:t xml:space="preserve"> management strategy to address unforeseen changes in site conditions or other components of the compensatory mitigation project, including the </w:t>
      </w:r>
      <w:r w:rsidR="00961187">
        <w:t>P</w:t>
      </w:r>
      <w:r w:rsidR="00395C76" w:rsidRPr="00395C76">
        <w:t xml:space="preserve">arty or </w:t>
      </w:r>
      <w:r w:rsidR="00961187">
        <w:t>P</w:t>
      </w:r>
      <w:r w:rsidR="00395C76" w:rsidRPr="00395C76">
        <w:t xml:space="preserve">arties responsible for implementing </w:t>
      </w:r>
      <w:r w:rsidR="000241B6">
        <w:t>A</w:t>
      </w:r>
      <w:r w:rsidR="00395C76" w:rsidRPr="00395C76">
        <w:t xml:space="preserve">daptive </w:t>
      </w:r>
      <w:r w:rsidR="000241B6">
        <w:t>M</w:t>
      </w:r>
      <w:r w:rsidR="00395C76" w:rsidRPr="00395C76">
        <w:t xml:space="preserve">anagement </w:t>
      </w:r>
      <w:r w:rsidR="00C34FB4">
        <w:t>m</w:t>
      </w:r>
      <w:r w:rsidR="00395C76" w:rsidRPr="00395C76">
        <w:t xml:space="preserve">easures. The </w:t>
      </w:r>
      <w:r w:rsidR="000241B6">
        <w:t>A</w:t>
      </w:r>
      <w:r w:rsidR="00395C76" w:rsidRPr="00395C76">
        <w:t xml:space="preserve">daptive </w:t>
      </w:r>
      <w:r w:rsidR="000241B6">
        <w:t>M</w:t>
      </w:r>
      <w:r w:rsidR="00395C76" w:rsidRPr="00395C76">
        <w:t xml:space="preserve">anagement </w:t>
      </w:r>
      <w:r w:rsidR="000241B6">
        <w:t>P</w:t>
      </w:r>
      <w:r w:rsidR="00395C76" w:rsidRPr="00395C76">
        <w:t xml:space="preserve">lan will guide decisions for revising compensatory mitigation plans and implementing measures to address both foreseeable and unforeseen circumstances that adversely affect compensatory mitigation success. </w:t>
      </w:r>
    </w:p>
    <w:p w14:paraId="304CEEDF" w14:textId="77777777" w:rsidR="00CA0ABA" w:rsidRDefault="00CA0ABA" w:rsidP="00CA0ABA">
      <w:pPr>
        <w:pStyle w:val="BodyText"/>
        <w:spacing w:before="0"/>
        <w:ind w:left="0"/>
        <w:jc w:val="both"/>
      </w:pPr>
    </w:p>
    <w:p w14:paraId="645E9B2D" w14:textId="75F5D416" w:rsidR="005B643F" w:rsidRDefault="005B643F" w:rsidP="00CA0ABA">
      <w:pPr>
        <w:pStyle w:val="BodyText"/>
        <w:spacing w:before="0"/>
        <w:ind w:left="0"/>
        <w:jc w:val="both"/>
      </w:pPr>
      <w:r>
        <w:t>“</w:t>
      </w:r>
      <w:r w:rsidR="008B305A">
        <w:t>As-Built</w:t>
      </w:r>
      <w:r>
        <w:t xml:space="preserve"> </w:t>
      </w:r>
      <w:r w:rsidR="00395C76">
        <w:t>P</w:t>
      </w:r>
      <w:r>
        <w:t xml:space="preserve">lan” means </w:t>
      </w:r>
      <w:r w:rsidR="00C546ED">
        <w:t xml:space="preserve">the </w:t>
      </w:r>
      <w:r w:rsidR="008E7EF0">
        <w:t>report</w:t>
      </w:r>
      <w:r w:rsidR="00646D0F">
        <w:t xml:space="preserve">, including revised set of drawings </w:t>
      </w:r>
      <w:r w:rsidR="00532845">
        <w:t xml:space="preserve">submitted to </w:t>
      </w:r>
      <w:r w:rsidR="00D26EEF">
        <w:t>USACE</w:t>
      </w:r>
      <w:r w:rsidR="00646D0F">
        <w:t xml:space="preserve"> </w:t>
      </w:r>
      <w:r w:rsidR="008E7EF0" w:rsidRPr="008E7EF0">
        <w:t>immediately following the completion of construction</w:t>
      </w:r>
      <w:r w:rsidR="008E7EF0">
        <w:t xml:space="preserve"> and/or planting</w:t>
      </w:r>
      <w:r w:rsidR="008E7EF0" w:rsidRPr="008E7EF0">
        <w:t xml:space="preserve"> </w:t>
      </w:r>
      <w:r w:rsidR="00646D0F">
        <w:t>that</w:t>
      </w:r>
      <w:r w:rsidR="008E7EF0" w:rsidRPr="008E7EF0">
        <w:t xml:space="preserve"> document</w:t>
      </w:r>
      <w:r w:rsidR="00646D0F">
        <w:t>s</w:t>
      </w:r>
      <w:r w:rsidR="008E7EF0" w:rsidRPr="008E7EF0">
        <w:t xml:space="preserve"> post-construction </w:t>
      </w:r>
      <w:r w:rsidR="00646D0F">
        <w:t xml:space="preserve">site </w:t>
      </w:r>
      <w:r w:rsidR="008E7EF0" w:rsidRPr="008E7EF0">
        <w:t>conditions.</w:t>
      </w:r>
    </w:p>
    <w:p w14:paraId="1274AE91" w14:textId="77777777" w:rsidR="00CA0ABA" w:rsidRPr="00906070" w:rsidRDefault="00CA0ABA" w:rsidP="00CA0ABA">
      <w:pPr>
        <w:pStyle w:val="BodyText"/>
        <w:spacing w:before="0"/>
        <w:ind w:left="0"/>
        <w:jc w:val="both"/>
      </w:pPr>
    </w:p>
    <w:p w14:paraId="7DC0A737" w14:textId="2EDEFD23" w:rsidR="00B61426" w:rsidRDefault="00B61426" w:rsidP="00CA0ABA">
      <w:pPr>
        <w:pStyle w:val="BodyText"/>
        <w:spacing w:before="0"/>
        <w:ind w:left="0"/>
        <w:jc w:val="both"/>
      </w:pPr>
      <w:r w:rsidRPr="007739AD">
        <w:t>“Bank Establishment</w:t>
      </w:r>
      <w:r w:rsidRPr="00906070">
        <w:t xml:space="preserve"> </w:t>
      </w:r>
      <w:r w:rsidRPr="007739AD">
        <w:t xml:space="preserve">Date” </w:t>
      </w:r>
      <w:r w:rsidRPr="00906070">
        <w:t>is the</w:t>
      </w:r>
      <w:r w:rsidRPr="007739AD">
        <w:t xml:space="preserve"> date determined </w:t>
      </w:r>
      <w:r w:rsidR="00EC6887">
        <w:t xml:space="preserve">pursuant to Section IV, </w:t>
      </w:r>
      <w:r w:rsidRPr="00906070">
        <w:t>when the</w:t>
      </w:r>
      <w:r w:rsidRPr="007739AD">
        <w:t xml:space="preserve"> Bank</w:t>
      </w:r>
      <w:r w:rsidRPr="00906070">
        <w:t xml:space="preserve"> is </w:t>
      </w:r>
      <w:r w:rsidRPr="007739AD">
        <w:t>considered established</w:t>
      </w:r>
      <w:r w:rsidRPr="00906070">
        <w:t xml:space="preserve"> and </w:t>
      </w:r>
      <w:r w:rsidRPr="007739AD">
        <w:t xml:space="preserve">Transfer </w:t>
      </w:r>
      <w:r w:rsidRPr="00906070">
        <w:t>of</w:t>
      </w:r>
      <w:r w:rsidRPr="007739AD">
        <w:t xml:space="preserve"> Credits</w:t>
      </w:r>
      <w:r w:rsidRPr="00906070">
        <w:t xml:space="preserve"> may</w:t>
      </w:r>
      <w:r w:rsidRPr="007739AD">
        <w:t xml:space="preserve"> begin.</w:t>
      </w:r>
    </w:p>
    <w:p w14:paraId="67C86C90" w14:textId="77777777" w:rsidR="002039F7" w:rsidRDefault="002039F7" w:rsidP="00CA0ABA">
      <w:pPr>
        <w:pStyle w:val="BodyText"/>
        <w:spacing w:before="0"/>
        <w:ind w:left="0"/>
        <w:jc w:val="both"/>
      </w:pPr>
    </w:p>
    <w:p w14:paraId="0EF9C8F3" w14:textId="6C9A07BF" w:rsidR="002039F7" w:rsidRDefault="002039F7" w:rsidP="00CA0ABA">
      <w:pPr>
        <w:pStyle w:val="BodyText"/>
        <w:spacing w:before="0"/>
        <w:ind w:left="0"/>
        <w:jc w:val="both"/>
      </w:pPr>
      <w:r>
        <w:t>“Bank Sponsor” means the public or private entity responsible for establishing and operating the Bank.</w:t>
      </w:r>
    </w:p>
    <w:p w14:paraId="2159A414" w14:textId="77777777" w:rsidR="00CA0ABA" w:rsidRPr="007739AD" w:rsidRDefault="00CA0ABA" w:rsidP="00CA0ABA">
      <w:pPr>
        <w:pStyle w:val="BodyText"/>
        <w:spacing w:before="0"/>
        <w:ind w:left="0"/>
        <w:jc w:val="both"/>
      </w:pPr>
    </w:p>
    <w:p w14:paraId="6CCE9163" w14:textId="476E8EC4" w:rsidR="000361C2" w:rsidRDefault="000361C2" w:rsidP="00CA0ABA">
      <w:pPr>
        <w:pStyle w:val="BodyText"/>
        <w:spacing w:before="0"/>
        <w:ind w:left="0"/>
        <w:jc w:val="both"/>
      </w:pPr>
      <w:r w:rsidRPr="00906070">
        <w:t>“</w:t>
      </w:r>
      <w:r w:rsidR="00AC61D8">
        <w:t>Baseline Ecological</w:t>
      </w:r>
      <w:r w:rsidRPr="00647FEE">
        <w:t xml:space="preserve"> </w:t>
      </w:r>
      <w:r w:rsidR="00C17C0A" w:rsidRPr="00647FEE">
        <w:t>Assessment</w:t>
      </w:r>
      <w:r w:rsidR="00024606">
        <w:t>”</w:t>
      </w:r>
      <w:r w:rsidR="00C17C0A" w:rsidRPr="00647FEE">
        <w:t xml:space="preserve"> describes</w:t>
      </w:r>
      <w:r w:rsidRPr="00647FEE">
        <w:t xml:space="preserve"> the biotic and abiotic baseline of the Bank Property</w:t>
      </w:r>
      <w:r w:rsidR="002325F9">
        <w:t xml:space="preserve"> in the form of </w:t>
      </w:r>
      <w:r w:rsidR="002325F9" w:rsidRPr="002325F9">
        <w:rPr>
          <w:b/>
        </w:rPr>
        <w:t>Exhibit G</w:t>
      </w:r>
      <w:r w:rsidR="003E08DD">
        <w:t>,</w:t>
      </w:r>
      <w:r w:rsidR="002325F9">
        <w:rPr>
          <w:b/>
        </w:rPr>
        <w:t xml:space="preserve"> </w:t>
      </w:r>
      <w:r w:rsidR="002325F9" w:rsidRPr="002325F9">
        <w:t>attac</w:t>
      </w:r>
      <w:r w:rsidR="00C17C0A">
        <w:t>h</w:t>
      </w:r>
      <w:r w:rsidR="002325F9" w:rsidRPr="002325F9">
        <w:t xml:space="preserve">ed and made a part of this MBI. </w:t>
      </w:r>
    </w:p>
    <w:p w14:paraId="06F85DF9" w14:textId="77777777" w:rsidR="00CA0ABA" w:rsidRPr="00647FEE" w:rsidRDefault="00CA0ABA" w:rsidP="00CA0ABA">
      <w:pPr>
        <w:pStyle w:val="BodyText"/>
        <w:spacing w:before="0"/>
        <w:ind w:left="0"/>
        <w:jc w:val="both"/>
      </w:pPr>
    </w:p>
    <w:p w14:paraId="62DBEBA7" w14:textId="30419318" w:rsidR="00B61426" w:rsidRDefault="00B61426" w:rsidP="00CA0ABA">
      <w:pPr>
        <w:pStyle w:val="BodyText"/>
        <w:spacing w:before="0"/>
        <w:ind w:left="0"/>
        <w:jc w:val="both"/>
      </w:pPr>
      <w:r w:rsidRPr="003679B2">
        <w:t>“Conservation</w:t>
      </w:r>
      <w:r w:rsidRPr="00906070">
        <w:t xml:space="preserve"> </w:t>
      </w:r>
      <w:r w:rsidRPr="00F830DB">
        <w:t>Easement” means</w:t>
      </w:r>
      <w:r w:rsidRPr="00906070">
        <w:t xml:space="preserve"> a</w:t>
      </w:r>
      <w:r w:rsidRPr="00F830DB">
        <w:t xml:space="preserve"> </w:t>
      </w:r>
      <w:r w:rsidRPr="00906070">
        <w:t xml:space="preserve">perpetual </w:t>
      </w:r>
      <w:r w:rsidRPr="00DB0655">
        <w:t>conservation</w:t>
      </w:r>
      <w:r w:rsidRPr="00906070">
        <w:t xml:space="preserve"> </w:t>
      </w:r>
      <w:r w:rsidRPr="00DB0655">
        <w:t>easement,</w:t>
      </w:r>
      <w:r w:rsidRPr="00906070">
        <w:t xml:space="preserve"> </w:t>
      </w:r>
      <w:r w:rsidRPr="00DB0655">
        <w:t>as</w:t>
      </w:r>
      <w:r w:rsidRPr="00906070">
        <w:t xml:space="preserve"> defined </w:t>
      </w:r>
      <w:r w:rsidRPr="003679B2">
        <w:t>by Tennessee, Alabama or Kentucky</w:t>
      </w:r>
      <w:r w:rsidR="00B909CB">
        <w:t xml:space="preserve"> law</w:t>
      </w:r>
      <w:r w:rsidRPr="003679B2">
        <w:t xml:space="preserve"> (depending on Bank location)</w:t>
      </w:r>
      <w:r w:rsidR="00B909CB">
        <w:t>,</w:t>
      </w:r>
      <w:r w:rsidRPr="00906070">
        <w:t xml:space="preserve"> in the form of </w:t>
      </w:r>
      <w:r w:rsidRPr="00647FEE">
        <w:rPr>
          <w:b/>
        </w:rPr>
        <w:t>Exhibit E-</w:t>
      </w:r>
      <w:r w:rsidR="00B25987">
        <w:rPr>
          <w:b/>
        </w:rPr>
        <w:t>5</w:t>
      </w:r>
      <w:r w:rsidR="003E08DD">
        <w:t>,</w:t>
      </w:r>
      <w:r w:rsidR="00177B09" w:rsidRPr="00647FEE">
        <w:rPr>
          <w:b/>
        </w:rPr>
        <w:t xml:space="preserve"> </w:t>
      </w:r>
      <w:r w:rsidRPr="00647FEE">
        <w:t xml:space="preserve">attached </w:t>
      </w:r>
      <w:r w:rsidRPr="003679B2">
        <w:t>and</w:t>
      </w:r>
      <w:r w:rsidRPr="00906070">
        <w:t xml:space="preserve"> made</w:t>
      </w:r>
      <w:r w:rsidRPr="00DB0655">
        <w:t xml:space="preserve"> </w:t>
      </w:r>
      <w:r w:rsidRPr="00906070">
        <w:t>a</w:t>
      </w:r>
      <w:r w:rsidRPr="00DB0655">
        <w:t xml:space="preserve"> </w:t>
      </w:r>
      <w:r w:rsidRPr="00906070">
        <w:t>part</w:t>
      </w:r>
      <w:r w:rsidRPr="00DB0655">
        <w:t xml:space="preserve"> </w:t>
      </w:r>
      <w:r w:rsidRPr="00906070">
        <w:t>of</w:t>
      </w:r>
      <w:r w:rsidRPr="00DB0655">
        <w:t xml:space="preserve"> </w:t>
      </w:r>
      <w:r w:rsidRPr="00906070">
        <w:t xml:space="preserve">this </w:t>
      </w:r>
      <w:r w:rsidRPr="00DB0655">
        <w:t>MBI.</w:t>
      </w:r>
    </w:p>
    <w:p w14:paraId="30F75D20" w14:textId="77777777" w:rsidR="00CA0ABA" w:rsidRPr="00906070" w:rsidRDefault="00CA0ABA" w:rsidP="00CA0ABA">
      <w:pPr>
        <w:pStyle w:val="BodyText"/>
        <w:spacing w:before="0"/>
        <w:ind w:left="0"/>
        <w:jc w:val="both"/>
      </w:pPr>
    </w:p>
    <w:p w14:paraId="29EC5D7B" w14:textId="0CAB506C" w:rsidR="00B61426" w:rsidRDefault="00B61426" w:rsidP="00CA0ABA">
      <w:pPr>
        <w:pStyle w:val="BodyText"/>
        <w:spacing w:before="0"/>
        <w:ind w:left="0"/>
        <w:jc w:val="both"/>
      </w:pPr>
      <w:r w:rsidRPr="00DB0655">
        <w:t>“Construction</w:t>
      </w:r>
      <w:r w:rsidRPr="00906070">
        <w:t xml:space="preserve"> </w:t>
      </w:r>
      <w:r w:rsidR="003E08DD">
        <w:t>Phase</w:t>
      </w:r>
      <w:r w:rsidRPr="00DB0655">
        <w:t xml:space="preserve">” </w:t>
      </w:r>
      <w:r w:rsidR="00BE6A68">
        <w:t>means the</w:t>
      </w:r>
      <w:r w:rsidRPr="00DB0655">
        <w:t xml:space="preserve"> </w:t>
      </w:r>
      <w:r w:rsidRPr="00906070">
        <w:t>phase</w:t>
      </w:r>
      <w:r w:rsidRPr="00DB0655">
        <w:t xml:space="preserve"> </w:t>
      </w:r>
      <w:r w:rsidRPr="00906070">
        <w:t>of</w:t>
      </w:r>
      <w:r w:rsidRPr="00DB0655">
        <w:t xml:space="preserve"> </w:t>
      </w:r>
      <w:r w:rsidRPr="00906070">
        <w:t>the</w:t>
      </w:r>
      <w:r w:rsidRPr="00DB0655">
        <w:t xml:space="preserve"> Bank </w:t>
      </w:r>
      <w:r w:rsidRPr="00906070">
        <w:t xml:space="preserve">in </w:t>
      </w:r>
      <w:r w:rsidRPr="00DB0655">
        <w:t>which</w:t>
      </w:r>
      <w:r w:rsidRPr="00906070">
        <w:t xml:space="preserve"> </w:t>
      </w:r>
      <w:r w:rsidRPr="00DB0655">
        <w:t>all</w:t>
      </w:r>
      <w:r w:rsidRPr="00906070">
        <w:t xml:space="preserve"> </w:t>
      </w:r>
      <w:r w:rsidRPr="00DB0655">
        <w:t>components</w:t>
      </w:r>
      <w:r w:rsidRPr="00906070">
        <w:t xml:space="preserve"> </w:t>
      </w:r>
      <w:r w:rsidRPr="00DB0655">
        <w:t>required</w:t>
      </w:r>
      <w:r w:rsidRPr="00906070">
        <w:t xml:space="preserve"> </w:t>
      </w:r>
      <w:r w:rsidRPr="00DB0655">
        <w:t xml:space="preserve">by </w:t>
      </w:r>
      <w:r w:rsidR="003E08DD">
        <w:t xml:space="preserve">33 </w:t>
      </w:r>
      <w:r w:rsidRPr="00906070">
        <w:t>C</w:t>
      </w:r>
      <w:r w:rsidR="00EC6887">
        <w:t>.</w:t>
      </w:r>
      <w:r w:rsidRPr="00906070">
        <w:t>F</w:t>
      </w:r>
      <w:r w:rsidR="00EC6887">
        <w:t>.</w:t>
      </w:r>
      <w:r w:rsidRPr="00906070">
        <w:t>R</w:t>
      </w:r>
      <w:r w:rsidR="00EC6887">
        <w:t>.</w:t>
      </w:r>
      <w:r w:rsidRPr="00906070">
        <w:t xml:space="preserve"> § </w:t>
      </w:r>
      <w:r w:rsidRPr="00DB0655">
        <w:t xml:space="preserve">332.4(c) </w:t>
      </w:r>
      <w:r w:rsidRPr="00906070">
        <w:t>are</w:t>
      </w:r>
      <w:r w:rsidRPr="00DB0655">
        <w:t xml:space="preserve"> </w:t>
      </w:r>
      <w:r w:rsidRPr="00906070">
        <w:t>fully</w:t>
      </w:r>
      <w:r w:rsidRPr="00DB0655">
        <w:t xml:space="preserve"> developed,</w:t>
      </w:r>
      <w:r w:rsidRPr="00906070">
        <w:t xml:space="preserve"> </w:t>
      </w:r>
      <w:r w:rsidRPr="00DB0655">
        <w:t>beyond concept,</w:t>
      </w:r>
      <w:r w:rsidRPr="00906070">
        <w:t xml:space="preserve"> </w:t>
      </w:r>
      <w:r w:rsidRPr="00DB0655">
        <w:t>and</w:t>
      </w:r>
      <w:r w:rsidRPr="00906070">
        <w:t xml:space="preserve"> </w:t>
      </w:r>
      <w:r w:rsidRPr="00DB0655">
        <w:t>included within</w:t>
      </w:r>
      <w:r w:rsidRPr="00906070">
        <w:t xml:space="preserve"> the exhibits of this </w:t>
      </w:r>
      <w:r w:rsidRPr="00DB0655">
        <w:t xml:space="preserve">MBI. The Construction Phase ends upon successful completion of </w:t>
      </w:r>
      <w:r w:rsidR="003E08DD">
        <w:t>all of the</w:t>
      </w:r>
      <w:r w:rsidR="003718A2" w:rsidRPr="00DB0655">
        <w:t xml:space="preserve"> modifications and p</w:t>
      </w:r>
      <w:r w:rsidRPr="00DB0655">
        <w:t xml:space="preserve">lanting as shown in the Mitigation Plan, and </w:t>
      </w:r>
      <w:r w:rsidR="00020C69">
        <w:t xml:space="preserve">after </w:t>
      </w:r>
      <w:r w:rsidR="00D26EEF">
        <w:t>USACE</w:t>
      </w:r>
      <w:r w:rsidRPr="00DB0655">
        <w:t xml:space="preserve"> has provided written approval of the </w:t>
      </w:r>
      <w:r w:rsidR="008B305A">
        <w:t>As-Built</w:t>
      </w:r>
      <w:r w:rsidR="009F41AB" w:rsidRPr="00DB0655">
        <w:t xml:space="preserve"> </w:t>
      </w:r>
      <w:r w:rsidR="008B305A">
        <w:t>P</w:t>
      </w:r>
      <w:r w:rsidR="009F41AB" w:rsidRPr="00DB0655">
        <w:t>lan</w:t>
      </w:r>
      <w:r w:rsidR="009F41AB">
        <w:t>, as detailed in Section II.E</w:t>
      </w:r>
      <w:r w:rsidRPr="00DB0655">
        <w:t>.</w:t>
      </w:r>
    </w:p>
    <w:p w14:paraId="1CBC6447" w14:textId="77777777" w:rsidR="00CA0ABA" w:rsidRDefault="00CA0ABA" w:rsidP="00CA0ABA">
      <w:pPr>
        <w:pStyle w:val="BodyText"/>
        <w:spacing w:before="0"/>
        <w:ind w:left="0"/>
        <w:jc w:val="both"/>
      </w:pPr>
    </w:p>
    <w:p w14:paraId="025FAE7F" w14:textId="094EBE4C" w:rsidR="00CA0ABA" w:rsidRPr="00E23015" w:rsidRDefault="00CA0ABA" w:rsidP="00CA0ABA">
      <w:pPr>
        <w:pStyle w:val="BodyText"/>
        <w:spacing w:before="0"/>
        <w:ind w:left="0"/>
        <w:jc w:val="both"/>
      </w:pPr>
      <w:r>
        <w:t xml:space="preserve">“Construction Financial Assurance” means the </w:t>
      </w:r>
      <w:r w:rsidR="007C01F1">
        <w:t>F</w:t>
      </w:r>
      <w:r>
        <w:t xml:space="preserve">inancial </w:t>
      </w:r>
      <w:r w:rsidR="007C01F1">
        <w:t>A</w:t>
      </w:r>
      <w:r>
        <w:t xml:space="preserve">ssurance specified in </w:t>
      </w:r>
      <w:r w:rsidR="00E23015">
        <w:t xml:space="preserve">Section II.L.i. </w:t>
      </w:r>
      <w:r w:rsidR="00E23015">
        <w:lastRenderedPageBreak/>
        <w:t xml:space="preserve">and </w:t>
      </w:r>
      <w:r w:rsidR="00E23015">
        <w:rPr>
          <w:b/>
        </w:rPr>
        <w:t xml:space="preserve">Exhibit </w:t>
      </w:r>
      <w:r w:rsidR="008C7B46">
        <w:rPr>
          <w:b/>
        </w:rPr>
        <w:t>D-1</w:t>
      </w:r>
      <w:r w:rsidR="00E23015">
        <w:t xml:space="preserve"> to be provided by the Bank Sponsor to guarantee the completion of construction and planting to establish, restore, enhance, and/or preserve Waters of the U.S. and/or Waters of the State or Commonwealth in accordance with the Mitigation Plan.</w:t>
      </w:r>
    </w:p>
    <w:p w14:paraId="0139D09C" w14:textId="77777777" w:rsidR="00CA0ABA" w:rsidRPr="00906070" w:rsidRDefault="00CA0ABA" w:rsidP="00CA0ABA">
      <w:pPr>
        <w:pStyle w:val="BodyText"/>
        <w:spacing w:before="0"/>
        <w:ind w:left="0"/>
        <w:jc w:val="both"/>
      </w:pPr>
    </w:p>
    <w:p w14:paraId="6BCAFC2A" w14:textId="557761EC" w:rsidR="00B61426" w:rsidRDefault="00B61426" w:rsidP="00CA0ABA">
      <w:pPr>
        <w:pStyle w:val="BodyText"/>
        <w:spacing w:before="0"/>
        <w:ind w:left="0"/>
        <w:jc w:val="both"/>
      </w:pPr>
      <w:r w:rsidRPr="00DB0655">
        <w:rPr>
          <w:rFonts w:cs="Times New Roman"/>
        </w:rPr>
        <w:t>“Construction</w:t>
      </w:r>
      <w:r w:rsidRPr="00906070">
        <w:rPr>
          <w:rFonts w:cs="Times New Roman"/>
        </w:rPr>
        <w:t xml:space="preserve"> Financial </w:t>
      </w:r>
      <w:r w:rsidR="00CA0ABA">
        <w:t>Assurance</w:t>
      </w:r>
      <w:r w:rsidRPr="00DB0655">
        <w:t xml:space="preserve"> Analysis</w:t>
      </w:r>
      <w:r w:rsidRPr="00906070">
        <w:t xml:space="preserve"> </w:t>
      </w:r>
      <w:r w:rsidRPr="00DB0655">
        <w:t>and</w:t>
      </w:r>
      <w:r w:rsidRPr="00906070">
        <w:t xml:space="preserve"> Schedule” means</w:t>
      </w:r>
      <w:r w:rsidRPr="00DB0655">
        <w:t xml:space="preserve"> </w:t>
      </w:r>
      <w:r w:rsidRPr="00906070">
        <w:t>the</w:t>
      </w:r>
      <w:r w:rsidRPr="00DB0655">
        <w:t xml:space="preserve"> </w:t>
      </w:r>
      <w:r w:rsidRPr="00906070">
        <w:t>third-party</w:t>
      </w:r>
      <w:r w:rsidRPr="00DB0655">
        <w:t xml:space="preserve"> estimate </w:t>
      </w:r>
      <w:r w:rsidRPr="00906070">
        <w:t>or</w:t>
      </w:r>
      <w:r w:rsidRPr="00DB0655">
        <w:t xml:space="preserve"> contract</w:t>
      </w:r>
      <w:r w:rsidRPr="00906070">
        <w:t xml:space="preserve"> </w:t>
      </w:r>
      <w:r w:rsidR="004E22F7">
        <w:t xml:space="preserve">in </w:t>
      </w:r>
      <w:r w:rsidR="004E22F7">
        <w:rPr>
          <w:b/>
        </w:rPr>
        <w:t>Exhibit D-</w:t>
      </w:r>
      <w:r w:rsidR="004E22F7" w:rsidRPr="004E22F7">
        <w:rPr>
          <w:b/>
        </w:rPr>
        <w:t>1</w:t>
      </w:r>
      <w:r w:rsidR="004E22F7">
        <w:rPr>
          <w:b/>
        </w:rPr>
        <w:t xml:space="preserve"> </w:t>
      </w:r>
      <w:r w:rsidRPr="004E22F7">
        <w:t>that</w:t>
      </w:r>
      <w:r w:rsidRPr="00906070">
        <w:t xml:space="preserve"> the </w:t>
      </w:r>
      <w:r w:rsidRPr="00DB0655">
        <w:t xml:space="preserve">MBI relied </w:t>
      </w:r>
      <w:r w:rsidRPr="00906070">
        <w:t xml:space="preserve">upon to </w:t>
      </w:r>
      <w:r w:rsidRPr="00DB0655">
        <w:t xml:space="preserve">determine </w:t>
      </w:r>
      <w:r w:rsidRPr="00906070">
        <w:t>the</w:t>
      </w:r>
      <w:r w:rsidRPr="00DB0655">
        <w:t xml:space="preserve"> </w:t>
      </w:r>
      <w:r w:rsidRPr="00906070">
        <w:t>amount of</w:t>
      </w:r>
      <w:r w:rsidRPr="00DB0655">
        <w:t xml:space="preserve"> </w:t>
      </w:r>
      <w:r w:rsidRPr="00906070">
        <w:t>the</w:t>
      </w:r>
      <w:r w:rsidRPr="00DB0655">
        <w:t xml:space="preserve"> Construction</w:t>
      </w:r>
      <w:r w:rsidRPr="00906070">
        <w:t xml:space="preserve"> </w:t>
      </w:r>
      <w:r w:rsidRPr="00DB0655">
        <w:t>Financial Assurance.</w:t>
      </w:r>
      <w:r w:rsidRPr="00906070">
        <w:t xml:space="preserve"> </w:t>
      </w:r>
      <w:r w:rsidR="00B02881">
        <w:t xml:space="preserve"> If the Bank is to be established in phases, e</w:t>
      </w:r>
      <w:r w:rsidRPr="00DB0655">
        <w:t>ach</w:t>
      </w:r>
      <w:r w:rsidRPr="00906070">
        <w:t xml:space="preserve"> </w:t>
      </w:r>
      <w:r w:rsidRPr="00DB0655">
        <w:t>Construction</w:t>
      </w:r>
      <w:r w:rsidRPr="00906070">
        <w:t xml:space="preserve"> </w:t>
      </w:r>
      <w:r w:rsidRPr="00DB0655">
        <w:t>Phase must include a specific Construction</w:t>
      </w:r>
      <w:r w:rsidRPr="00906070">
        <w:t xml:space="preserve"> </w:t>
      </w:r>
      <w:r w:rsidRPr="00DB0655">
        <w:t>Financial Assurance Analysis</w:t>
      </w:r>
      <w:r w:rsidRPr="00906070">
        <w:t xml:space="preserve"> </w:t>
      </w:r>
      <w:r w:rsidRPr="00DB0655">
        <w:t>and</w:t>
      </w:r>
      <w:r w:rsidRPr="00906070">
        <w:t xml:space="preserve"> Schedule</w:t>
      </w:r>
      <w:r w:rsidRPr="00DB0655">
        <w:t>.</w:t>
      </w:r>
    </w:p>
    <w:p w14:paraId="22049829" w14:textId="77777777" w:rsidR="00CA0ABA" w:rsidRPr="00906070" w:rsidRDefault="00CA0ABA" w:rsidP="00CA0ABA">
      <w:pPr>
        <w:pStyle w:val="BodyText"/>
        <w:spacing w:before="0"/>
        <w:ind w:left="0"/>
        <w:jc w:val="both"/>
      </w:pPr>
    </w:p>
    <w:p w14:paraId="6538D835" w14:textId="3125A3A8" w:rsidR="00B61426" w:rsidRDefault="00B61426" w:rsidP="00CA0ABA">
      <w:pPr>
        <w:pStyle w:val="BodyText"/>
        <w:spacing w:before="0"/>
        <w:ind w:left="0"/>
        <w:jc w:val="both"/>
      </w:pPr>
      <w:r w:rsidRPr="00DB0655">
        <w:t xml:space="preserve">“Credits” </w:t>
      </w:r>
      <w:r w:rsidRPr="00906070">
        <w:t>are</w:t>
      </w:r>
      <w:r w:rsidRPr="00DB0655">
        <w:t xml:space="preserve"> </w:t>
      </w:r>
      <w:r w:rsidRPr="00906070">
        <w:t>units of</w:t>
      </w:r>
      <w:r w:rsidRPr="00DB0655">
        <w:t xml:space="preserve"> measure representing </w:t>
      </w:r>
      <w:r w:rsidRPr="00906070">
        <w:t>the</w:t>
      </w:r>
      <w:r w:rsidRPr="00DB0655">
        <w:t xml:space="preserve"> accrual,</w:t>
      </w:r>
      <w:r w:rsidRPr="00906070">
        <w:t xml:space="preserve"> </w:t>
      </w:r>
      <w:r w:rsidRPr="00DB0655">
        <w:t>attainment,</w:t>
      </w:r>
      <w:r w:rsidRPr="00906070">
        <w:t xml:space="preserve"> or</w:t>
      </w:r>
      <w:r w:rsidRPr="00DB0655">
        <w:t xml:space="preserve"> protection</w:t>
      </w:r>
      <w:r w:rsidRPr="00906070">
        <w:t xml:space="preserve"> of</w:t>
      </w:r>
      <w:r w:rsidRPr="00DB0655">
        <w:t xml:space="preserve"> aquatic functions</w:t>
      </w:r>
      <w:r w:rsidRPr="00906070">
        <w:t xml:space="preserve"> on the</w:t>
      </w:r>
      <w:r w:rsidRPr="00DB0655">
        <w:t xml:space="preserve"> Bank</w:t>
      </w:r>
      <w:r w:rsidRPr="00906070">
        <w:t xml:space="preserve"> </w:t>
      </w:r>
      <w:r w:rsidRPr="00DB0655">
        <w:t>Property.</w:t>
      </w:r>
      <w:r w:rsidR="00347207">
        <w:t xml:space="preserve">  The measure of aquatic functions is based on the resources restored, established, enhanced, or preserved.</w:t>
      </w:r>
      <w:r w:rsidRPr="00DB0655">
        <w:t xml:space="preserve">  </w:t>
      </w:r>
    </w:p>
    <w:p w14:paraId="3966A06F" w14:textId="77777777" w:rsidR="00347207" w:rsidRPr="00906070" w:rsidRDefault="00347207" w:rsidP="00CA0ABA">
      <w:pPr>
        <w:pStyle w:val="BodyText"/>
        <w:spacing w:before="0"/>
        <w:ind w:left="0"/>
        <w:jc w:val="both"/>
      </w:pPr>
    </w:p>
    <w:p w14:paraId="50CB5A52" w14:textId="3B91566B" w:rsidR="00B61426" w:rsidRDefault="00B61426" w:rsidP="00CA0ABA">
      <w:pPr>
        <w:pStyle w:val="BodyText"/>
        <w:spacing w:before="0"/>
        <w:ind w:left="0"/>
        <w:jc w:val="both"/>
      </w:pPr>
      <w:r w:rsidRPr="00DB0655">
        <w:t>“Credit</w:t>
      </w:r>
      <w:r w:rsidRPr="00906070">
        <w:t xml:space="preserve"> </w:t>
      </w:r>
      <w:r w:rsidRPr="00DB0655">
        <w:t xml:space="preserve">Release” means </w:t>
      </w:r>
      <w:r w:rsidR="00BC71E7" w:rsidRPr="00DB0655">
        <w:t xml:space="preserve">a determination by </w:t>
      </w:r>
      <w:r w:rsidR="00CE3BCE">
        <w:t>USACE</w:t>
      </w:r>
      <w:r w:rsidR="00BC71E7" w:rsidRPr="00DB0655">
        <w:t xml:space="preserve">, in </w:t>
      </w:r>
      <w:r w:rsidR="00CE3BCE">
        <w:t>consultation</w:t>
      </w:r>
      <w:r w:rsidR="00BC71E7" w:rsidRPr="00DB0655">
        <w:t xml:space="preserve"> with the IRT, that </w:t>
      </w:r>
      <w:r w:rsidR="00F60D4F">
        <w:t>C</w:t>
      </w:r>
      <w:r w:rsidR="00F60D4F" w:rsidRPr="005A5748">
        <w:t xml:space="preserve">redits </w:t>
      </w:r>
      <w:r w:rsidR="00BC71E7" w:rsidRPr="005A5748">
        <w:t xml:space="preserve">associated with an approved </w:t>
      </w:r>
      <w:r w:rsidR="00C6081E">
        <w:t>M</w:t>
      </w:r>
      <w:r w:rsidR="00C6081E" w:rsidRPr="00DB0655">
        <w:t xml:space="preserve">itigation </w:t>
      </w:r>
      <w:r w:rsidR="00C6081E">
        <w:t>P</w:t>
      </w:r>
      <w:r w:rsidR="00C6081E" w:rsidRPr="005A5748">
        <w:t xml:space="preserve">lan </w:t>
      </w:r>
      <w:r w:rsidR="00BC71E7" w:rsidRPr="005A5748">
        <w:t xml:space="preserve">are available for sale or </w:t>
      </w:r>
      <w:r w:rsidR="00CE3BCE">
        <w:t>T</w:t>
      </w:r>
      <w:r w:rsidR="00BC71E7" w:rsidRPr="005A5748">
        <w:t>ransfer</w:t>
      </w:r>
      <w:r w:rsidRPr="005A5748">
        <w:t xml:space="preserve"> </w:t>
      </w:r>
      <w:r w:rsidRPr="00906070">
        <w:t xml:space="preserve">pursuant to this </w:t>
      </w:r>
      <w:r w:rsidRPr="005A5748">
        <w:t>MBI,</w:t>
      </w:r>
      <w:r w:rsidRPr="00906070">
        <w:t xml:space="preserve"> </w:t>
      </w:r>
      <w:r w:rsidRPr="005A5748">
        <w:t>as</w:t>
      </w:r>
      <w:r w:rsidRPr="00906070">
        <w:t xml:space="preserve"> </w:t>
      </w:r>
      <w:r w:rsidRPr="005A5748">
        <w:t>set forth</w:t>
      </w:r>
      <w:r w:rsidRPr="00906070">
        <w:t xml:space="preserve"> in </w:t>
      </w:r>
      <w:r w:rsidRPr="005A5748">
        <w:t>Section</w:t>
      </w:r>
      <w:r w:rsidRPr="00906070">
        <w:t xml:space="preserve"> </w:t>
      </w:r>
      <w:r w:rsidR="00814597" w:rsidRPr="005A5748">
        <w:t>II.E</w:t>
      </w:r>
      <w:r w:rsidRPr="005A5748">
        <w:t>.</w:t>
      </w:r>
    </w:p>
    <w:p w14:paraId="1564CD61" w14:textId="77777777" w:rsidR="00CE3BCE" w:rsidRPr="005A5748" w:rsidRDefault="00CE3BCE" w:rsidP="00CA0ABA">
      <w:pPr>
        <w:pStyle w:val="BodyText"/>
        <w:spacing w:before="0"/>
        <w:ind w:left="0"/>
        <w:jc w:val="both"/>
      </w:pPr>
    </w:p>
    <w:p w14:paraId="66212CD2" w14:textId="79D06F66" w:rsidR="00B61426" w:rsidRDefault="00B61426" w:rsidP="00CA0ABA">
      <w:pPr>
        <w:pStyle w:val="BodyText"/>
        <w:spacing w:before="0"/>
        <w:ind w:left="0"/>
        <w:jc w:val="both"/>
      </w:pPr>
      <w:r w:rsidRPr="00647FEE">
        <w:t>“Financial Assurance” can be defined generally as a mechanism that ensures a sufficient amount of money will be available for use to complete or replace a mitigation provider’s obligations to implement a required mitigation project and meet specified ecologica</w:t>
      </w:r>
      <w:r w:rsidRPr="00AF3177">
        <w:t xml:space="preserve">l </w:t>
      </w:r>
      <w:r w:rsidR="008B305A">
        <w:t>Performance Standards</w:t>
      </w:r>
      <w:r w:rsidR="000361C2">
        <w:t>,</w:t>
      </w:r>
      <w:r w:rsidRPr="00AF3177">
        <w:t xml:space="preserve"> in the event the mitigation provider proves unable or unwilling to meet those obligations. </w:t>
      </w:r>
    </w:p>
    <w:p w14:paraId="51AD1FF6" w14:textId="77777777" w:rsidR="00CE3BCE" w:rsidRPr="005A5748" w:rsidRDefault="00CE3BCE" w:rsidP="00CA0ABA">
      <w:pPr>
        <w:pStyle w:val="BodyText"/>
        <w:spacing w:before="0"/>
        <w:ind w:left="0"/>
        <w:jc w:val="both"/>
      </w:pPr>
    </w:p>
    <w:p w14:paraId="21C169EE" w14:textId="6C282963" w:rsidR="00B61426" w:rsidRDefault="00B61426" w:rsidP="00CA0ABA">
      <w:pPr>
        <w:pStyle w:val="BodyText"/>
        <w:spacing w:before="0"/>
        <w:ind w:left="0"/>
        <w:jc w:val="both"/>
      </w:pPr>
      <w:r w:rsidRPr="005A5748">
        <w:t>“Force Majeure</w:t>
      </w:r>
      <w:r w:rsidRPr="00906070">
        <w:t>”</w:t>
      </w:r>
      <w:r w:rsidRPr="005A5748">
        <w:t xml:space="preserve"> </w:t>
      </w:r>
      <w:r w:rsidR="0058371D">
        <w:t xml:space="preserve">means </w:t>
      </w:r>
      <w:r w:rsidRPr="005A5748">
        <w:t xml:space="preserve">conditions beyond </w:t>
      </w:r>
      <w:r w:rsidR="0058371D">
        <w:t xml:space="preserve">the </w:t>
      </w:r>
      <w:r w:rsidR="002039F7">
        <w:t xml:space="preserve">Bank </w:t>
      </w:r>
      <w:r w:rsidRPr="005A5748">
        <w:t xml:space="preserve">Sponsor’s reasonable </w:t>
      </w:r>
      <w:r w:rsidR="00E8243C">
        <w:t xml:space="preserve">anticipation and </w:t>
      </w:r>
      <w:r w:rsidRPr="005A5748">
        <w:t xml:space="preserve">control </w:t>
      </w:r>
      <w:r w:rsidR="0058371D">
        <w:t>that</w:t>
      </w:r>
      <w:r w:rsidR="0058371D" w:rsidRPr="00906070">
        <w:t xml:space="preserve"> </w:t>
      </w:r>
      <w:r w:rsidRPr="005A5748">
        <w:t xml:space="preserve">significantly adversely affect its ability to perform its obligations </w:t>
      </w:r>
      <w:r w:rsidR="0058371D">
        <w:t>under this MBI</w:t>
      </w:r>
      <w:r w:rsidRPr="005A5748">
        <w:t>, such as flood, drought, lightning, earthquake, fire, landslide, condemnation or other taking by any governmental body.  Force Majeure</w:t>
      </w:r>
      <w:r w:rsidRPr="005A5748">
        <w:rPr>
          <w:i/>
        </w:rPr>
        <w:t xml:space="preserve"> </w:t>
      </w:r>
      <w:r w:rsidRPr="005A5748">
        <w:t xml:space="preserve">excludes mere </w:t>
      </w:r>
      <w:r w:rsidRPr="00906070">
        <w:t>economic</w:t>
      </w:r>
      <w:r w:rsidRPr="005A5748">
        <w:t xml:space="preserve"> hardship </w:t>
      </w:r>
      <w:r w:rsidRPr="00906070">
        <w:t>or</w:t>
      </w:r>
      <w:r w:rsidRPr="005A5748">
        <w:t xml:space="preserve"> </w:t>
      </w:r>
      <w:r w:rsidR="0058371D">
        <w:t xml:space="preserve">the </w:t>
      </w:r>
      <w:r w:rsidRPr="005A5748">
        <w:t xml:space="preserve">failure </w:t>
      </w:r>
      <w:r w:rsidRPr="00906070">
        <w:t xml:space="preserve">to </w:t>
      </w:r>
      <w:r w:rsidRPr="005A5748">
        <w:t>attain</w:t>
      </w:r>
      <w:r w:rsidRPr="00906070">
        <w:t xml:space="preserve"> </w:t>
      </w:r>
      <w:r w:rsidR="008B305A">
        <w:t>Performance Standards</w:t>
      </w:r>
      <w:r w:rsidRPr="005A5748">
        <w:t>.</w:t>
      </w:r>
    </w:p>
    <w:p w14:paraId="79AFF914" w14:textId="77777777" w:rsidR="00CE3BCE" w:rsidRPr="00906070" w:rsidRDefault="00CE3BCE" w:rsidP="00CA0ABA">
      <w:pPr>
        <w:pStyle w:val="BodyText"/>
        <w:spacing w:before="0"/>
        <w:ind w:left="0"/>
        <w:jc w:val="both"/>
      </w:pPr>
    </w:p>
    <w:p w14:paraId="4CF3B738" w14:textId="2338FA94" w:rsidR="00B61426" w:rsidRDefault="00B61426" w:rsidP="00CA0ABA">
      <w:pPr>
        <w:pStyle w:val="BodyText"/>
        <w:spacing w:before="0"/>
        <w:ind w:left="0"/>
        <w:jc w:val="both"/>
      </w:pPr>
      <w:r w:rsidRPr="005A5748">
        <w:t xml:space="preserve">“Grantee” </w:t>
      </w:r>
      <w:r w:rsidRPr="00906070">
        <w:t>means the</w:t>
      </w:r>
      <w:r w:rsidRPr="005A5748">
        <w:t xml:space="preserve"> </w:t>
      </w:r>
      <w:r w:rsidRPr="00906070">
        <w:t>entity</w:t>
      </w:r>
      <w:r w:rsidRPr="005A5748">
        <w:t xml:space="preserve"> authorized</w:t>
      </w:r>
      <w:r w:rsidRPr="00906070">
        <w:t xml:space="preserve"> to hold the</w:t>
      </w:r>
      <w:r w:rsidRPr="005A5748">
        <w:t xml:space="preserve"> Conservation</w:t>
      </w:r>
      <w:r w:rsidRPr="00906070">
        <w:t xml:space="preserve"> </w:t>
      </w:r>
      <w:r w:rsidRPr="005A5748">
        <w:t>Easement</w:t>
      </w:r>
      <w:r w:rsidRPr="00906070">
        <w:t xml:space="preserve"> pursuant to</w:t>
      </w:r>
      <w:r w:rsidR="00BE2816">
        <w:t xml:space="preserve"> applicable state law and</w:t>
      </w:r>
      <w:r w:rsidRPr="00906070">
        <w:t xml:space="preserve"> </w:t>
      </w:r>
      <w:r w:rsidRPr="005A5748">
        <w:t>approval</w:t>
      </w:r>
      <w:r w:rsidRPr="00906070">
        <w:t xml:space="preserve"> </w:t>
      </w:r>
      <w:r w:rsidRPr="005A5748">
        <w:t xml:space="preserve">by </w:t>
      </w:r>
      <w:r w:rsidR="00D26EEF">
        <w:t xml:space="preserve">USACE, in consultation with </w:t>
      </w:r>
      <w:r w:rsidRPr="00906070">
        <w:t>the</w:t>
      </w:r>
      <w:r w:rsidRPr="005A5748">
        <w:t xml:space="preserve"> IRT.</w:t>
      </w:r>
    </w:p>
    <w:p w14:paraId="12D9D319" w14:textId="77777777" w:rsidR="00E933E5" w:rsidRDefault="00E933E5" w:rsidP="00CA0ABA">
      <w:pPr>
        <w:pStyle w:val="BodyText"/>
        <w:spacing w:before="0"/>
        <w:ind w:left="0"/>
        <w:jc w:val="both"/>
      </w:pPr>
    </w:p>
    <w:p w14:paraId="21A5445F" w14:textId="1C3C0ABA" w:rsidR="000B32E1" w:rsidRDefault="000B32E1" w:rsidP="00CA0ABA">
      <w:pPr>
        <w:pStyle w:val="BodyText"/>
        <w:spacing w:before="0"/>
        <w:ind w:left="0"/>
        <w:jc w:val="both"/>
      </w:pPr>
      <w:r>
        <w:t>“Interagency Review Team (IRT)” means an interagency group of federal, tribal, state, or local regulatory and resource agency representatives that reviews documentation for, and advises the respective USACE district engineer on, the establishment and management of mitigation banks.</w:t>
      </w:r>
      <w:r w:rsidR="002D0A58">
        <w:t xml:space="preserve">  The USACE district engineer or his or her designated representative serves as Chair of the IRT.</w:t>
      </w:r>
    </w:p>
    <w:p w14:paraId="0B3659A4" w14:textId="77777777" w:rsidR="000B32E1" w:rsidRDefault="000B32E1" w:rsidP="00CA0ABA">
      <w:pPr>
        <w:pStyle w:val="BodyText"/>
        <w:spacing w:before="0"/>
        <w:ind w:left="0"/>
        <w:jc w:val="both"/>
      </w:pPr>
    </w:p>
    <w:p w14:paraId="66E082FA" w14:textId="771D775C" w:rsidR="001A31A6" w:rsidRDefault="00C04EE6" w:rsidP="00CA0ABA">
      <w:pPr>
        <w:pStyle w:val="BodyText"/>
        <w:spacing w:before="0"/>
        <w:ind w:left="0"/>
        <w:jc w:val="both"/>
      </w:pPr>
      <w:r>
        <w:t>“Long-</w:t>
      </w:r>
      <w:r w:rsidR="001A31A6">
        <w:t xml:space="preserve">Term Management” means measures taken </w:t>
      </w:r>
      <w:r w:rsidR="001A31A6" w:rsidRPr="001A31A6">
        <w:t xml:space="preserve">to ensure the long-term sustainability of the resource, including but </w:t>
      </w:r>
      <w:r w:rsidR="001A31A6">
        <w:t>not limited to: maintenance of signage, Conservation Easement enforcement, access/g</w:t>
      </w:r>
      <w:r w:rsidR="001A31A6" w:rsidRPr="001A31A6">
        <w:t>at</w:t>
      </w:r>
      <w:r w:rsidR="001A31A6">
        <w:t>e maintenance, fencing, t</w:t>
      </w:r>
      <w:r w:rsidR="001A31A6" w:rsidRPr="001A31A6">
        <w:t xml:space="preserve">ax </w:t>
      </w:r>
      <w:r w:rsidR="001A31A6">
        <w:t>p</w:t>
      </w:r>
      <w:r w:rsidR="001A31A6" w:rsidRPr="001A31A6">
        <w:t xml:space="preserve">ayments, </w:t>
      </w:r>
      <w:r w:rsidR="001A31A6">
        <w:t>m</w:t>
      </w:r>
      <w:r w:rsidR="001A31A6" w:rsidRPr="001A31A6">
        <w:t xml:space="preserve">aintenance of </w:t>
      </w:r>
      <w:r w:rsidR="001A31A6">
        <w:t>p</w:t>
      </w:r>
      <w:r w:rsidR="001A31A6" w:rsidRPr="001A31A6">
        <w:t xml:space="preserve">roperty </w:t>
      </w:r>
      <w:r w:rsidR="001A31A6">
        <w:t>insurance, r</w:t>
      </w:r>
      <w:r w:rsidR="001A31A6" w:rsidRPr="001A31A6">
        <w:t>eporting, and other project-specific items as listed in the Long-Term Management Plan.</w:t>
      </w:r>
    </w:p>
    <w:p w14:paraId="56257814" w14:textId="77777777" w:rsidR="00E933E5" w:rsidRDefault="00E933E5" w:rsidP="00CA0ABA">
      <w:pPr>
        <w:pStyle w:val="BodyText"/>
        <w:spacing w:before="0"/>
        <w:ind w:left="0"/>
        <w:jc w:val="both"/>
      </w:pPr>
    </w:p>
    <w:p w14:paraId="4078F45E" w14:textId="03E5C4B8" w:rsidR="00C04EE6" w:rsidRDefault="00C04EE6" w:rsidP="00CA0ABA">
      <w:pPr>
        <w:pStyle w:val="BodyText"/>
        <w:spacing w:before="0"/>
        <w:ind w:left="0"/>
        <w:jc w:val="both"/>
      </w:pPr>
      <w:r>
        <w:t>“Long-Term Management Fund” means the funds</w:t>
      </w:r>
      <w:r w:rsidR="008C7B46">
        <w:t xml:space="preserve"> specified in </w:t>
      </w:r>
      <w:r w:rsidR="008C7B46">
        <w:rPr>
          <w:b/>
        </w:rPr>
        <w:t>Exhibit D-3</w:t>
      </w:r>
      <w:r>
        <w:t xml:space="preserve"> to be used for perpetual management, maintenance, monitoring, and reporting pursuant to the Long-Term Mangement Plan. </w:t>
      </w:r>
    </w:p>
    <w:p w14:paraId="26FC3693" w14:textId="77777777" w:rsidR="0076440E" w:rsidRDefault="0076440E" w:rsidP="00CA0ABA">
      <w:pPr>
        <w:pStyle w:val="BodyText"/>
        <w:spacing w:before="0"/>
        <w:ind w:left="0"/>
        <w:jc w:val="both"/>
      </w:pPr>
    </w:p>
    <w:p w14:paraId="34C65A14" w14:textId="60A3C8AD" w:rsidR="0076440E" w:rsidRDefault="0076440E" w:rsidP="00CA0ABA">
      <w:pPr>
        <w:pStyle w:val="BodyText"/>
        <w:spacing w:before="0"/>
        <w:ind w:left="0"/>
        <w:jc w:val="both"/>
      </w:pPr>
      <w:r>
        <w:lastRenderedPageBreak/>
        <w:t xml:space="preserve">“Long-Term Management Fund Analysis and Schedule” means the third-party estimate or contract </w:t>
      </w:r>
      <w:r w:rsidR="008C7B46">
        <w:t xml:space="preserve">in </w:t>
      </w:r>
      <w:r w:rsidR="008C7B46">
        <w:rPr>
          <w:b/>
        </w:rPr>
        <w:t xml:space="preserve">Exhibit D-3 </w:t>
      </w:r>
      <w:r>
        <w:t>that the MBI relied upon to determine the amount of the Long-Term Management Fund.</w:t>
      </w:r>
    </w:p>
    <w:p w14:paraId="067E0F7A" w14:textId="77777777" w:rsidR="00C344A3" w:rsidRPr="005A5748" w:rsidRDefault="00C344A3" w:rsidP="00CA0ABA">
      <w:pPr>
        <w:pStyle w:val="BodyText"/>
        <w:spacing w:before="0"/>
        <w:ind w:left="0"/>
        <w:jc w:val="both"/>
      </w:pPr>
    </w:p>
    <w:p w14:paraId="7D4C7C88" w14:textId="2C4E4FCF" w:rsidR="00B61426" w:rsidRDefault="00B61426" w:rsidP="00CA0ABA">
      <w:pPr>
        <w:pStyle w:val="BodyText"/>
        <w:spacing w:before="0"/>
        <w:ind w:left="0"/>
        <w:jc w:val="both"/>
      </w:pPr>
      <w:r w:rsidRPr="005A5748">
        <w:t>“Long-</w:t>
      </w:r>
      <w:r w:rsidR="00E227A0">
        <w:t>T</w:t>
      </w:r>
      <w:r w:rsidR="00E227A0" w:rsidRPr="005A5748">
        <w:t>erm</w:t>
      </w:r>
      <w:r w:rsidR="00E227A0" w:rsidRPr="00906070">
        <w:t xml:space="preserve"> </w:t>
      </w:r>
      <w:r w:rsidRPr="005A5748">
        <w:t>Management P</w:t>
      </w:r>
      <w:r w:rsidR="00232F9D">
        <w:t>hase</w:t>
      </w:r>
      <w:r w:rsidRPr="005A5748">
        <w:t>” means</w:t>
      </w:r>
      <w:r w:rsidRPr="00906070">
        <w:t xml:space="preserve"> the</w:t>
      </w:r>
      <w:r w:rsidRPr="005A5748">
        <w:t xml:space="preserve"> </w:t>
      </w:r>
      <w:r w:rsidR="00C344A3">
        <w:t>period</w:t>
      </w:r>
      <w:r w:rsidR="00C17C0A">
        <w:t xml:space="preserve"> </w:t>
      </w:r>
      <w:r w:rsidR="00C17C0A" w:rsidRPr="00906070">
        <w:t>beginning</w:t>
      </w:r>
      <w:r w:rsidRPr="005A5748">
        <w:t xml:space="preserve"> </w:t>
      </w:r>
      <w:r w:rsidRPr="00906070">
        <w:t>upon conclusion of</w:t>
      </w:r>
      <w:r w:rsidRPr="005A5748">
        <w:t xml:space="preserve"> </w:t>
      </w:r>
      <w:r w:rsidRPr="00906070">
        <w:t>the</w:t>
      </w:r>
      <w:r w:rsidRPr="005A5748">
        <w:t xml:space="preserve"> Monitoring </w:t>
      </w:r>
      <w:r w:rsidR="00345477">
        <w:t>and</w:t>
      </w:r>
      <w:r w:rsidRPr="005A5748">
        <w:t xml:space="preserve"> Adaptive Management</w:t>
      </w:r>
      <w:r w:rsidRPr="00906070">
        <w:t xml:space="preserve"> </w:t>
      </w:r>
      <w:r w:rsidRPr="005A5748">
        <w:t>P</w:t>
      </w:r>
      <w:r w:rsidR="00232F9D">
        <w:t>hase</w:t>
      </w:r>
      <w:r w:rsidRPr="005A5748">
        <w:t xml:space="preserve"> and continuing </w:t>
      </w:r>
      <w:r w:rsidRPr="00906070">
        <w:t xml:space="preserve">in </w:t>
      </w:r>
      <w:r w:rsidRPr="005A5748">
        <w:t xml:space="preserve">perpetuity, during </w:t>
      </w:r>
      <w:r w:rsidRPr="00906070">
        <w:t>which the</w:t>
      </w:r>
      <w:r w:rsidRPr="005A5748">
        <w:t xml:space="preserve"> Bank</w:t>
      </w:r>
      <w:r w:rsidRPr="00906070">
        <w:t xml:space="preserve"> Property</w:t>
      </w:r>
      <w:r w:rsidRPr="005A5748">
        <w:t xml:space="preserve"> </w:t>
      </w:r>
      <w:r w:rsidRPr="00906070">
        <w:t xml:space="preserve">is to be </w:t>
      </w:r>
      <w:r w:rsidRPr="005A5748">
        <w:t>managed,</w:t>
      </w:r>
      <w:r w:rsidRPr="00906070">
        <w:t xml:space="preserve"> </w:t>
      </w:r>
      <w:r w:rsidRPr="005A5748">
        <w:t>monitored,</w:t>
      </w:r>
      <w:r w:rsidRPr="00906070">
        <w:t xml:space="preserve"> </w:t>
      </w:r>
      <w:r w:rsidRPr="005A5748">
        <w:t>and maintained</w:t>
      </w:r>
      <w:r w:rsidRPr="00906070">
        <w:t xml:space="preserve"> </w:t>
      </w:r>
      <w:r w:rsidRPr="005A5748">
        <w:t>pursuant</w:t>
      </w:r>
      <w:r w:rsidRPr="00906070">
        <w:t xml:space="preserve"> to the</w:t>
      </w:r>
      <w:r w:rsidRPr="005A5748">
        <w:t xml:space="preserve"> Long-</w:t>
      </w:r>
      <w:r w:rsidR="00E227A0">
        <w:t>T</w:t>
      </w:r>
      <w:r w:rsidR="00E227A0" w:rsidRPr="005A5748">
        <w:t>erm</w:t>
      </w:r>
      <w:r w:rsidR="00E227A0" w:rsidRPr="00906070">
        <w:t xml:space="preserve"> </w:t>
      </w:r>
      <w:r w:rsidRPr="005A5748">
        <w:t>Management</w:t>
      </w:r>
      <w:r w:rsidRPr="00906070">
        <w:t xml:space="preserve"> </w:t>
      </w:r>
      <w:r w:rsidRPr="005A5748">
        <w:t>Plan.</w:t>
      </w:r>
    </w:p>
    <w:p w14:paraId="767C8E2C" w14:textId="77777777" w:rsidR="00E933E5" w:rsidRPr="00906070" w:rsidRDefault="00E933E5" w:rsidP="00CA0ABA">
      <w:pPr>
        <w:pStyle w:val="BodyText"/>
        <w:spacing w:before="0"/>
        <w:ind w:left="0"/>
        <w:jc w:val="both"/>
      </w:pPr>
    </w:p>
    <w:p w14:paraId="3C032098" w14:textId="45BA8095" w:rsidR="00C344A3" w:rsidRDefault="00B61426" w:rsidP="00CA0ABA">
      <w:pPr>
        <w:pStyle w:val="BodyText"/>
        <w:spacing w:before="0"/>
        <w:ind w:left="0"/>
        <w:jc w:val="both"/>
      </w:pPr>
      <w:r w:rsidRPr="005A5748">
        <w:t>“Long-</w:t>
      </w:r>
      <w:r w:rsidR="00E227A0">
        <w:t>T</w:t>
      </w:r>
      <w:r w:rsidR="00E227A0" w:rsidRPr="005A5748">
        <w:t>erm</w:t>
      </w:r>
      <w:r w:rsidR="00E227A0" w:rsidRPr="00906070">
        <w:t xml:space="preserve"> </w:t>
      </w:r>
      <w:r w:rsidRPr="005A5748">
        <w:t>Management Plan” means</w:t>
      </w:r>
      <w:r w:rsidRPr="00906070">
        <w:t xml:space="preserve"> the</w:t>
      </w:r>
      <w:r w:rsidRPr="005A5748">
        <w:t xml:space="preserve"> </w:t>
      </w:r>
      <w:r w:rsidRPr="00906070">
        <w:t>document</w:t>
      </w:r>
      <w:r w:rsidR="00C344A3">
        <w:t xml:space="preserve"> included in the Mitigation Plan in </w:t>
      </w:r>
      <w:r w:rsidR="00C344A3">
        <w:rPr>
          <w:b/>
        </w:rPr>
        <w:t>Exhibit C</w:t>
      </w:r>
      <w:r w:rsidRPr="00906070">
        <w:t xml:space="preserve"> </w:t>
      </w:r>
      <w:r w:rsidRPr="005A5748">
        <w:t>that</w:t>
      </w:r>
      <w:r w:rsidRPr="00906070">
        <w:t xml:space="preserve"> </w:t>
      </w:r>
      <w:r w:rsidR="00E933E5">
        <w:t>describes how the Bank Property will be managed, monitored, and maintained in perpetuity after performance standards have been achieved</w:t>
      </w:r>
      <w:r w:rsidR="00C344A3">
        <w:t xml:space="preserve"> to ensure the sustainability of the resource, including long-term financing mechanisms and the party responsible for Long-Term Management.</w:t>
      </w:r>
    </w:p>
    <w:p w14:paraId="2367384E" w14:textId="77777777" w:rsidR="00E933E5" w:rsidRPr="00906070" w:rsidRDefault="00E933E5" w:rsidP="00CA0ABA">
      <w:pPr>
        <w:pStyle w:val="BodyText"/>
        <w:spacing w:before="0"/>
        <w:ind w:left="0"/>
        <w:jc w:val="both"/>
      </w:pPr>
    </w:p>
    <w:p w14:paraId="67223F87" w14:textId="52EA23E6" w:rsidR="00B61426" w:rsidRDefault="00B61426" w:rsidP="00CA0ABA">
      <w:pPr>
        <w:pStyle w:val="BodyText"/>
        <w:spacing w:before="0"/>
        <w:ind w:left="0"/>
        <w:jc w:val="both"/>
      </w:pPr>
      <w:r w:rsidRPr="005A5748">
        <w:t>“Mitigation Plan” means the overall plan</w:t>
      </w:r>
      <w:r w:rsidR="00193A03">
        <w:t xml:space="preserve"> </w:t>
      </w:r>
      <w:r w:rsidR="00BE6A68">
        <w:t>that includes</w:t>
      </w:r>
      <w:r w:rsidR="00193A03">
        <w:t xml:space="preserve"> the items in 33 C.F.R. § 332.4(c)(2) through (c)(14) </w:t>
      </w:r>
      <w:r w:rsidR="00BE6A68">
        <w:t>and</w:t>
      </w:r>
      <w:r w:rsidR="00807A22">
        <w:t xml:space="preserve"> governs the</w:t>
      </w:r>
      <w:r w:rsidRPr="005A5748">
        <w:t xml:space="preserve"> </w:t>
      </w:r>
      <w:r w:rsidR="00807A22">
        <w:t xml:space="preserve">establishment, restoration, </w:t>
      </w:r>
      <w:r w:rsidRPr="005A5748">
        <w:t>enhancement</w:t>
      </w:r>
      <w:r w:rsidR="00807A22">
        <w:t>, and/or preservation activities</w:t>
      </w:r>
      <w:r w:rsidRPr="005A5748">
        <w:t xml:space="preserve"> required to be conducted on the Bank Property to establish Credits.</w:t>
      </w:r>
    </w:p>
    <w:p w14:paraId="038036AF" w14:textId="77777777" w:rsidR="001870C2" w:rsidRDefault="001870C2" w:rsidP="00CA0ABA">
      <w:pPr>
        <w:pStyle w:val="BodyText"/>
        <w:spacing w:before="0"/>
        <w:ind w:left="0"/>
        <w:jc w:val="both"/>
      </w:pPr>
    </w:p>
    <w:p w14:paraId="3AFF0A2C" w14:textId="6992FF71" w:rsidR="00EC6887" w:rsidRPr="00906070" w:rsidRDefault="008013C2" w:rsidP="00CA0ABA">
      <w:pPr>
        <w:pStyle w:val="BodyText"/>
        <w:spacing w:before="0"/>
        <w:ind w:left="0"/>
        <w:jc w:val="both"/>
      </w:pPr>
      <w:r>
        <w:t>“Monitoring and</w:t>
      </w:r>
      <w:r w:rsidR="00EC6887" w:rsidRPr="00467B71">
        <w:t xml:space="preserve"> Adaptive</w:t>
      </w:r>
      <w:r w:rsidR="00EC6887" w:rsidRPr="00906070">
        <w:t xml:space="preserve"> </w:t>
      </w:r>
      <w:r w:rsidR="00EC6887" w:rsidRPr="00467B71">
        <w:t>Management</w:t>
      </w:r>
      <w:r w:rsidR="00EC6887" w:rsidRPr="00906070">
        <w:t xml:space="preserve"> </w:t>
      </w:r>
      <w:r w:rsidR="00EC6887" w:rsidRPr="00467B71">
        <w:t>Financial</w:t>
      </w:r>
      <w:r w:rsidR="00EC6887" w:rsidRPr="00906070">
        <w:t xml:space="preserve"> </w:t>
      </w:r>
      <w:r w:rsidR="00EC6887" w:rsidRPr="00467B71">
        <w:t xml:space="preserve">Assurance” </w:t>
      </w:r>
      <w:r w:rsidR="00EC6887" w:rsidRPr="00906070">
        <w:t>is the</w:t>
      </w:r>
      <w:r w:rsidR="00EC6887" w:rsidRPr="00467B71">
        <w:t xml:space="preserve"> </w:t>
      </w:r>
      <w:r w:rsidR="007C01F1">
        <w:t>F</w:t>
      </w:r>
      <w:r w:rsidR="00EC6887" w:rsidRPr="00467B71">
        <w:t>inancial</w:t>
      </w:r>
      <w:r w:rsidR="00EC6887" w:rsidRPr="00906070">
        <w:t xml:space="preserve"> </w:t>
      </w:r>
      <w:r w:rsidR="007C01F1">
        <w:t>A</w:t>
      </w:r>
      <w:r w:rsidR="00EC6887" w:rsidRPr="00467B71">
        <w:t xml:space="preserve">ssurance </w:t>
      </w:r>
      <w:r w:rsidR="00EC6887" w:rsidRPr="00906070">
        <w:t>to be</w:t>
      </w:r>
      <w:r w:rsidR="00EC6887" w:rsidRPr="00467B71">
        <w:t xml:space="preserve"> provided</w:t>
      </w:r>
      <w:r w:rsidR="00EC6887" w:rsidRPr="00906070">
        <w:t xml:space="preserve"> </w:t>
      </w:r>
      <w:r w:rsidR="00EC6887" w:rsidRPr="00467B71">
        <w:t xml:space="preserve">by </w:t>
      </w:r>
      <w:r w:rsidR="00EC6887" w:rsidRPr="00906070">
        <w:t>the</w:t>
      </w:r>
      <w:r w:rsidR="00EC6887" w:rsidRPr="00467B71">
        <w:t xml:space="preserve"> Bank</w:t>
      </w:r>
      <w:r w:rsidR="00EC6887" w:rsidRPr="00906070">
        <w:t xml:space="preserve"> Sponsor</w:t>
      </w:r>
      <w:r w:rsidR="00EC6887" w:rsidRPr="00467B71">
        <w:t xml:space="preserve"> </w:t>
      </w:r>
      <w:r w:rsidR="00EC6887" w:rsidRPr="00906070">
        <w:t xml:space="preserve">to </w:t>
      </w:r>
      <w:r w:rsidR="00EC6887" w:rsidRPr="00467B71">
        <w:t xml:space="preserve">guarantee </w:t>
      </w:r>
      <w:r w:rsidR="00D845A2">
        <w:t>all</w:t>
      </w:r>
      <w:r w:rsidR="00EC6887" w:rsidRPr="00906070">
        <w:t xml:space="preserve"> </w:t>
      </w:r>
      <w:r w:rsidR="00D845A2">
        <w:t xml:space="preserve">Adaptive Management </w:t>
      </w:r>
      <w:r w:rsidR="00C34FB4">
        <w:t>m</w:t>
      </w:r>
      <w:r w:rsidR="00D845A2">
        <w:t>easures are implemented</w:t>
      </w:r>
      <w:r w:rsidR="00D8585C">
        <w:t xml:space="preserve"> and </w:t>
      </w:r>
      <w:r w:rsidR="00D8585C" w:rsidRPr="00467B71">
        <w:t>all</w:t>
      </w:r>
      <w:r w:rsidR="00D8585C">
        <w:t xml:space="preserve"> Peformance Standards are met during the </w:t>
      </w:r>
      <w:r w:rsidR="00C34FB4">
        <w:t>Monitoring and</w:t>
      </w:r>
      <w:r w:rsidR="00C34FB4" w:rsidRPr="00007356">
        <w:t xml:space="preserve"> Adaptive Management Phase</w:t>
      </w:r>
      <w:r w:rsidR="00EC6887" w:rsidRPr="00467B71">
        <w:t>.</w:t>
      </w:r>
    </w:p>
    <w:p w14:paraId="5BBBC798" w14:textId="77777777" w:rsidR="008C7B46" w:rsidRDefault="008C7B46" w:rsidP="00CA0ABA">
      <w:pPr>
        <w:pStyle w:val="BodyText"/>
        <w:spacing w:before="0"/>
        <w:ind w:left="0"/>
        <w:jc w:val="both"/>
        <w:rPr>
          <w:rFonts w:cs="Times New Roman"/>
        </w:rPr>
      </w:pPr>
    </w:p>
    <w:p w14:paraId="65361AA4" w14:textId="154C4D5D" w:rsidR="00EC6887" w:rsidRDefault="00EC6887" w:rsidP="00CA0ABA">
      <w:pPr>
        <w:pStyle w:val="BodyText"/>
        <w:spacing w:before="0"/>
        <w:ind w:left="0"/>
        <w:jc w:val="both"/>
      </w:pPr>
      <w:r w:rsidRPr="00467B71">
        <w:rPr>
          <w:rFonts w:cs="Times New Roman"/>
        </w:rPr>
        <w:t xml:space="preserve">“Monitoring </w:t>
      </w:r>
      <w:r w:rsidR="008013C2">
        <w:t>and</w:t>
      </w:r>
      <w:r w:rsidRPr="00467B71">
        <w:t xml:space="preserve"> Adaptive Management Financial Assurance Analysis and Schedule</w:t>
      </w:r>
      <w:r w:rsidRPr="00906070">
        <w:t>” means</w:t>
      </w:r>
      <w:r w:rsidR="00BE6A68">
        <w:t xml:space="preserve"> the</w:t>
      </w:r>
      <w:r w:rsidRPr="00906070">
        <w:t xml:space="preserve"> third-party</w:t>
      </w:r>
      <w:r w:rsidRPr="00467B71">
        <w:t xml:space="preserve"> estimate </w:t>
      </w:r>
      <w:r w:rsidRPr="00906070">
        <w:t>or</w:t>
      </w:r>
      <w:r w:rsidRPr="00467B71">
        <w:t xml:space="preserve"> contract</w:t>
      </w:r>
      <w:r w:rsidRPr="00906070">
        <w:t xml:space="preserve"> </w:t>
      </w:r>
      <w:r w:rsidR="008C7B46">
        <w:t xml:space="preserve">in </w:t>
      </w:r>
      <w:r w:rsidR="008C7B46">
        <w:rPr>
          <w:b/>
        </w:rPr>
        <w:t xml:space="preserve">Exhibit D-2 </w:t>
      </w:r>
      <w:r w:rsidRPr="00467B71">
        <w:t>that</w:t>
      </w:r>
      <w:r w:rsidRPr="00906070">
        <w:t xml:space="preserve"> the </w:t>
      </w:r>
      <w:r w:rsidRPr="00467B71">
        <w:t xml:space="preserve">MBI relied </w:t>
      </w:r>
      <w:r w:rsidRPr="00906070">
        <w:t xml:space="preserve">upon to </w:t>
      </w:r>
      <w:r w:rsidRPr="00467B71">
        <w:t xml:space="preserve">determine </w:t>
      </w:r>
      <w:r w:rsidRPr="00906070">
        <w:t>the</w:t>
      </w:r>
      <w:r w:rsidRPr="00467B71">
        <w:t xml:space="preserve"> </w:t>
      </w:r>
      <w:r w:rsidRPr="00906070">
        <w:t>amount of</w:t>
      </w:r>
      <w:r w:rsidRPr="00467B71">
        <w:t xml:space="preserve"> </w:t>
      </w:r>
      <w:r w:rsidRPr="00906070">
        <w:t>the</w:t>
      </w:r>
      <w:r w:rsidRPr="00467B71">
        <w:t xml:space="preserve"> </w:t>
      </w:r>
      <w:r w:rsidR="002F683C">
        <w:t xml:space="preserve">Monitoring and </w:t>
      </w:r>
      <w:r w:rsidRPr="00467B71">
        <w:t>Adaptive</w:t>
      </w:r>
      <w:r w:rsidRPr="00906070">
        <w:t xml:space="preserve"> </w:t>
      </w:r>
      <w:r w:rsidRPr="00467B71">
        <w:t>Management</w:t>
      </w:r>
      <w:r w:rsidRPr="00906070">
        <w:rPr>
          <w:rFonts w:cs="Times New Roman"/>
        </w:rPr>
        <w:t xml:space="preserve"> </w:t>
      </w:r>
      <w:r w:rsidR="002F683C">
        <w:rPr>
          <w:rFonts w:cs="Times New Roman"/>
        </w:rPr>
        <w:t>Financial Assurance</w:t>
      </w:r>
      <w:r w:rsidRPr="00467B71">
        <w:t>.</w:t>
      </w:r>
      <w:r w:rsidRPr="00906070">
        <w:t xml:space="preserve">  </w:t>
      </w:r>
      <w:r w:rsidR="00B02881">
        <w:t>If the Bank is to be established in phases, e</w:t>
      </w:r>
      <w:r w:rsidRPr="00467B71">
        <w:t>ach</w:t>
      </w:r>
      <w:r w:rsidRPr="00906070">
        <w:t xml:space="preserve"> </w:t>
      </w:r>
      <w:r w:rsidRPr="00467B71">
        <w:t>Construction</w:t>
      </w:r>
      <w:r w:rsidRPr="00906070">
        <w:t xml:space="preserve"> </w:t>
      </w:r>
      <w:r w:rsidRPr="00467B71">
        <w:t>Phase must</w:t>
      </w:r>
      <w:r w:rsidR="008013C2">
        <w:t xml:space="preserve"> include a specific Monitoring and</w:t>
      </w:r>
      <w:r w:rsidRPr="00467B71">
        <w:t xml:space="preserve"> Adaptive Management Financial Assurance Analysis and Schedule.</w:t>
      </w:r>
    </w:p>
    <w:p w14:paraId="6E33D955" w14:textId="77777777" w:rsidR="00E933E5" w:rsidRDefault="00E933E5" w:rsidP="00CA0ABA">
      <w:pPr>
        <w:pStyle w:val="BodyText"/>
        <w:spacing w:before="0"/>
        <w:ind w:left="0"/>
        <w:jc w:val="both"/>
      </w:pPr>
    </w:p>
    <w:p w14:paraId="5C3FF8D9" w14:textId="321A88B3" w:rsidR="00483839" w:rsidRDefault="005E5BEC" w:rsidP="00CA0ABA">
      <w:pPr>
        <w:pStyle w:val="BodyText"/>
        <w:spacing w:before="0"/>
        <w:ind w:left="0"/>
        <w:jc w:val="both"/>
      </w:pPr>
      <w:r w:rsidRPr="005E5BEC">
        <w:t>“</w:t>
      </w:r>
      <w:r w:rsidR="008013C2">
        <w:t>Monitoring and</w:t>
      </w:r>
      <w:r w:rsidRPr="00007356">
        <w:t xml:space="preserve"> Adaptive Management Phase” mean</w:t>
      </w:r>
      <w:r w:rsidRPr="00C17C0A">
        <w:t xml:space="preserve">s </w:t>
      </w:r>
      <w:r w:rsidR="00DC24D9" w:rsidRPr="00C17C0A">
        <w:t>the</w:t>
      </w:r>
      <w:r w:rsidR="00483839" w:rsidRPr="00C17C0A">
        <w:t xml:space="preserve"> phase</w:t>
      </w:r>
      <w:r w:rsidR="00232F9D" w:rsidRPr="00C17C0A">
        <w:t xml:space="preserve"> </w:t>
      </w:r>
      <w:r w:rsidR="00C17C0A" w:rsidRPr="00C17C0A">
        <w:t>initiated</w:t>
      </w:r>
      <w:r w:rsidR="00A10969" w:rsidRPr="00C17C0A">
        <w:t xml:space="preserve"> </w:t>
      </w:r>
      <w:r w:rsidR="00232F9D" w:rsidRPr="00C17C0A">
        <w:t>upon c</w:t>
      </w:r>
      <w:r w:rsidR="00C17C0A" w:rsidRPr="00C17C0A">
        <w:t>onc</w:t>
      </w:r>
      <w:r w:rsidR="00232F9D" w:rsidRPr="00C17C0A">
        <w:t>lusion of the Construction Phase</w:t>
      </w:r>
      <w:r w:rsidR="00660704" w:rsidRPr="00C17C0A">
        <w:t xml:space="preserve"> and continuing through</w:t>
      </w:r>
      <w:r w:rsidR="00A10969" w:rsidRPr="00C17C0A">
        <w:t xml:space="preserve"> </w:t>
      </w:r>
      <w:r w:rsidR="00C17C0A" w:rsidRPr="00C17C0A">
        <w:t xml:space="preserve">the Monitoring Period. </w:t>
      </w:r>
      <w:r w:rsidR="00483839" w:rsidRPr="00C17C0A">
        <w:t xml:space="preserve">The </w:t>
      </w:r>
      <w:r w:rsidR="00660704" w:rsidRPr="00C17C0A">
        <w:t xml:space="preserve">Monitoring and Adaptive Management </w:t>
      </w:r>
      <w:r w:rsidR="00483839" w:rsidRPr="00C17C0A">
        <w:t xml:space="preserve">Phase ends </w:t>
      </w:r>
      <w:r w:rsidR="00207675" w:rsidRPr="00C17C0A">
        <w:t xml:space="preserve">once </w:t>
      </w:r>
      <w:r w:rsidR="0020259F" w:rsidRPr="00C17C0A">
        <w:t xml:space="preserve">the final Performance Standards have been attained, </w:t>
      </w:r>
      <w:r w:rsidR="00007356" w:rsidRPr="00C17C0A">
        <w:t xml:space="preserve">any and all </w:t>
      </w:r>
      <w:r w:rsidR="00D8585C">
        <w:t xml:space="preserve">Adaptive Management </w:t>
      </w:r>
      <w:r w:rsidR="00C34FB4">
        <w:t>m</w:t>
      </w:r>
      <w:r w:rsidR="00D8585C">
        <w:t>easures</w:t>
      </w:r>
      <w:r w:rsidR="00007356" w:rsidRPr="00C17C0A">
        <w:t xml:space="preserve"> have been </w:t>
      </w:r>
      <w:r w:rsidR="00C17C0A" w:rsidRPr="00C17C0A">
        <w:t xml:space="preserve">successfully </w:t>
      </w:r>
      <w:r w:rsidR="00007356" w:rsidRPr="00C17C0A">
        <w:t>completed, and t</w:t>
      </w:r>
      <w:r w:rsidR="0020259F" w:rsidRPr="00C17C0A">
        <w:t>he Bank Sponsor has funded 100% of the Long-Term Management Fund.</w:t>
      </w:r>
      <w:r w:rsidR="00007356" w:rsidRPr="00C17C0A">
        <w:t xml:space="preserve"> </w:t>
      </w:r>
    </w:p>
    <w:p w14:paraId="0B01ECAE" w14:textId="77777777" w:rsidR="00C34FB4" w:rsidRPr="00467B71" w:rsidRDefault="00C34FB4" w:rsidP="00C34FB4">
      <w:pPr>
        <w:pStyle w:val="BodyText"/>
        <w:spacing w:before="0"/>
        <w:ind w:left="0"/>
        <w:jc w:val="both"/>
      </w:pPr>
    </w:p>
    <w:p w14:paraId="63E198DD" w14:textId="77777777" w:rsidR="00C34FB4" w:rsidRDefault="00C34FB4" w:rsidP="00C34FB4">
      <w:pPr>
        <w:pStyle w:val="BodyText"/>
        <w:spacing w:before="0"/>
        <w:ind w:left="0"/>
        <w:jc w:val="both"/>
      </w:pPr>
      <w:r w:rsidRPr="005A5748">
        <w:t>“Monitoring Period” means the period established to demonstrate that a compensat</w:t>
      </w:r>
      <w:r>
        <w:t>ory mitigation project has met Performance Standards</w:t>
      </w:r>
      <w:r w:rsidRPr="005A5748">
        <w:t xml:space="preserve">. </w:t>
      </w:r>
    </w:p>
    <w:p w14:paraId="355859D3" w14:textId="77777777" w:rsidR="001870C2" w:rsidRPr="00007356" w:rsidRDefault="001870C2" w:rsidP="00CA0ABA">
      <w:pPr>
        <w:pStyle w:val="BodyText"/>
        <w:spacing w:before="0"/>
        <w:ind w:left="0"/>
        <w:jc w:val="both"/>
      </w:pPr>
    </w:p>
    <w:p w14:paraId="262C2143" w14:textId="3A4A893E" w:rsidR="00B61426" w:rsidRDefault="00AC61D8" w:rsidP="00CA0ABA">
      <w:pPr>
        <w:pStyle w:val="BodyText"/>
        <w:spacing w:before="0"/>
        <w:ind w:left="0"/>
        <w:jc w:val="both"/>
      </w:pPr>
      <w:r>
        <w:t>“</w:t>
      </w:r>
      <w:r w:rsidR="008B305A">
        <w:t>Performance Standards</w:t>
      </w:r>
      <w:r w:rsidR="00775282">
        <w:t>”</w:t>
      </w:r>
      <w:r w:rsidR="00007356">
        <w:t xml:space="preserve"> means </w:t>
      </w:r>
      <w:r w:rsidR="00775282">
        <w:t>observable</w:t>
      </w:r>
      <w:r w:rsidR="00775282" w:rsidRPr="00775282">
        <w:t xml:space="preserve"> or measurable physical (including hydrological), chemical and/or biological attributes that are used to determine if a compensatory mitigation project meets its objectives.</w:t>
      </w:r>
      <w:r w:rsidR="00775282">
        <w:t xml:space="preserve"> </w:t>
      </w:r>
    </w:p>
    <w:p w14:paraId="2F34483D" w14:textId="77777777" w:rsidR="00BE6A68" w:rsidRPr="00906070" w:rsidRDefault="00BE6A68" w:rsidP="00CA0ABA">
      <w:pPr>
        <w:pStyle w:val="BodyText"/>
        <w:spacing w:before="0"/>
        <w:ind w:left="0"/>
        <w:jc w:val="both"/>
      </w:pPr>
    </w:p>
    <w:p w14:paraId="0D84BA9E" w14:textId="358476B2" w:rsidR="0053530C" w:rsidRDefault="0053530C" w:rsidP="00CA0ABA">
      <w:pPr>
        <w:pStyle w:val="BodyText"/>
        <w:spacing w:before="0"/>
        <w:ind w:left="0"/>
        <w:jc w:val="both"/>
      </w:pPr>
      <w:bookmarkStart w:id="11" w:name="“Property_Owner”_means_the_owner(s)_of_f"/>
      <w:bookmarkEnd w:id="11"/>
      <w:r>
        <w:t xml:space="preserve">“Property Assessment and Warranty” means the written property evaluation and assurance signed by the Property Owner and attached as </w:t>
      </w:r>
      <w:r>
        <w:rPr>
          <w:b/>
        </w:rPr>
        <w:t>Exhibit E-4</w:t>
      </w:r>
      <w:r>
        <w:t>.</w:t>
      </w:r>
    </w:p>
    <w:p w14:paraId="37FB0F3D" w14:textId="77777777" w:rsidR="0053530C" w:rsidRPr="0053530C" w:rsidRDefault="0053530C" w:rsidP="00CA0ABA">
      <w:pPr>
        <w:pStyle w:val="BodyText"/>
        <w:spacing w:before="0"/>
        <w:ind w:left="0"/>
        <w:jc w:val="both"/>
      </w:pPr>
    </w:p>
    <w:p w14:paraId="0604CE3A" w14:textId="77777777" w:rsidR="00B61426" w:rsidRDefault="00B61426" w:rsidP="00CA0ABA">
      <w:pPr>
        <w:pStyle w:val="BodyText"/>
        <w:spacing w:before="0"/>
        <w:ind w:left="0"/>
        <w:jc w:val="both"/>
      </w:pPr>
      <w:r w:rsidRPr="00906070">
        <w:t>“Property</w:t>
      </w:r>
      <w:r w:rsidRPr="005A5748">
        <w:t xml:space="preserve"> Owner” </w:t>
      </w:r>
      <w:r w:rsidRPr="00906070">
        <w:t>means</w:t>
      </w:r>
      <w:r w:rsidRPr="005A5748">
        <w:t xml:space="preserve"> </w:t>
      </w:r>
      <w:r w:rsidRPr="00906070">
        <w:t>the</w:t>
      </w:r>
      <w:r w:rsidRPr="005A5748">
        <w:t xml:space="preserve"> owner(s) </w:t>
      </w:r>
      <w:r w:rsidRPr="00906070">
        <w:t>of</w:t>
      </w:r>
      <w:r w:rsidRPr="005A5748">
        <w:t xml:space="preserve"> </w:t>
      </w:r>
      <w:r w:rsidRPr="00906070">
        <w:t>fee</w:t>
      </w:r>
      <w:r w:rsidRPr="005A5748">
        <w:t xml:space="preserve"> </w:t>
      </w:r>
      <w:r w:rsidRPr="00906070">
        <w:t>simple</w:t>
      </w:r>
      <w:r w:rsidRPr="005A5748">
        <w:t xml:space="preserve"> </w:t>
      </w:r>
      <w:r w:rsidRPr="00906070">
        <w:t>title</w:t>
      </w:r>
      <w:r w:rsidRPr="005A5748">
        <w:t xml:space="preserve"> </w:t>
      </w:r>
      <w:r w:rsidRPr="00906070">
        <w:t>to the</w:t>
      </w:r>
      <w:r w:rsidRPr="005A5748">
        <w:t xml:space="preserve"> Bank</w:t>
      </w:r>
      <w:r w:rsidRPr="00906070">
        <w:t xml:space="preserve"> Property</w:t>
      </w:r>
      <w:r w:rsidRPr="005A5748">
        <w:t xml:space="preserve"> and grantor of </w:t>
      </w:r>
      <w:r w:rsidRPr="00906070">
        <w:t>the</w:t>
      </w:r>
      <w:r w:rsidRPr="005A5748">
        <w:t xml:space="preserve"> </w:t>
      </w:r>
      <w:r w:rsidRPr="005A5748">
        <w:lastRenderedPageBreak/>
        <w:t>Conservation</w:t>
      </w:r>
      <w:r w:rsidRPr="00906070">
        <w:t xml:space="preserve"> </w:t>
      </w:r>
      <w:r w:rsidRPr="005A5748">
        <w:t>Easement.</w:t>
      </w:r>
    </w:p>
    <w:p w14:paraId="16C47C67" w14:textId="77777777" w:rsidR="000241B6" w:rsidRPr="00906070" w:rsidRDefault="000241B6" w:rsidP="00CA0ABA">
      <w:pPr>
        <w:pStyle w:val="BodyText"/>
        <w:spacing w:before="0"/>
        <w:ind w:left="0"/>
        <w:jc w:val="both"/>
      </w:pPr>
    </w:p>
    <w:p w14:paraId="15A3A9A8" w14:textId="511E372B" w:rsidR="00B61426" w:rsidRDefault="00B61426" w:rsidP="00CA0ABA">
      <w:pPr>
        <w:pStyle w:val="BodyText"/>
        <w:spacing w:before="0"/>
        <w:ind w:left="0"/>
        <w:jc w:val="both"/>
      </w:pPr>
      <w:bookmarkStart w:id="12" w:name="“RIBITS”_means_the_Regulatory_In-lieu_Fe"/>
      <w:bookmarkEnd w:id="12"/>
      <w:r w:rsidRPr="005A5748">
        <w:t xml:space="preserve">“Reporting Period” means </w:t>
      </w:r>
      <w:r w:rsidRPr="00906070">
        <w:t>the</w:t>
      </w:r>
      <w:r w:rsidRPr="005A5748">
        <w:t xml:space="preserve"> </w:t>
      </w:r>
      <w:r w:rsidRPr="00906070">
        <w:t xml:space="preserve">period </w:t>
      </w:r>
      <w:r w:rsidRPr="005A5748">
        <w:t>from</w:t>
      </w:r>
      <w:r w:rsidRPr="00906070">
        <w:t xml:space="preserve"> </w:t>
      </w:r>
      <w:r w:rsidR="00BC71E7" w:rsidRPr="005A5748">
        <w:t>November</w:t>
      </w:r>
      <w:r w:rsidRPr="005A5748">
        <w:t xml:space="preserve"> </w:t>
      </w:r>
      <w:r w:rsidRPr="00906070">
        <w:t>1</w:t>
      </w:r>
      <w:r w:rsidR="00BE6A68">
        <w:t>st</w:t>
      </w:r>
      <w:r w:rsidRPr="00906070">
        <w:t xml:space="preserve"> of</w:t>
      </w:r>
      <w:r w:rsidRPr="005A5748">
        <w:t xml:space="preserve"> </w:t>
      </w:r>
      <w:r w:rsidRPr="00906070">
        <w:t>the</w:t>
      </w:r>
      <w:r w:rsidRPr="005A5748">
        <w:t xml:space="preserve"> preceding year (or</w:t>
      </w:r>
      <w:r w:rsidR="00BE6A68">
        <w:t>,</w:t>
      </w:r>
      <w:r w:rsidRPr="005A5748">
        <w:t xml:space="preserve"> </w:t>
      </w:r>
      <w:r w:rsidRPr="00906070">
        <w:t>if</w:t>
      </w:r>
      <w:r w:rsidRPr="005A5748">
        <w:t xml:space="preserve"> earlier,</w:t>
      </w:r>
      <w:r w:rsidRPr="00906070">
        <w:t xml:space="preserve"> the</w:t>
      </w:r>
      <w:r w:rsidRPr="005A5748">
        <w:t xml:space="preserve"> Bank</w:t>
      </w:r>
      <w:r w:rsidRPr="00906070">
        <w:t xml:space="preserve"> </w:t>
      </w:r>
      <w:r w:rsidRPr="005A5748">
        <w:t>Establishment</w:t>
      </w:r>
      <w:r w:rsidRPr="00906070">
        <w:t xml:space="preserve"> </w:t>
      </w:r>
      <w:r w:rsidRPr="005A5748">
        <w:t xml:space="preserve">Date for </w:t>
      </w:r>
      <w:r w:rsidRPr="00906070">
        <w:t>the</w:t>
      </w:r>
      <w:r w:rsidRPr="005A5748">
        <w:t xml:space="preserve"> first</w:t>
      </w:r>
      <w:r w:rsidRPr="00906070">
        <w:t xml:space="preserve"> annual </w:t>
      </w:r>
      <w:r w:rsidRPr="005A5748">
        <w:t>report) through</w:t>
      </w:r>
      <w:r w:rsidRPr="00906070">
        <w:t xml:space="preserve"> </w:t>
      </w:r>
      <w:r w:rsidR="00BC71E7" w:rsidRPr="00906070">
        <w:t>October</w:t>
      </w:r>
      <w:r w:rsidRPr="005A5748">
        <w:t xml:space="preserve"> </w:t>
      </w:r>
      <w:r w:rsidRPr="00906070">
        <w:t>3</w:t>
      </w:r>
      <w:r w:rsidR="00BC71E7" w:rsidRPr="00906070">
        <w:t>1</w:t>
      </w:r>
      <w:r w:rsidR="00BE6A68">
        <w:t>st</w:t>
      </w:r>
      <w:r w:rsidRPr="005A5748">
        <w:rPr>
          <w:position w:val="11"/>
          <w:sz w:val="16"/>
          <w:szCs w:val="16"/>
        </w:rPr>
        <w:t xml:space="preserve"> </w:t>
      </w:r>
      <w:r w:rsidRPr="00906070">
        <w:t>of</w:t>
      </w:r>
      <w:r w:rsidRPr="005A5748">
        <w:t xml:space="preserve"> </w:t>
      </w:r>
      <w:r w:rsidRPr="00906070">
        <w:t>the</w:t>
      </w:r>
      <w:r w:rsidRPr="005A5748">
        <w:t xml:space="preserve"> current year for annual reporting purposes.  </w:t>
      </w:r>
      <w:r w:rsidRPr="00906070">
        <w:t xml:space="preserve"> </w:t>
      </w:r>
    </w:p>
    <w:p w14:paraId="0F373C46" w14:textId="77777777" w:rsidR="00BE6A68" w:rsidRPr="005A5748" w:rsidRDefault="00BE6A68" w:rsidP="00CA0ABA">
      <w:pPr>
        <w:pStyle w:val="BodyText"/>
        <w:spacing w:before="0"/>
        <w:ind w:left="0"/>
        <w:jc w:val="both"/>
      </w:pPr>
    </w:p>
    <w:p w14:paraId="42B04E33" w14:textId="61E1BC64" w:rsidR="00B61426" w:rsidRDefault="00B61426" w:rsidP="00CA0ABA">
      <w:pPr>
        <w:pStyle w:val="BodyText"/>
        <w:spacing w:before="0"/>
        <w:ind w:left="0"/>
        <w:jc w:val="both"/>
      </w:pPr>
      <w:r w:rsidRPr="005A5748">
        <w:t xml:space="preserve">“RIBITS” means </w:t>
      </w:r>
      <w:r w:rsidR="00DD0D88">
        <w:t xml:space="preserve">the </w:t>
      </w:r>
      <w:r w:rsidRPr="00906070">
        <w:t xml:space="preserve">Regulatory </w:t>
      </w:r>
      <w:r w:rsidRPr="005A5748">
        <w:t>In-</w:t>
      </w:r>
      <w:r w:rsidR="00BE6A68">
        <w:t>L</w:t>
      </w:r>
      <w:r w:rsidRPr="005A5748">
        <w:t>ieu</w:t>
      </w:r>
      <w:r w:rsidRPr="00906070">
        <w:t xml:space="preserve"> </w:t>
      </w:r>
      <w:r w:rsidRPr="005A5748">
        <w:t>Fee and</w:t>
      </w:r>
      <w:r w:rsidRPr="00906070">
        <w:t xml:space="preserve"> </w:t>
      </w:r>
      <w:r w:rsidRPr="005A5748">
        <w:t>Bank Information</w:t>
      </w:r>
      <w:r w:rsidRPr="00906070">
        <w:t xml:space="preserve"> Tracking</w:t>
      </w:r>
      <w:r w:rsidRPr="005A5748">
        <w:t xml:space="preserve"> System, an online database used for bank management.</w:t>
      </w:r>
    </w:p>
    <w:p w14:paraId="2C053055" w14:textId="77777777" w:rsidR="00BE6A68" w:rsidRPr="00906070" w:rsidRDefault="00BE6A68" w:rsidP="00CA0ABA">
      <w:pPr>
        <w:pStyle w:val="BodyText"/>
        <w:spacing w:before="0"/>
        <w:ind w:left="0"/>
        <w:jc w:val="both"/>
      </w:pPr>
    </w:p>
    <w:p w14:paraId="00B4DA67" w14:textId="273046A4" w:rsidR="00B61426" w:rsidRDefault="00B61426" w:rsidP="00CA0ABA">
      <w:pPr>
        <w:pStyle w:val="BodyText"/>
        <w:spacing w:before="0"/>
        <w:ind w:left="0"/>
        <w:jc w:val="both"/>
      </w:pPr>
      <w:r w:rsidRPr="005A5748">
        <w:t xml:space="preserve">“Service </w:t>
      </w:r>
      <w:r w:rsidRPr="00906070">
        <w:t>Area”</w:t>
      </w:r>
      <w:r w:rsidRPr="005A5748">
        <w:t xml:space="preserve"> </w:t>
      </w:r>
      <w:r w:rsidRPr="00906070">
        <w:t>means the</w:t>
      </w:r>
      <w:r w:rsidRPr="005A5748">
        <w:t xml:space="preserve"> geographic area(s) within</w:t>
      </w:r>
      <w:r w:rsidRPr="00906070">
        <w:t xml:space="preserve"> </w:t>
      </w:r>
      <w:r w:rsidRPr="005A5748">
        <w:t>which</w:t>
      </w:r>
      <w:r w:rsidRPr="00906070">
        <w:t xml:space="preserve"> </w:t>
      </w:r>
      <w:r w:rsidRPr="005A5748">
        <w:t>impacts</w:t>
      </w:r>
      <w:r w:rsidRPr="00906070">
        <w:t xml:space="preserve"> to </w:t>
      </w:r>
      <w:r w:rsidRPr="005A5748">
        <w:t>Waters</w:t>
      </w:r>
      <w:r w:rsidRPr="00906070">
        <w:t xml:space="preserve"> of</w:t>
      </w:r>
      <w:r w:rsidRPr="005A5748">
        <w:t xml:space="preserve"> </w:t>
      </w:r>
      <w:r w:rsidRPr="00906070">
        <w:t>the</w:t>
      </w:r>
      <w:r w:rsidRPr="005A5748">
        <w:t xml:space="preserve"> U.S. and/or Waters</w:t>
      </w:r>
      <w:r w:rsidRPr="00906070">
        <w:t xml:space="preserve"> of</w:t>
      </w:r>
      <w:r w:rsidRPr="005A5748">
        <w:t xml:space="preserve"> </w:t>
      </w:r>
      <w:r w:rsidRPr="00906070">
        <w:t>the</w:t>
      </w:r>
      <w:r w:rsidRPr="005A5748">
        <w:t xml:space="preserve"> State or </w:t>
      </w:r>
      <w:r w:rsidRPr="00906070">
        <w:t xml:space="preserve">Commonwealth </w:t>
      </w:r>
      <w:r w:rsidRPr="005A5748">
        <w:t>that</w:t>
      </w:r>
      <w:r w:rsidRPr="00906070">
        <w:t xml:space="preserve"> </w:t>
      </w:r>
      <w:r w:rsidRPr="005A5748">
        <w:t>occur may be mitigated</w:t>
      </w:r>
      <w:r w:rsidRPr="00906070">
        <w:t xml:space="preserve"> or </w:t>
      </w:r>
      <w:r w:rsidRPr="005A5748">
        <w:t>compensated</w:t>
      </w:r>
      <w:r w:rsidRPr="00906070">
        <w:t xml:space="preserve"> </w:t>
      </w:r>
      <w:r w:rsidRPr="005A5748">
        <w:t>through</w:t>
      </w:r>
      <w:r w:rsidR="00DD0D88">
        <w:t xml:space="preserve"> the</w:t>
      </w:r>
      <w:r w:rsidRPr="00906070">
        <w:t xml:space="preserve"> Transfer</w:t>
      </w:r>
      <w:r w:rsidRPr="005A5748">
        <w:t xml:space="preserve"> </w:t>
      </w:r>
      <w:r w:rsidRPr="00906070">
        <w:t>of</w:t>
      </w:r>
      <w:r w:rsidRPr="005A5748">
        <w:t xml:space="preserve"> </w:t>
      </w:r>
      <w:r w:rsidRPr="00906070">
        <w:t xml:space="preserve">Credits </w:t>
      </w:r>
      <w:r w:rsidRPr="005A5748">
        <w:t>from</w:t>
      </w:r>
      <w:r w:rsidRPr="00906070">
        <w:t xml:space="preserve"> the</w:t>
      </w:r>
      <w:r w:rsidRPr="005A5748">
        <w:t xml:space="preserve"> Bank.</w:t>
      </w:r>
    </w:p>
    <w:p w14:paraId="18CE9C58" w14:textId="77777777" w:rsidR="004F1175" w:rsidRDefault="004F1175" w:rsidP="00CA0ABA">
      <w:pPr>
        <w:pStyle w:val="BodyText"/>
        <w:spacing w:before="0"/>
        <w:ind w:left="0"/>
        <w:jc w:val="both"/>
      </w:pPr>
    </w:p>
    <w:p w14:paraId="4950ADCA" w14:textId="749CB19D" w:rsidR="004F1175" w:rsidRDefault="004F1175" w:rsidP="00CA0ABA">
      <w:pPr>
        <w:pStyle w:val="BodyText"/>
        <w:spacing w:before="0"/>
        <w:ind w:left="0"/>
        <w:jc w:val="both"/>
      </w:pPr>
      <w:r>
        <w:t>“Subordination Agreement” means a written, recorded agreement in which the holder of an interest in, or lien or cnumbrance on the Bank Property consents to the recordation of the Conservation Easement and agrees to make the lien or encumbrance subject to and of lower priority than the Conservation Easement, even though the lien or encumbrance was recorded befored the Conservation Easement.</w:t>
      </w:r>
    </w:p>
    <w:p w14:paraId="5E1BE4D9" w14:textId="77777777" w:rsidR="00BE6A68" w:rsidRPr="00906070" w:rsidRDefault="00BE6A68" w:rsidP="00CA0ABA">
      <w:pPr>
        <w:pStyle w:val="BodyText"/>
        <w:spacing w:before="0"/>
        <w:ind w:left="0"/>
        <w:jc w:val="both"/>
      </w:pPr>
    </w:p>
    <w:p w14:paraId="352B5160" w14:textId="77777777" w:rsidR="00B61426" w:rsidRDefault="00B61426" w:rsidP="00CA0ABA">
      <w:pPr>
        <w:pStyle w:val="BodyText"/>
        <w:spacing w:before="0"/>
        <w:ind w:left="0"/>
        <w:jc w:val="both"/>
      </w:pPr>
      <w:bookmarkStart w:id="13" w:name="“Transfer”_means_the_use,_sale,_or_conve"/>
      <w:bookmarkEnd w:id="13"/>
      <w:r w:rsidRPr="005A5748">
        <w:t xml:space="preserve">“Transfer” </w:t>
      </w:r>
      <w:r w:rsidRPr="00906070">
        <w:t>means the</w:t>
      </w:r>
      <w:r w:rsidRPr="005A5748">
        <w:t xml:space="preserve"> </w:t>
      </w:r>
      <w:r w:rsidRPr="00906070">
        <w:t xml:space="preserve">use, </w:t>
      </w:r>
      <w:r w:rsidRPr="005A5748">
        <w:t>sale,</w:t>
      </w:r>
      <w:r w:rsidRPr="00906070">
        <w:t xml:space="preserve"> or</w:t>
      </w:r>
      <w:r w:rsidRPr="005A5748">
        <w:t xml:space="preserve"> conveyance </w:t>
      </w:r>
      <w:r w:rsidRPr="00906070">
        <w:t>of</w:t>
      </w:r>
      <w:r w:rsidRPr="005A5748">
        <w:t xml:space="preserve"> Credits</w:t>
      </w:r>
      <w:r w:rsidRPr="00906070">
        <w:t xml:space="preserve"> </w:t>
      </w:r>
      <w:r w:rsidRPr="005A5748">
        <w:t xml:space="preserve">by </w:t>
      </w:r>
      <w:r w:rsidRPr="00906070">
        <w:t>the</w:t>
      </w:r>
      <w:r w:rsidRPr="005A5748">
        <w:t xml:space="preserve"> Bank</w:t>
      </w:r>
      <w:r w:rsidRPr="00906070">
        <w:t xml:space="preserve"> Sponsor.</w:t>
      </w:r>
    </w:p>
    <w:p w14:paraId="6F274CF8" w14:textId="77777777" w:rsidR="00BE6A68" w:rsidRPr="00906070" w:rsidRDefault="00BE6A68" w:rsidP="00CA0ABA">
      <w:pPr>
        <w:pStyle w:val="BodyText"/>
        <w:spacing w:before="0"/>
        <w:ind w:left="0"/>
        <w:jc w:val="both"/>
      </w:pPr>
    </w:p>
    <w:p w14:paraId="59DD8CF1" w14:textId="009937B3" w:rsidR="00B61426" w:rsidRDefault="00B61426" w:rsidP="00CA0ABA">
      <w:pPr>
        <w:pStyle w:val="BodyText"/>
        <w:spacing w:before="0"/>
        <w:ind w:left="0"/>
        <w:jc w:val="both"/>
      </w:pPr>
      <w:r w:rsidRPr="005A5748">
        <w:t>“Waters</w:t>
      </w:r>
      <w:r w:rsidRPr="00906070">
        <w:t xml:space="preserve"> of</w:t>
      </w:r>
      <w:r w:rsidRPr="005A5748">
        <w:t xml:space="preserve"> </w:t>
      </w:r>
      <w:r w:rsidRPr="00906070">
        <w:t>the</w:t>
      </w:r>
      <w:r w:rsidRPr="005A5748">
        <w:t xml:space="preserve"> State or </w:t>
      </w:r>
      <w:r w:rsidRPr="00906070">
        <w:t>Commonwealth</w:t>
      </w:r>
      <w:r w:rsidRPr="005A5748">
        <w:t xml:space="preserve">” </w:t>
      </w:r>
      <w:r w:rsidRPr="00906070">
        <w:t xml:space="preserve">means </w:t>
      </w:r>
      <w:r w:rsidRPr="005A5748">
        <w:t xml:space="preserve">any surface water </w:t>
      </w:r>
      <w:r w:rsidRPr="00906070">
        <w:t>or</w:t>
      </w:r>
      <w:r w:rsidRPr="005A5748">
        <w:t xml:space="preserve"> groundwater within</w:t>
      </w:r>
      <w:r w:rsidRPr="00906070">
        <w:t xml:space="preserve"> the</w:t>
      </w:r>
      <w:r w:rsidRPr="005A5748">
        <w:t xml:space="preserve"> boundaries</w:t>
      </w:r>
      <w:r w:rsidRPr="00906070">
        <w:t xml:space="preserve"> of</w:t>
      </w:r>
      <w:r w:rsidRPr="005A5748">
        <w:t xml:space="preserve"> </w:t>
      </w:r>
      <w:r w:rsidRPr="00906070">
        <w:t>the</w:t>
      </w:r>
      <w:r w:rsidRPr="005A5748">
        <w:t xml:space="preserve"> State </w:t>
      </w:r>
      <w:r w:rsidRPr="00906070">
        <w:t>of</w:t>
      </w:r>
      <w:r w:rsidRPr="005A5748">
        <w:t xml:space="preserve"> Tennessee, Alabama </w:t>
      </w:r>
      <w:r w:rsidR="00BE6A68">
        <w:t>or</w:t>
      </w:r>
      <w:r w:rsidRPr="005A5748">
        <w:t xml:space="preserve"> Kentucky</w:t>
      </w:r>
      <w:r w:rsidR="00BE6A68">
        <w:t xml:space="preserve">, as applicable to this MBI and as defined by </w:t>
      </w:r>
      <w:r w:rsidR="00060B16">
        <w:t xml:space="preserve">the </w:t>
      </w:r>
      <w:r w:rsidR="00BE6A68">
        <w:t>law of the respective state</w:t>
      </w:r>
      <w:r w:rsidRPr="005A5748">
        <w:t>.</w:t>
      </w:r>
    </w:p>
    <w:p w14:paraId="72463AAD" w14:textId="77777777" w:rsidR="00BE6A68" w:rsidRPr="00906070" w:rsidRDefault="00BE6A68" w:rsidP="00CA0ABA">
      <w:pPr>
        <w:pStyle w:val="BodyText"/>
        <w:spacing w:before="0"/>
        <w:ind w:left="0"/>
        <w:jc w:val="both"/>
      </w:pPr>
    </w:p>
    <w:p w14:paraId="2374E051" w14:textId="10FA852E" w:rsidR="00B61426" w:rsidRPr="00906070" w:rsidRDefault="00B61426" w:rsidP="00CA0ABA">
      <w:pPr>
        <w:pStyle w:val="BodyText"/>
        <w:spacing w:before="0"/>
        <w:ind w:left="0"/>
        <w:jc w:val="both"/>
      </w:pPr>
      <w:r w:rsidRPr="005A5748">
        <w:t>“Waters</w:t>
      </w:r>
      <w:r w:rsidRPr="00906070">
        <w:t xml:space="preserve"> of</w:t>
      </w:r>
      <w:r w:rsidRPr="005A5748">
        <w:t xml:space="preserve"> </w:t>
      </w:r>
      <w:r w:rsidRPr="00906070">
        <w:t>the</w:t>
      </w:r>
      <w:r w:rsidRPr="005A5748">
        <w:t xml:space="preserve"> U.S.” </w:t>
      </w:r>
      <w:r w:rsidRPr="00906070">
        <w:t xml:space="preserve">means </w:t>
      </w:r>
      <w:r w:rsidRPr="005A5748">
        <w:t>all</w:t>
      </w:r>
      <w:r w:rsidRPr="00906070">
        <w:t xml:space="preserve"> </w:t>
      </w:r>
      <w:r w:rsidRPr="005A5748">
        <w:t>waters</w:t>
      </w:r>
      <w:r w:rsidRPr="00906070">
        <w:t xml:space="preserve"> </w:t>
      </w:r>
      <w:r w:rsidRPr="005A5748">
        <w:t>and wetlands</w:t>
      </w:r>
      <w:r w:rsidRPr="00906070">
        <w:t xml:space="preserve"> </w:t>
      </w:r>
      <w:r w:rsidRPr="005A5748">
        <w:t>over which</w:t>
      </w:r>
      <w:r w:rsidRPr="00906070">
        <w:t xml:space="preserve"> </w:t>
      </w:r>
      <w:r w:rsidRPr="005A5748">
        <w:t xml:space="preserve">USACE and/or </w:t>
      </w:r>
      <w:r w:rsidRPr="00906070">
        <w:t>the</w:t>
      </w:r>
      <w:r w:rsidRPr="005A5748">
        <w:t xml:space="preserve"> USEPA are granted</w:t>
      </w:r>
      <w:r w:rsidRPr="00906070">
        <w:t xml:space="preserve"> jurisdiction in the</w:t>
      </w:r>
      <w:r w:rsidRPr="005A5748">
        <w:t xml:space="preserve"> Clean</w:t>
      </w:r>
      <w:r w:rsidRPr="00906070">
        <w:t xml:space="preserve"> </w:t>
      </w:r>
      <w:r w:rsidRPr="005A5748">
        <w:t>Water Ac</w:t>
      </w:r>
      <w:hyperlink r:id="rId9">
        <w:r w:rsidRPr="005A5748">
          <w:t>t,</w:t>
        </w:r>
        <w:r w:rsidRPr="00906070">
          <w:t xml:space="preserve"> 33 </w:t>
        </w:r>
        <w:r w:rsidRPr="005A5748">
          <w:t>U.S.C.</w:t>
        </w:r>
      </w:hyperlink>
      <w:r w:rsidRPr="00906070">
        <w:t xml:space="preserve"> </w:t>
      </w:r>
      <w:hyperlink r:id="rId10">
        <w:r w:rsidRPr="00906070">
          <w:t>§</w:t>
        </w:r>
        <w:r w:rsidR="00DD0D88">
          <w:t>§</w:t>
        </w:r>
        <w:r w:rsidRPr="00906070">
          <w:t xml:space="preserve"> 1251</w:t>
        </w:r>
      </w:hyperlink>
      <w:r w:rsidRPr="00906070">
        <w:t xml:space="preserve">, </w:t>
      </w:r>
      <w:r w:rsidRPr="005A5748">
        <w:rPr>
          <w:rFonts w:cs="Times New Roman"/>
          <w:i/>
        </w:rPr>
        <w:t>et</w:t>
      </w:r>
      <w:r w:rsidRPr="00906070">
        <w:rPr>
          <w:rFonts w:cs="Times New Roman"/>
          <w:i/>
        </w:rPr>
        <w:t xml:space="preserve"> </w:t>
      </w:r>
      <w:r w:rsidRPr="005A5748">
        <w:rPr>
          <w:rFonts w:cs="Times New Roman"/>
          <w:i/>
        </w:rPr>
        <w:t>seq</w:t>
      </w:r>
      <w:r w:rsidRPr="005A5748">
        <w:t>.,</w:t>
      </w:r>
      <w:r w:rsidRPr="00906070">
        <w:t xml:space="preserve"> </w:t>
      </w:r>
      <w:r w:rsidRPr="005A5748">
        <w:t>and</w:t>
      </w:r>
      <w:r w:rsidRPr="00906070">
        <w:t xml:space="preserve"> the</w:t>
      </w:r>
      <w:r w:rsidRPr="005A5748">
        <w:t xml:space="preserve"> Rivers</w:t>
      </w:r>
      <w:r w:rsidRPr="00906070">
        <w:t xml:space="preserve"> </w:t>
      </w:r>
      <w:r w:rsidRPr="005A5748">
        <w:t>and</w:t>
      </w:r>
      <w:r w:rsidRPr="00906070">
        <w:t xml:space="preserve"> </w:t>
      </w:r>
      <w:r w:rsidRPr="005A5748">
        <w:t>Harbor Act</w:t>
      </w:r>
      <w:r w:rsidRPr="00906070">
        <w:t xml:space="preserve"> of</w:t>
      </w:r>
      <w:r w:rsidRPr="005A5748">
        <w:t xml:space="preserve"> </w:t>
      </w:r>
      <w:r w:rsidRPr="00906070">
        <w:t xml:space="preserve">1899, 33 </w:t>
      </w:r>
      <w:r w:rsidRPr="005A5748">
        <w:t>U.S.C.</w:t>
      </w:r>
      <w:r w:rsidRPr="00906070">
        <w:t xml:space="preserve"> §</w:t>
      </w:r>
      <w:r w:rsidR="00DD0D88">
        <w:t>§</w:t>
      </w:r>
      <w:r w:rsidRPr="00906070">
        <w:t xml:space="preserve"> 401, </w:t>
      </w:r>
      <w:r w:rsidRPr="005A5748">
        <w:rPr>
          <w:rFonts w:cs="Times New Roman"/>
          <w:i/>
        </w:rPr>
        <w:t>et</w:t>
      </w:r>
      <w:r w:rsidRPr="00906070">
        <w:rPr>
          <w:rFonts w:cs="Times New Roman"/>
          <w:i/>
        </w:rPr>
        <w:t xml:space="preserve"> </w:t>
      </w:r>
      <w:r w:rsidRPr="005A5748">
        <w:rPr>
          <w:rFonts w:cs="Times New Roman"/>
          <w:i/>
        </w:rPr>
        <w:t>seq</w:t>
      </w:r>
      <w:r w:rsidRPr="005A5748">
        <w:t>.</w:t>
      </w:r>
      <w:r w:rsidRPr="00906070">
        <w:t xml:space="preserve">  </w:t>
      </w:r>
      <w:r w:rsidRPr="005A5748">
        <w:t>This</w:t>
      </w:r>
      <w:r w:rsidRPr="00906070">
        <w:t xml:space="preserve"> </w:t>
      </w:r>
      <w:r w:rsidRPr="005A5748">
        <w:t>definition</w:t>
      </w:r>
      <w:r w:rsidRPr="00906070">
        <w:t xml:space="preserve"> </w:t>
      </w:r>
      <w:r w:rsidRPr="005A5748">
        <w:t>encompasses</w:t>
      </w:r>
      <w:r w:rsidRPr="00906070">
        <w:t xml:space="preserve"> both</w:t>
      </w:r>
      <w:r w:rsidRPr="005A5748">
        <w:t xml:space="preserve"> </w:t>
      </w:r>
      <w:r w:rsidRPr="00906070">
        <w:t>the</w:t>
      </w:r>
      <w:r w:rsidRPr="005A5748">
        <w:t xml:space="preserve"> term</w:t>
      </w:r>
      <w:r w:rsidRPr="00906070">
        <w:t xml:space="preserve"> </w:t>
      </w:r>
      <w:r w:rsidRPr="005A5748">
        <w:t>“waters</w:t>
      </w:r>
      <w:r w:rsidRPr="00906070">
        <w:t xml:space="preserve"> of</w:t>
      </w:r>
      <w:r w:rsidRPr="005A5748">
        <w:t xml:space="preserve"> </w:t>
      </w:r>
      <w:r w:rsidRPr="00906070">
        <w:t>the</w:t>
      </w:r>
      <w:r w:rsidRPr="005A5748">
        <w:t xml:space="preserve"> </w:t>
      </w:r>
      <w:r w:rsidRPr="00906070">
        <w:t xml:space="preserve">United </w:t>
      </w:r>
      <w:r w:rsidRPr="005A5748">
        <w:t>States” as</w:t>
      </w:r>
      <w:r w:rsidRPr="00906070">
        <w:t xml:space="preserve"> </w:t>
      </w:r>
      <w:r w:rsidRPr="005A5748">
        <w:t>defined</w:t>
      </w:r>
      <w:r w:rsidRPr="00906070">
        <w:t xml:space="preserve"> </w:t>
      </w:r>
      <w:r w:rsidRPr="005A5748">
        <w:t>in</w:t>
      </w:r>
      <w:r w:rsidRPr="00906070">
        <w:t xml:space="preserve"> 33 </w:t>
      </w:r>
      <w:r w:rsidRPr="005A5748">
        <w:t>C.F.R.</w:t>
      </w:r>
      <w:r w:rsidRPr="00906070">
        <w:t xml:space="preserve"> </w:t>
      </w:r>
      <w:r w:rsidRPr="005A5748">
        <w:t>Part</w:t>
      </w:r>
      <w:r w:rsidRPr="00906070">
        <w:t xml:space="preserve"> 328 </w:t>
      </w:r>
      <w:r w:rsidRPr="005A5748">
        <w:t xml:space="preserve">and “navigable waters </w:t>
      </w:r>
      <w:r w:rsidRPr="00906070">
        <w:t>of</w:t>
      </w:r>
      <w:r w:rsidRPr="005A5748">
        <w:t xml:space="preserve"> </w:t>
      </w:r>
      <w:r w:rsidRPr="00906070">
        <w:t>the</w:t>
      </w:r>
      <w:r w:rsidRPr="005A5748">
        <w:t xml:space="preserve"> United</w:t>
      </w:r>
      <w:r w:rsidRPr="00906070">
        <w:t xml:space="preserve"> </w:t>
      </w:r>
      <w:r w:rsidRPr="005A5748">
        <w:t>States” as</w:t>
      </w:r>
      <w:r w:rsidRPr="00906070">
        <w:t xml:space="preserve"> </w:t>
      </w:r>
      <w:r w:rsidRPr="005A5748">
        <w:t>defined</w:t>
      </w:r>
      <w:r w:rsidRPr="00906070">
        <w:t xml:space="preserve"> in 33 </w:t>
      </w:r>
      <w:r w:rsidRPr="005A5748">
        <w:t>C.F.R.</w:t>
      </w:r>
      <w:r w:rsidRPr="00906070">
        <w:t xml:space="preserve"> </w:t>
      </w:r>
      <w:r w:rsidRPr="005A5748">
        <w:t xml:space="preserve">Part </w:t>
      </w:r>
      <w:r w:rsidRPr="00906070">
        <w:t>329.</w:t>
      </w:r>
    </w:p>
    <w:p w14:paraId="55CE4EA7" w14:textId="77777777" w:rsidR="000249BC" w:rsidRPr="00020C69" w:rsidRDefault="000249BC" w:rsidP="00CA0ABA">
      <w:pPr>
        <w:jc w:val="center"/>
        <w:sectPr w:rsidR="000249BC" w:rsidRPr="00020C69" w:rsidSect="004E22F7">
          <w:headerReference w:type="default" r:id="rId11"/>
          <w:footerReference w:type="default" r:id="rId12"/>
          <w:pgSz w:w="12240" w:h="15840"/>
          <w:pgMar w:top="1440" w:right="1620" w:bottom="1440" w:left="1440" w:header="0" w:footer="720" w:gutter="0"/>
          <w:cols w:space="720"/>
          <w:docGrid w:linePitch="299"/>
        </w:sectPr>
      </w:pPr>
    </w:p>
    <w:p w14:paraId="66AC4497" w14:textId="4BB98C86" w:rsidR="000249BC" w:rsidRPr="00906070" w:rsidRDefault="000612E8" w:rsidP="004B6CDE">
      <w:pPr>
        <w:pStyle w:val="Heading2"/>
        <w:spacing w:before="56"/>
        <w:ind w:left="0"/>
        <w:jc w:val="center"/>
        <w:rPr>
          <w:b w:val="0"/>
          <w:bCs w:val="0"/>
        </w:rPr>
      </w:pPr>
      <w:bookmarkStart w:id="14" w:name="_Toc476405431"/>
      <w:bookmarkStart w:id="15" w:name="_Toc476727732"/>
      <w:r w:rsidRPr="005A5748">
        <w:lastRenderedPageBreak/>
        <w:t xml:space="preserve">Note: </w:t>
      </w:r>
      <w:r w:rsidR="00982E93">
        <w:t xml:space="preserve"> The purpose of this template is to expedite Interagency Review Team (IRT) review of the proposed instrument.  </w:t>
      </w:r>
      <w:r w:rsidR="004B6CDE">
        <w:t>A</w:t>
      </w:r>
      <w:r w:rsidR="008550FE" w:rsidRPr="005A5748">
        <w:t xml:space="preserve">ny </w:t>
      </w:r>
      <w:r w:rsidR="00982E93">
        <w:t>deviations from this template must be clearly marked (highlighted or red-lined)</w:t>
      </w:r>
      <w:r w:rsidR="004B6CDE">
        <w:t xml:space="preserve"> with an explanation for the requested change provided in the comments</w:t>
      </w:r>
      <w:r w:rsidR="008550FE" w:rsidRPr="005A5748">
        <w:t>.  All blue text should be replaced with project specific information.</w:t>
      </w:r>
      <w:bookmarkEnd w:id="14"/>
      <w:bookmarkEnd w:id="15"/>
      <w:r w:rsidR="00982E93">
        <w:t xml:space="preserve">  This template is not </w:t>
      </w:r>
      <w:r w:rsidR="004462BA">
        <w:t>formatted</w:t>
      </w:r>
      <w:r w:rsidR="00982E93">
        <w:t xml:space="preserve"> for umbrella mitigation banks.</w:t>
      </w:r>
      <w:r w:rsidR="008550FE" w:rsidRPr="005A5748">
        <w:t xml:space="preserve"> </w:t>
      </w:r>
    </w:p>
    <w:p w14:paraId="79D05295" w14:textId="77777777" w:rsidR="0007575B" w:rsidRPr="005A5748" w:rsidRDefault="0007575B">
      <w:pPr>
        <w:ind w:left="951" w:right="952"/>
        <w:jc w:val="center"/>
        <w:rPr>
          <w:rFonts w:ascii="Times New Roman"/>
          <w:b/>
          <w:sz w:val="24"/>
        </w:rPr>
      </w:pPr>
    </w:p>
    <w:p w14:paraId="47FD1663" w14:textId="77777777" w:rsidR="000249BC" w:rsidRPr="00906070" w:rsidRDefault="000249BC">
      <w:pPr>
        <w:rPr>
          <w:rFonts w:ascii="Times New Roman" w:eastAsia="Times New Roman" w:hAnsi="Times New Roman" w:cs="Times New Roman"/>
          <w:b/>
          <w:bCs/>
          <w:sz w:val="24"/>
          <w:szCs w:val="24"/>
        </w:rPr>
      </w:pPr>
    </w:p>
    <w:p w14:paraId="5350C255" w14:textId="49E7358F" w:rsidR="000612E8" w:rsidRDefault="005B451F" w:rsidP="005B451F">
      <w:pPr>
        <w:ind w:left="1800" w:right="1800"/>
        <w:jc w:val="center"/>
        <w:rPr>
          <w:rFonts w:ascii="Times New Roman"/>
          <w:b/>
          <w:sz w:val="28"/>
        </w:rPr>
      </w:pPr>
      <w:bookmarkStart w:id="16" w:name="BANK_ENABLING_INSTRUMENT"/>
      <w:bookmarkEnd w:id="16"/>
      <w:r>
        <w:rPr>
          <w:rFonts w:ascii="Times New Roman"/>
          <w:b/>
          <w:sz w:val="28"/>
        </w:rPr>
        <w:t xml:space="preserve">MITIGATION BANKING </w:t>
      </w:r>
      <w:r w:rsidR="000612E8" w:rsidRPr="005A5748">
        <w:rPr>
          <w:rFonts w:ascii="Times New Roman"/>
          <w:b/>
          <w:sz w:val="28"/>
        </w:rPr>
        <w:t xml:space="preserve">INSTRUMENT </w:t>
      </w:r>
    </w:p>
    <w:p w14:paraId="6BF45FA2" w14:textId="77777777" w:rsidR="004B6CDE" w:rsidRPr="005A5748" w:rsidRDefault="004B6CDE" w:rsidP="009B1EA7">
      <w:pPr>
        <w:ind w:left="2536" w:right="2536" w:hanging="1"/>
        <w:jc w:val="center"/>
        <w:rPr>
          <w:rFonts w:ascii="Times New Roman"/>
          <w:b/>
          <w:sz w:val="28"/>
        </w:rPr>
      </w:pPr>
    </w:p>
    <w:p w14:paraId="5C3C2612" w14:textId="3D9C5230" w:rsidR="000249BC" w:rsidRPr="00906070" w:rsidRDefault="000612E8" w:rsidP="004B6CDE">
      <w:pPr>
        <w:ind w:left="2160" w:right="2160"/>
        <w:jc w:val="center"/>
        <w:rPr>
          <w:rFonts w:ascii="Times New Roman" w:eastAsia="Times New Roman" w:hAnsi="Times New Roman" w:cs="Times New Roman"/>
          <w:sz w:val="28"/>
          <w:szCs w:val="28"/>
        </w:rPr>
      </w:pPr>
      <w:r w:rsidRPr="005A5748">
        <w:rPr>
          <w:rFonts w:ascii="Times New Roman"/>
          <w:b/>
          <w:sz w:val="28"/>
        </w:rPr>
        <w:t>[</w:t>
      </w:r>
      <w:r w:rsidRPr="005A5748">
        <w:rPr>
          <w:rFonts w:ascii="Times New Roman"/>
          <w:sz w:val="28"/>
          <w:u w:val="single" w:color="33CCCC"/>
        </w:rPr>
        <w:t>BANK NAME</w:t>
      </w:r>
      <w:r w:rsidRPr="005A5748">
        <w:rPr>
          <w:rFonts w:ascii="Times New Roman"/>
          <w:b/>
          <w:sz w:val="28"/>
        </w:rPr>
        <w:t xml:space="preserve">] </w:t>
      </w:r>
      <w:r w:rsidRPr="005A5748">
        <w:rPr>
          <w:rFonts w:ascii="Times New Roman"/>
          <w:sz w:val="28"/>
        </w:rPr>
        <w:t>MIT</w:t>
      </w:r>
      <w:r w:rsidR="004B6CDE">
        <w:rPr>
          <w:rFonts w:ascii="Times New Roman"/>
          <w:sz w:val="28"/>
        </w:rPr>
        <w:t xml:space="preserve">IGATION </w:t>
      </w:r>
      <w:r w:rsidRPr="005A5748">
        <w:rPr>
          <w:rFonts w:ascii="Times New Roman"/>
          <w:sz w:val="28"/>
        </w:rPr>
        <w:t>BANK</w:t>
      </w:r>
    </w:p>
    <w:p w14:paraId="0A8D6FA9" w14:textId="77777777" w:rsidR="000249BC" w:rsidRPr="00647FEE" w:rsidRDefault="000249BC">
      <w:pPr>
        <w:spacing w:before="6"/>
        <w:rPr>
          <w:rFonts w:ascii="Times New Roman" w:eastAsia="Times New Roman" w:hAnsi="Times New Roman" w:cs="Times New Roman"/>
          <w:sz w:val="40"/>
          <w:szCs w:val="40"/>
        </w:rPr>
      </w:pPr>
    </w:p>
    <w:p w14:paraId="6F01682E" w14:textId="405EC6BA" w:rsidR="000249BC" w:rsidRPr="00906070" w:rsidRDefault="0046024F" w:rsidP="004B6CDE">
      <w:pPr>
        <w:jc w:val="both"/>
        <w:rPr>
          <w:rFonts w:ascii="Times New Roman" w:hAnsi="Times New Roman" w:cs="Times New Roman"/>
          <w:sz w:val="24"/>
          <w:szCs w:val="24"/>
        </w:rPr>
      </w:pPr>
      <w:r w:rsidRPr="00647FEE">
        <w:rPr>
          <w:rFonts w:ascii="Times New Roman" w:hAnsi="Times New Roman" w:cs="Times New Roman"/>
          <w:noProof/>
          <w:sz w:val="24"/>
          <w:szCs w:val="24"/>
        </w:rPr>
        <mc:AlternateContent>
          <mc:Choice Requires="wpg">
            <w:drawing>
              <wp:anchor distT="0" distB="0" distL="114300" distR="114300" simplePos="0" relativeHeight="503267552" behindDoc="1" locked="0" layoutInCell="1" allowOverlap="1" wp14:anchorId="6D2CBB31" wp14:editId="1A466DA8">
                <wp:simplePos x="0" y="0"/>
                <wp:positionH relativeFrom="page">
                  <wp:posOffset>1653540</wp:posOffset>
                </wp:positionH>
                <wp:positionV relativeFrom="paragraph">
                  <wp:posOffset>2261870</wp:posOffset>
                </wp:positionV>
                <wp:extent cx="50800" cy="7620"/>
                <wp:effectExtent l="0" t="0" r="25400" b="11430"/>
                <wp:wrapNone/>
                <wp:docPr id="8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7620"/>
                          <a:chOff x="2604" y="3562"/>
                          <a:chExt cx="80" cy="12"/>
                        </a:xfrm>
                      </wpg:grpSpPr>
                      <wps:wsp>
                        <wps:cNvPr id="85" name="Freeform 24"/>
                        <wps:cNvSpPr>
                          <a:spLocks/>
                        </wps:cNvSpPr>
                        <wps:spPr bwMode="auto">
                          <a:xfrm>
                            <a:off x="2604" y="3562"/>
                            <a:ext cx="80" cy="12"/>
                          </a:xfrm>
                          <a:custGeom>
                            <a:avLst/>
                            <a:gdLst>
                              <a:gd name="T0" fmla="+- 0 2604 2604"/>
                              <a:gd name="T1" fmla="*/ T0 w 80"/>
                              <a:gd name="T2" fmla="+- 0 3568 3562"/>
                              <a:gd name="T3" fmla="*/ 3568 h 12"/>
                              <a:gd name="T4" fmla="+- 0 2683 2604"/>
                              <a:gd name="T5" fmla="*/ T4 w 80"/>
                              <a:gd name="T6" fmla="+- 0 3568 3562"/>
                              <a:gd name="T7" fmla="*/ 3568 h 12"/>
                            </a:gdLst>
                            <a:ahLst/>
                            <a:cxnLst>
                              <a:cxn ang="0">
                                <a:pos x="T1" y="T3"/>
                              </a:cxn>
                              <a:cxn ang="0">
                                <a:pos x="T5" y="T7"/>
                              </a:cxn>
                            </a:cxnLst>
                            <a:rect l="0" t="0" r="r" b="b"/>
                            <a:pathLst>
                              <a:path w="80" h="12">
                                <a:moveTo>
                                  <a:pt x="0" y="6"/>
                                </a:moveTo>
                                <a:lnTo>
                                  <a:pt x="79"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9A533" id="Group 23" o:spid="_x0000_s1026" style="position:absolute;margin-left:130.2pt;margin-top:178.1pt;width:4pt;height:.6pt;z-index:-48928;mso-position-horizontal-relative:page" coordorigin="2604,3562" coordsize="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">
                <v:shape id="Freeform 24" o:spid="_x0000_s1027" style="position:absolute;left:2604;top:3562;width:80;height:12;visibility:visible;mso-wrap-style:square;v-text-anchor:top" coordsize="8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dJkcQA&#10;AADbAAAADwAAAGRycy9kb3ducmV2LnhtbESPT2sCMRTE7wW/Q3hCbzWr2LKsRlGhoPRU/6DHx+a5&#10;u7h5WZNUYz99Uyj0OMzMb5jpPJpW3Mj5xrKC4SADQVxa3XClYL97f8lB+ICssbVMCh7kYT7rPU2x&#10;0PbOn3TbhkokCPsCFdQhdIWUvqzJoB/Yjjh5Z+sMhiRdJbXDe4KbVo6y7E0abDgt1NjRqqbysv0y&#10;Clb5wZzG1+Phe/mxcfmI4oYfUannflxMQASK4T/8115rBfkr/H5JP0DO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HSZHEAAAA2wAAAA8AAAAAAAAAAAAAAAAAmAIAAGRycy9k&#10;b3ducmV2LnhtbFBLBQYAAAAABAAEAPUAAACJAwAAAAA=&#10;" path="m,6r79,e" filled="f" strokeweight=".7pt">
                  <v:path arrowok="t" o:connecttype="custom" o:connectlocs="0,3568;79,3568" o:connectangles="0,0"/>
                </v:shape>
                <w10:wrap anchorx="page"/>
              </v:group>
            </w:pict>
          </mc:Fallback>
        </mc:AlternateContent>
      </w:r>
      <w:r w:rsidR="000612E8" w:rsidRPr="005A5748">
        <w:rPr>
          <w:rFonts w:ascii="Times New Roman" w:hAnsi="Times New Roman" w:cs="Times New Roman"/>
          <w:sz w:val="24"/>
          <w:szCs w:val="24"/>
        </w:rPr>
        <w:t>This</w:t>
      </w:r>
      <w:r w:rsidR="000612E8" w:rsidRPr="00906070">
        <w:rPr>
          <w:rFonts w:ascii="Times New Roman" w:hAnsi="Times New Roman" w:cs="Times New Roman"/>
          <w:sz w:val="24"/>
          <w:szCs w:val="24"/>
        </w:rPr>
        <w:t xml:space="preserve"> </w:t>
      </w:r>
      <w:r w:rsidR="000612E8" w:rsidRPr="005A5748">
        <w:rPr>
          <w:rFonts w:ascii="Times New Roman" w:hAnsi="Times New Roman" w:cs="Times New Roman"/>
          <w:sz w:val="24"/>
          <w:szCs w:val="24"/>
        </w:rPr>
        <w:t>Mitigation Banking</w:t>
      </w:r>
      <w:r w:rsidR="000612E8" w:rsidRPr="00906070">
        <w:rPr>
          <w:rFonts w:ascii="Times New Roman" w:hAnsi="Times New Roman" w:cs="Times New Roman"/>
          <w:sz w:val="24"/>
          <w:szCs w:val="24"/>
        </w:rPr>
        <w:t xml:space="preserve"> </w:t>
      </w:r>
      <w:r w:rsidR="000612E8" w:rsidRPr="005A5748">
        <w:rPr>
          <w:rFonts w:ascii="Times New Roman" w:hAnsi="Times New Roman" w:cs="Times New Roman"/>
          <w:sz w:val="24"/>
          <w:szCs w:val="24"/>
        </w:rPr>
        <w:t>Instrument</w:t>
      </w:r>
      <w:r w:rsidR="000612E8" w:rsidRPr="00906070">
        <w:rPr>
          <w:rFonts w:ascii="Times New Roman" w:hAnsi="Times New Roman" w:cs="Times New Roman"/>
          <w:sz w:val="24"/>
          <w:szCs w:val="24"/>
        </w:rPr>
        <w:t xml:space="preserve"> </w:t>
      </w:r>
      <w:r w:rsidR="000612E8" w:rsidRPr="005A5748">
        <w:rPr>
          <w:rFonts w:ascii="Times New Roman" w:hAnsi="Times New Roman" w:cs="Times New Roman"/>
          <w:sz w:val="24"/>
          <w:szCs w:val="24"/>
        </w:rPr>
        <w:t>(“MBI”),</w:t>
      </w:r>
      <w:r w:rsidR="000612E8" w:rsidRPr="00906070">
        <w:rPr>
          <w:rFonts w:ascii="Times New Roman" w:hAnsi="Times New Roman" w:cs="Times New Roman"/>
          <w:sz w:val="24"/>
          <w:szCs w:val="24"/>
        </w:rPr>
        <w:t xml:space="preserve"> dated this</w:t>
      </w:r>
      <w:r w:rsidR="000612E8" w:rsidRPr="00C9652A">
        <w:rPr>
          <w:rFonts w:ascii="Times New Roman" w:hAnsi="Times New Roman" w:cs="Times New Roman"/>
          <w:sz w:val="24"/>
          <w:szCs w:val="24"/>
          <w:u w:val="single" w:color="000000"/>
        </w:rPr>
        <w:tab/>
      </w:r>
      <w:r w:rsidR="0007575B" w:rsidRPr="00647FEE">
        <w:rPr>
          <w:rFonts w:ascii="Times New Roman" w:hAnsi="Times New Roman" w:cs="Times New Roman"/>
          <w:sz w:val="24"/>
          <w:szCs w:val="24"/>
          <w:u w:val="single" w:color="000000"/>
        </w:rPr>
        <w:t xml:space="preserve"> </w:t>
      </w:r>
      <w:r w:rsidR="000612E8" w:rsidRPr="00647FEE">
        <w:rPr>
          <w:rFonts w:ascii="Times New Roman" w:hAnsi="Times New Roman" w:cs="Times New Roman"/>
          <w:sz w:val="24"/>
          <w:szCs w:val="24"/>
        </w:rPr>
        <w:t>day</w:t>
      </w:r>
      <w:r w:rsidR="000612E8" w:rsidRPr="005A5748">
        <w:rPr>
          <w:rFonts w:ascii="Times New Roman" w:hAnsi="Times New Roman" w:cs="Times New Roman"/>
          <w:sz w:val="24"/>
          <w:szCs w:val="24"/>
        </w:rPr>
        <w:t xml:space="preserve"> of</w:t>
      </w:r>
      <w:r w:rsidR="0007575B" w:rsidRPr="005A5748">
        <w:rPr>
          <w:rFonts w:ascii="Times New Roman" w:hAnsi="Times New Roman" w:cs="Times New Roman"/>
          <w:sz w:val="24"/>
          <w:szCs w:val="24"/>
        </w:rPr>
        <w:t xml:space="preserve"> </w:t>
      </w:r>
      <w:r w:rsidR="0007575B" w:rsidRPr="00906070">
        <w:rPr>
          <w:rFonts w:ascii="Times New Roman" w:hAnsi="Times New Roman" w:cs="Times New Roman"/>
          <w:sz w:val="24"/>
          <w:szCs w:val="24"/>
          <w:u w:val="single" w:color="000000"/>
        </w:rPr>
        <w:tab/>
        <w:t xml:space="preserve">          </w:t>
      </w:r>
      <w:r w:rsidR="000612E8" w:rsidRPr="00C9652A">
        <w:rPr>
          <w:rFonts w:ascii="Times New Roman" w:hAnsi="Times New Roman" w:cs="Times New Roman"/>
          <w:sz w:val="24"/>
          <w:szCs w:val="24"/>
        </w:rPr>
        <w:t>, 20</w:t>
      </w:r>
      <w:r w:rsidR="0007575B" w:rsidRPr="00647FEE">
        <w:rPr>
          <w:rFonts w:ascii="Times New Roman" w:hAnsi="Times New Roman" w:cs="Times New Roman"/>
          <w:sz w:val="24"/>
          <w:szCs w:val="24"/>
          <w:u w:val="single" w:color="000000"/>
        </w:rPr>
        <w:tab/>
      </w:r>
      <w:r w:rsidR="000612E8" w:rsidRPr="00647FEE">
        <w:rPr>
          <w:rFonts w:ascii="Times New Roman" w:hAnsi="Times New Roman" w:cs="Times New Roman"/>
          <w:sz w:val="24"/>
          <w:szCs w:val="24"/>
        </w:rPr>
        <w:t>, is</w:t>
      </w:r>
      <w:r w:rsidR="000612E8" w:rsidRPr="005A5748">
        <w:rPr>
          <w:rFonts w:ascii="Times New Roman" w:hAnsi="Times New Roman" w:cs="Times New Roman"/>
          <w:sz w:val="24"/>
          <w:szCs w:val="24"/>
        </w:rPr>
        <w:t xml:space="preserve"> made by and</w:t>
      </w:r>
      <w:r w:rsidR="000612E8" w:rsidRPr="00906070">
        <w:rPr>
          <w:rFonts w:ascii="Times New Roman" w:hAnsi="Times New Roman" w:cs="Times New Roman"/>
          <w:sz w:val="24"/>
          <w:szCs w:val="24"/>
        </w:rPr>
        <w:t xml:space="preserve"> among</w:t>
      </w:r>
      <w:r w:rsidR="000612E8" w:rsidRPr="005A5748">
        <w:rPr>
          <w:rFonts w:ascii="Times New Roman" w:hAnsi="Times New Roman" w:cs="Times New Roman"/>
          <w:sz w:val="24"/>
          <w:szCs w:val="24"/>
        </w:rPr>
        <w:t xml:space="preserve"> </w:t>
      </w:r>
      <w:r w:rsidR="000612E8" w:rsidRPr="00906070">
        <w:rPr>
          <w:rFonts w:ascii="Times New Roman" w:hAnsi="Times New Roman" w:cs="Times New Roman"/>
          <w:b/>
          <w:bCs/>
          <w:sz w:val="24"/>
          <w:szCs w:val="24"/>
        </w:rPr>
        <w:t>[</w:t>
      </w:r>
      <w:r w:rsidR="000612E8" w:rsidRPr="00906070">
        <w:rPr>
          <w:rFonts w:ascii="Times New Roman" w:hAnsi="Times New Roman" w:cs="Times New Roman"/>
          <w:color w:val="00B0F0"/>
          <w:sz w:val="24"/>
          <w:szCs w:val="24"/>
          <w:u w:val="single" w:color="33CCCC"/>
        </w:rPr>
        <w:t xml:space="preserve">Bank </w:t>
      </w:r>
      <w:r w:rsidR="000612E8" w:rsidRPr="005A5748">
        <w:rPr>
          <w:rFonts w:ascii="Times New Roman" w:hAnsi="Times New Roman" w:cs="Times New Roman"/>
          <w:color w:val="00B0F0"/>
          <w:sz w:val="24"/>
          <w:szCs w:val="24"/>
          <w:u w:val="single" w:color="33CCCC"/>
        </w:rPr>
        <w:t>Sponsor’s</w:t>
      </w:r>
      <w:r w:rsidR="000612E8" w:rsidRPr="00906070">
        <w:rPr>
          <w:rFonts w:ascii="Times New Roman" w:hAnsi="Times New Roman" w:cs="Times New Roman"/>
          <w:color w:val="00B0F0"/>
          <w:sz w:val="24"/>
          <w:szCs w:val="24"/>
          <w:u w:val="single" w:color="33CCCC"/>
        </w:rPr>
        <w:t xml:space="preserve"> </w:t>
      </w:r>
      <w:r w:rsidR="000612E8" w:rsidRPr="005A5748">
        <w:rPr>
          <w:rFonts w:ascii="Times New Roman" w:hAnsi="Times New Roman" w:cs="Times New Roman"/>
          <w:color w:val="00B0F0"/>
          <w:sz w:val="24"/>
          <w:szCs w:val="24"/>
          <w:u w:val="single" w:color="33CCCC"/>
        </w:rPr>
        <w:t>full</w:t>
      </w:r>
      <w:r w:rsidR="000612E8" w:rsidRPr="00906070">
        <w:rPr>
          <w:rFonts w:ascii="Times New Roman" w:hAnsi="Times New Roman" w:cs="Times New Roman"/>
          <w:color w:val="00B0F0"/>
          <w:sz w:val="24"/>
          <w:szCs w:val="24"/>
          <w:u w:val="single" w:color="33CCCC"/>
        </w:rPr>
        <w:t xml:space="preserve"> </w:t>
      </w:r>
      <w:r w:rsidR="000612E8" w:rsidRPr="005A5748">
        <w:rPr>
          <w:rFonts w:ascii="Times New Roman" w:hAnsi="Times New Roman" w:cs="Times New Roman"/>
          <w:color w:val="00B0F0"/>
          <w:sz w:val="24"/>
          <w:szCs w:val="24"/>
          <w:u w:val="single" w:color="33CCCC"/>
        </w:rPr>
        <w:t>legal</w:t>
      </w:r>
      <w:r w:rsidR="000612E8" w:rsidRPr="00906070">
        <w:rPr>
          <w:rFonts w:ascii="Times New Roman" w:hAnsi="Times New Roman" w:cs="Times New Roman"/>
          <w:color w:val="00B0F0"/>
          <w:sz w:val="24"/>
          <w:szCs w:val="24"/>
          <w:u w:val="single" w:color="33CCCC"/>
        </w:rPr>
        <w:t xml:space="preserve"> </w:t>
      </w:r>
      <w:r w:rsidR="000612E8" w:rsidRPr="005A5748">
        <w:rPr>
          <w:rFonts w:ascii="Times New Roman" w:hAnsi="Times New Roman" w:cs="Times New Roman"/>
          <w:color w:val="00B0F0"/>
          <w:sz w:val="24"/>
          <w:szCs w:val="24"/>
          <w:u w:val="single" w:color="33CCCC"/>
        </w:rPr>
        <w:t>name(s</w:t>
      </w:r>
      <w:r w:rsidR="000612E8" w:rsidRPr="005A5748">
        <w:rPr>
          <w:rFonts w:ascii="Times New Roman" w:hAnsi="Times New Roman" w:cs="Times New Roman"/>
          <w:sz w:val="24"/>
          <w:szCs w:val="24"/>
          <w:u w:val="single" w:color="33CCCC"/>
        </w:rPr>
        <w:t>)</w:t>
      </w:r>
      <w:r w:rsidR="000612E8" w:rsidRPr="005A5748">
        <w:rPr>
          <w:rFonts w:ascii="Times New Roman" w:hAnsi="Times New Roman" w:cs="Times New Roman"/>
          <w:b/>
          <w:bCs/>
          <w:sz w:val="24"/>
          <w:szCs w:val="24"/>
        </w:rPr>
        <w:t xml:space="preserve">] </w:t>
      </w:r>
      <w:r w:rsidR="000612E8" w:rsidRPr="005A5748">
        <w:rPr>
          <w:rFonts w:ascii="Times New Roman" w:hAnsi="Times New Roman" w:cs="Times New Roman"/>
          <w:sz w:val="24"/>
          <w:szCs w:val="24"/>
        </w:rPr>
        <w:t>(“Bank</w:t>
      </w:r>
      <w:r w:rsidR="000612E8" w:rsidRPr="00906070">
        <w:rPr>
          <w:rFonts w:ascii="Times New Roman" w:hAnsi="Times New Roman" w:cs="Times New Roman"/>
          <w:sz w:val="24"/>
          <w:szCs w:val="24"/>
        </w:rPr>
        <w:t xml:space="preserve"> </w:t>
      </w:r>
      <w:r w:rsidR="000612E8" w:rsidRPr="005A5748">
        <w:rPr>
          <w:rFonts w:ascii="Times New Roman" w:hAnsi="Times New Roman" w:cs="Times New Roman"/>
          <w:sz w:val="24"/>
          <w:szCs w:val="24"/>
        </w:rPr>
        <w:t>Sponsor”),</w:t>
      </w:r>
      <w:r w:rsidR="000612E8" w:rsidRPr="00906070">
        <w:rPr>
          <w:rFonts w:ascii="Times New Roman" w:hAnsi="Times New Roman" w:cs="Times New Roman"/>
          <w:sz w:val="24"/>
          <w:szCs w:val="24"/>
        </w:rPr>
        <w:t xml:space="preserve"> </w:t>
      </w:r>
      <w:r w:rsidR="000612E8" w:rsidRPr="00906070">
        <w:rPr>
          <w:rFonts w:ascii="Times New Roman" w:hAnsi="Times New Roman" w:cs="Times New Roman"/>
          <w:b/>
          <w:bCs/>
          <w:sz w:val="24"/>
          <w:szCs w:val="24"/>
        </w:rPr>
        <w:t>[</w:t>
      </w:r>
      <w:r w:rsidR="000612E8" w:rsidRPr="00C9652A">
        <w:rPr>
          <w:rFonts w:ascii="Times New Roman" w:hAnsi="Times New Roman" w:cs="Times New Roman"/>
          <w:color w:val="00B0F0"/>
          <w:sz w:val="24"/>
          <w:szCs w:val="24"/>
          <w:u w:val="single" w:color="33CCCC"/>
        </w:rPr>
        <w:t>Property</w:t>
      </w:r>
      <w:r w:rsidR="000612E8" w:rsidRPr="005A5748">
        <w:rPr>
          <w:rFonts w:ascii="Times New Roman" w:hAnsi="Times New Roman" w:cs="Times New Roman"/>
          <w:color w:val="00B0F0"/>
          <w:sz w:val="24"/>
          <w:szCs w:val="24"/>
          <w:u w:val="single" w:color="33CCCC"/>
        </w:rPr>
        <w:t xml:space="preserve"> Owner’s</w:t>
      </w:r>
      <w:r w:rsidR="002D2D53" w:rsidRPr="005A5748">
        <w:rPr>
          <w:rFonts w:ascii="Times New Roman" w:hAnsi="Times New Roman" w:cs="Times New Roman"/>
          <w:color w:val="00B0F0"/>
          <w:sz w:val="24"/>
          <w:szCs w:val="24"/>
          <w:u w:val="single" w:color="33CCCC"/>
        </w:rPr>
        <w:t xml:space="preserve"> </w:t>
      </w:r>
      <w:r w:rsidR="000612E8" w:rsidRPr="005A5748">
        <w:rPr>
          <w:rFonts w:ascii="Times New Roman" w:hAnsi="Times New Roman" w:cs="Times New Roman"/>
          <w:color w:val="00B0F0"/>
          <w:sz w:val="24"/>
          <w:szCs w:val="24"/>
          <w:u w:val="single" w:color="33CCCC"/>
        </w:rPr>
        <w:t>full</w:t>
      </w:r>
      <w:r w:rsidR="000612E8" w:rsidRPr="00906070">
        <w:rPr>
          <w:rFonts w:ascii="Times New Roman" w:hAnsi="Times New Roman" w:cs="Times New Roman"/>
          <w:color w:val="00B0F0"/>
          <w:sz w:val="24"/>
          <w:szCs w:val="24"/>
          <w:u w:val="single" w:color="33CCCC"/>
        </w:rPr>
        <w:t xml:space="preserve"> </w:t>
      </w:r>
      <w:r w:rsidR="000612E8" w:rsidRPr="005A5748">
        <w:rPr>
          <w:rFonts w:ascii="Times New Roman" w:hAnsi="Times New Roman" w:cs="Times New Roman"/>
          <w:color w:val="00B0F0"/>
          <w:sz w:val="24"/>
          <w:szCs w:val="24"/>
          <w:u w:val="single" w:color="33CCCC"/>
        </w:rPr>
        <w:t>legal</w:t>
      </w:r>
      <w:r w:rsidR="000612E8" w:rsidRPr="00906070">
        <w:rPr>
          <w:rFonts w:ascii="Times New Roman" w:hAnsi="Times New Roman" w:cs="Times New Roman"/>
          <w:color w:val="00B0F0"/>
          <w:sz w:val="24"/>
          <w:szCs w:val="24"/>
          <w:u w:val="single" w:color="33CCCC"/>
        </w:rPr>
        <w:t xml:space="preserve"> name(s</w:t>
      </w:r>
      <w:r w:rsidR="000612E8" w:rsidRPr="00906070">
        <w:rPr>
          <w:rFonts w:ascii="Times New Roman" w:hAnsi="Times New Roman" w:cs="Times New Roman"/>
          <w:sz w:val="24"/>
          <w:szCs w:val="24"/>
          <w:u w:val="single" w:color="33CCCC"/>
        </w:rPr>
        <w:t>)</w:t>
      </w:r>
      <w:r w:rsidR="000612E8" w:rsidRPr="00C9652A">
        <w:rPr>
          <w:rFonts w:ascii="Times New Roman" w:hAnsi="Times New Roman" w:cs="Times New Roman"/>
          <w:b/>
          <w:bCs/>
          <w:sz w:val="24"/>
          <w:szCs w:val="24"/>
        </w:rPr>
        <w:t>]</w:t>
      </w:r>
      <w:r w:rsidR="000612E8" w:rsidRPr="005A5748">
        <w:rPr>
          <w:rFonts w:ascii="Times New Roman" w:hAnsi="Times New Roman" w:cs="Times New Roman"/>
          <w:b/>
          <w:bCs/>
          <w:sz w:val="24"/>
          <w:szCs w:val="24"/>
        </w:rPr>
        <w:t xml:space="preserve"> </w:t>
      </w:r>
      <w:r w:rsidR="000612E8" w:rsidRPr="005A5748">
        <w:rPr>
          <w:rFonts w:ascii="Times New Roman" w:hAnsi="Times New Roman" w:cs="Times New Roman"/>
          <w:sz w:val="24"/>
          <w:szCs w:val="24"/>
        </w:rPr>
        <w:t xml:space="preserve">(“Property Owner”), and </w:t>
      </w:r>
      <w:r w:rsidR="000612E8" w:rsidRPr="00906070">
        <w:rPr>
          <w:rFonts w:ascii="Times New Roman" w:hAnsi="Times New Roman" w:cs="Times New Roman"/>
          <w:b/>
          <w:bCs/>
          <w:sz w:val="24"/>
          <w:szCs w:val="24"/>
        </w:rPr>
        <w:t>[</w:t>
      </w:r>
      <w:r w:rsidR="000612E8" w:rsidRPr="00AF3177">
        <w:rPr>
          <w:rFonts w:ascii="Times New Roman" w:hAnsi="Times New Roman" w:cs="Times New Roman"/>
          <w:b/>
          <w:bCs/>
          <w:i/>
          <w:color w:val="00B0F0"/>
          <w:sz w:val="24"/>
          <w:szCs w:val="24"/>
        </w:rPr>
        <w:t>delete</w:t>
      </w:r>
      <w:r w:rsidR="000612E8" w:rsidRPr="005A5748">
        <w:rPr>
          <w:rFonts w:ascii="Times New Roman" w:hAnsi="Times New Roman" w:cs="Times New Roman"/>
          <w:bCs/>
          <w:i/>
          <w:color w:val="00B0F0"/>
          <w:sz w:val="24"/>
          <w:szCs w:val="24"/>
        </w:rPr>
        <w:t xml:space="preserve"> </w:t>
      </w:r>
      <w:r w:rsidR="00526B10">
        <w:rPr>
          <w:rFonts w:ascii="Times New Roman" w:hAnsi="Times New Roman" w:cs="Times New Roman"/>
          <w:b/>
          <w:bCs/>
          <w:i/>
          <w:color w:val="00B0F0"/>
          <w:sz w:val="24"/>
          <w:szCs w:val="24"/>
        </w:rPr>
        <w:t>name</w:t>
      </w:r>
      <w:r w:rsidR="000612E8" w:rsidRPr="005A5748">
        <w:rPr>
          <w:rFonts w:ascii="Times New Roman" w:hAnsi="Times New Roman" w:cs="Times New Roman"/>
          <w:bCs/>
          <w:i/>
          <w:color w:val="00B0F0"/>
          <w:sz w:val="24"/>
          <w:szCs w:val="24"/>
        </w:rPr>
        <w:t xml:space="preserve"> </w:t>
      </w:r>
      <w:r w:rsidR="000612E8" w:rsidRPr="00AF3177">
        <w:rPr>
          <w:rFonts w:ascii="Times New Roman" w:hAnsi="Times New Roman" w:cs="Times New Roman"/>
          <w:b/>
          <w:bCs/>
          <w:i/>
          <w:color w:val="00B0F0"/>
          <w:sz w:val="24"/>
          <w:szCs w:val="24"/>
        </w:rPr>
        <w:t>of</w:t>
      </w:r>
      <w:r w:rsidR="000612E8" w:rsidRPr="005A5748">
        <w:rPr>
          <w:rFonts w:ascii="Times New Roman" w:hAnsi="Times New Roman" w:cs="Times New Roman"/>
          <w:bCs/>
          <w:i/>
          <w:color w:val="00B0F0"/>
          <w:sz w:val="24"/>
          <w:szCs w:val="24"/>
        </w:rPr>
        <w:t xml:space="preserve"> </w:t>
      </w:r>
      <w:r w:rsidR="000612E8" w:rsidRPr="00AF3177">
        <w:rPr>
          <w:rFonts w:ascii="Times New Roman" w:hAnsi="Times New Roman" w:cs="Times New Roman"/>
          <w:b/>
          <w:bCs/>
          <w:i/>
          <w:color w:val="00B0F0"/>
          <w:sz w:val="24"/>
          <w:szCs w:val="24"/>
        </w:rPr>
        <w:t>any</w:t>
      </w:r>
      <w:r w:rsidR="000612E8" w:rsidRPr="005A5748">
        <w:rPr>
          <w:rFonts w:ascii="Times New Roman" w:hAnsi="Times New Roman" w:cs="Times New Roman"/>
          <w:bCs/>
          <w:i/>
          <w:color w:val="00B0F0"/>
          <w:sz w:val="24"/>
          <w:szCs w:val="24"/>
        </w:rPr>
        <w:t xml:space="preserve"> </w:t>
      </w:r>
      <w:r w:rsidR="000612E8" w:rsidRPr="00AF3177">
        <w:rPr>
          <w:rFonts w:ascii="Times New Roman" w:hAnsi="Times New Roman" w:cs="Times New Roman"/>
          <w:b/>
          <w:bCs/>
          <w:i/>
          <w:color w:val="00B0F0"/>
          <w:sz w:val="24"/>
          <w:szCs w:val="24"/>
        </w:rPr>
        <w:t>of</w:t>
      </w:r>
      <w:r w:rsidR="000612E8" w:rsidRPr="00AF3177">
        <w:rPr>
          <w:rFonts w:ascii="Times New Roman" w:hAnsi="Times New Roman" w:cs="Times New Roman"/>
          <w:b/>
          <w:bCs/>
          <w:i/>
          <w:color w:val="00B0F0"/>
          <w:spacing w:val="-1"/>
          <w:sz w:val="24"/>
          <w:szCs w:val="24"/>
        </w:rPr>
        <w:t xml:space="preserve"> </w:t>
      </w:r>
      <w:r w:rsidR="000612E8" w:rsidRPr="00AF3177">
        <w:rPr>
          <w:rFonts w:ascii="Times New Roman" w:hAnsi="Times New Roman" w:cs="Times New Roman"/>
          <w:b/>
          <w:bCs/>
          <w:i/>
          <w:color w:val="00B0F0"/>
          <w:sz w:val="24"/>
          <w:szCs w:val="24"/>
        </w:rPr>
        <w:t>the</w:t>
      </w:r>
      <w:r w:rsidR="000612E8" w:rsidRPr="00AF3177">
        <w:rPr>
          <w:rFonts w:ascii="Times New Roman" w:hAnsi="Times New Roman" w:cs="Times New Roman"/>
          <w:b/>
          <w:bCs/>
          <w:i/>
          <w:color w:val="00B0F0"/>
          <w:spacing w:val="-1"/>
          <w:sz w:val="24"/>
          <w:szCs w:val="24"/>
        </w:rPr>
        <w:t xml:space="preserve"> following</w:t>
      </w:r>
      <w:r w:rsidR="000612E8" w:rsidRPr="005A5748">
        <w:rPr>
          <w:rFonts w:ascii="Times New Roman" w:hAnsi="Times New Roman" w:cs="Times New Roman"/>
          <w:bCs/>
          <w:i/>
          <w:color w:val="00B0F0"/>
          <w:sz w:val="24"/>
          <w:szCs w:val="24"/>
        </w:rPr>
        <w:t xml:space="preserve"> </w:t>
      </w:r>
      <w:r w:rsidR="000612E8" w:rsidRPr="00AF3177">
        <w:rPr>
          <w:rFonts w:ascii="Times New Roman" w:hAnsi="Times New Roman" w:cs="Times New Roman"/>
          <w:b/>
          <w:bCs/>
          <w:i/>
          <w:color w:val="00B0F0"/>
          <w:spacing w:val="-1"/>
          <w:sz w:val="24"/>
          <w:szCs w:val="24"/>
        </w:rPr>
        <w:t>agencies</w:t>
      </w:r>
      <w:r w:rsidR="00216364" w:rsidRPr="00AF3177">
        <w:rPr>
          <w:rFonts w:ascii="Times New Roman" w:hAnsi="Times New Roman" w:cs="Times New Roman"/>
          <w:b/>
          <w:bCs/>
          <w:i/>
          <w:color w:val="00B0F0"/>
          <w:spacing w:val="-1"/>
          <w:sz w:val="24"/>
          <w:szCs w:val="24"/>
        </w:rPr>
        <w:t xml:space="preserve"> </w:t>
      </w:r>
      <w:r w:rsidR="001F181E" w:rsidRPr="005A5748">
        <w:rPr>
          <w:rFonts w:ascii="Times New Roman" w:hAnsi="Times New Roman" w:cs="Times New Roman"/>
          <w:b/>
          <w:bCs/>
          <w:i/>
          <w:color w:val="00B0F0"/>
          <w:sz w:val="24"/>
          <w:szCs w:val="24"/>
        </w:rPr>
        <w:t>that</w:t>
      </w:r>
      <w:r w:rsidR="001F181E" w:rsidRPr="00AF3177">
        <w:rPr>
          <w:rFonts w:ascii="Times New Roman" w:hAnsi="Times New Roman" w:cs="Times New Roman"/>
          <w:b/>
          <w:bCs/>
          <w:i/>
          <w:color w:val="00B0F0"/>
          <w:sz w:val="24"/>
          <w:szCs w:val="24"/>
        </w:rPr>
        <w:t xml:space="preserve"> </w:t>
      </w:r>
      <w:r w:rsidR="000612E8" w:rsidRPr="00AF3177">
        <w:rPr>
          <w:rFonts w:ascii="Times New Roman" w:hAnsi="Times New Roman" w:cs="Times New Roman"/>
          <w:b/>
          <w:bCs/>
          <w:i/>
          <w:color w:val="00B0F0"/>
          <w:sz w:val="24"/>
          <w:szCs w:val="24"/>
        </w:rPr>
        <w:t>is</w:t>
      </w:r>
      <w:r w:rsidR="000612E8" w:rsidRPr="005A5748">
        <w:rPr>
          <w:rFonts w:ascii="Times New Roman" w:hAnsi="Times New Roman" w:cs="Times New Roman"/>
          <w:bCs/>
          <w:i/>
          <w:color w:val="00B0F0"/>
          <w:sz w:val="24"/>
          <w:szCs w:val="24"/>
        </w:rPr>
        <w:t xml:space="preserve"> </w:t>
      </w:r>
      <w:r w:rsidR="000612E8" w:rsidRPr="00AF3177">
        <w:rPr>
          <w:rFonts w:ascii="Times New Roman" w:hAnsi="Times New Roman" w:cs="Times New Roman"/>
          <w:b/>
          <w:bCs/>
          <w:i/>
          <w:color w:val="00B0F0"/>
          <w:sz w:val="24"/>
          <w:szCs w:val="24"/>
        </w:rPr>
        <w:t xml:space="preserve">not a </w:t>
      </w:r>
      <w:r w:rsidR="000612E8" w:rsidRPr="00AF3177">
        <w:rPr>
          <w:rFonts w:ascii="Times New Roman" w:hAnsi="Times New Roman" w:cs="Times New Roman"/>
          <w:b/>
          <w:bCs/>
          <w:i/>
          <w:color w:val="00B0F0"/>
          <w:spacing w:val="-1"/>
          <w:sz w:val="24"/>
          <w:szCs w:val="24"/>
        </w:rPr>
        <w:t>party</w:t>
      </w:r>
      <w:r w:rsidR="000612E8" w:rsidRPr="005A5748">
        <w:rPr>
          <w:rFonts w:ascii="Times New Roman" w:hAnsi="Times New Roman" w:cs="Times New Roman"/>
          <w:color w:val="00B0F0"/>
          <w:sz w:val="24"/>
          <w:szCs w:val="24"/>
        </w:rPr>
        <w:t>:</w:t>
      </w:r>
      <w:r w:rsidR="000612E8" w:rsidRPr="00906070">
        <w:rPr>
          <w:rFonts w:ascii="Times New Roman" w:hAnsi="Times New Roman" w:cs="Times New Roman"/>
          <w:color w:val="00B0F0"/>
          <w:sz w:val="24"/>
          <w:szCs w:val="24"/>
        </w:rPr>
        <w:t xml:space="preserve"> </w:t>
      </w:r>
      <w:r w:rsidR="000612E8" w:rsidRPr="005A5748">
        <w:rPr>
          <w:rFonts w:ascii="Times New Roman" w:hAnsi="Times New Roman" w:cs="Times New Roman"/>
          <w:color w:val="00B0F0"/>
          <w:sz w:val="24"/>
          <w:szCs w:val="24"/>
        </w:rPr>
        <w:t>the Nashville District</w:t>
      </w:r>
      <w:r w:rsidR="000612E8" w:rsidRPr="00906070">
        <w:rPr>
          <w:rFonts w:ascii="Times New Roman" w:hAnsi="Times New Roman" w:cs="Times New Roman"/>
          <w:color w:val="00B0F0"/>
          <w:sz w:val="24"/>
          <w:szCs w:val="24"/>
        </w:rPr>
        <w:t xml:space="preserve"> of</w:t>
      </w:r>
      <w:r w:rsidR="000612E8" w:rsidRPr="005A5748">
        <w:rPr>
          <w:rFonts w:ascii="Times New Roman" w:hAnsi="Times New Roman" w:cs="Times New Roman"/>
          <w:color w:val="00B0F0"/>
          <w:sz w:val="24"/>
          <w:szCs w:val="24"/>
        </w:rPr>
        <w:t xml:space="preserve"> </w:t>
      </w:r>
      <w:r w:rsidR="000612E8" w:rsidRPr="00906070">
        <w:rPr>
          <w:rFonts w:ascii="Times New Roman" w:hAnsi="Times New Roman" w:cs="Times New Roman"/>
          <w:color w:val="00B0F0"/>
          <w:sz w:val="24"/>
          <w:szCs w:val="24"/>
        </w:rPr>
        <w:t>the</w:t>
      </w:r>
      <w:r w:rsidR="000612E8" w:rsidRPr="005A5748">
        <w:rPr>
          <w:rFonts w:ascii="Times New Roman" w:hAnsi="Times New Roman" w:cs="Times New Roman"/>
          <w:color w:val="00B0F0"/>
          <w:sz w:val="24"/>
          <w:szCs w:val="24"/>
        </w:rPr>
        <w:t xml:space="preserve"> U.S.</w:t>
      </w:r>
      <w:r w:rsidR="000612E8" w:rsidRPr="00906070">
        <w:rPr>
          <w:rFonts w:ascii="Times New Roman" w:hAnsi="Times New Roman" w:cs="Times New Roman"/>
          <w:color w:val="00B0F0"/>
          <w:sz w:val="24"/>
          <w:szCs w:val="24"/>
        </w:rPr>
        <w:t xml:space="preserve"> Army</w:t>
      </w:r>
      <w:r w:rsidR="000612E8" w:rsidRPr="005A5748">
        <w:rPr>
          <w:rFonts w:ascii="Times New Roman" w:hAnsi="Times New Roman" w:cs="Times New Roman"/>
          <w:color w:val="00B0F0"/>
          <w:sz w:val="24"/>
          <w:szCs w:val="24"/>
        </w:rPr>
        <w:t xml:space="preserve"> Corps</w:t>
      </w:r>
      <w:r w:rsidR="000612E8" w:rsidRPr="00906070">
        <w:rPr>
          <w:rFonts w:ascii="Times New Roman" w:hAnsi="Times New Roman" w:cs="Times New Roman"/>
          <w:color w:val="00B0F0"/>
          <w:sz w:val="24"/>
          <w:szCs w:val="24"/>
        </w:rPr>
        <w:t xml:space="preserve"> of</w:t>
      </w:r>
      <w:r w:rsidR="000612E8" w:rsidRPr="005A5748">
        <w:rPr>
          <w:rFonts w:ascii="Times New Roman" w:hAnsi="Times New Roman" w:cs="Times New Roman"/>
          <w:color w:val="00B0F0"/>
          <w:sz w:val="24"/>
          <w:szCs w:val="24"/>
        </w:rPr>
        <w:t xml:space="preserve"> Engineers</w:t>
      </w:r>
      <w:r w:rsidR="000612E8" w:rsidRPr="00906070">
        <w:rPr>
          <w:rFonts w:ascii="Times New Roman" w:hAnsi="Times New Roman" w:cs="Times New Roman"/>
          <w:color w:val="00B0F0"/>
          <w:sz w:val="24"/>
          <w:szCs w:val="24"/>
        </w:rPr>
        <w:t xml:space="preserve"> </w:t>
      </w:r>
      <w:r w:rsidR="000612E8" w:rsidRPr="005A5748">
        <w:rPr>
          <w:rFonts w:ascii="Times New Roman" w:hAnsi="Times New Roman" w:cs="Times New Roman"/>
          <w:color w:val="00B0F0"/>
          <w:sz w:val="24"/>
          <w:szCs w:val="24"/>
        </w:rPr>
        <w:t>(“USACE”),</w:t>
      </w:r>
      <w:r w:rsidR="002659E5" w:rsidRPr="005A5748">
        <w:rPr>
          <w:rFonts w:ascii="Times New Roman" w:hAnsi="Times New Roman" w:cs="Times New Roman"/>
          <w:color w:val="00B0F0"/>
          <w:sz w:val="24"/>
          <w:szCs w:val="24"/>
        </w:rPr>
        <w:t xml:space="preserve"> Louisville District</w:t>
      </w:r>
      <w:r w:rsidR="002659E5" w:rsidRPr="00906070">
        <w:rPr>
          <w:rFonts w:ascii="Times New Roman" w:hAnsi="Times New Roman" w:cs="Times New Roman"/>
          <w:color w:val="00B0F0"/>
          <w:sz w:val="24"/>
          <w:szCs w:val="24"/>
        </w:rPr>
        <w:t xml:space="preserve"> of</w:t>
      </w:r>
      <w:r w:rsidR="002659E5" w:rsidRPr="005A5748">
        <w:rPr>
          <w:rFonts w:ascii="Times New Roman" w:hAnsi="Times New Roman" w:cs="Times New Roman"/>
          <w:color w:val="00B0F0"/>
          <w:sz w:val="24"/>
          <w:szCs w:val="24"/>
        </w:rPr>
        <w:t xml:space="preserve"> </w:t>
      </w:r>
      <w:r w:rsidR="002659E5" w:rsidRPr="00906070">
        <w:rPr>
          <w:rFonts w:ascii="Times New Roman" w:hAnsi="Times New Roman" w:cs="Times New Roman"/>
          <w:color w:val="00B0F0"/>
          <w:sz w:val="24"/>
          <w:szCs w:val="24"/>
        </w:rPr>
        <w:t>the</w:t>
      </w:r>
      <w:r w:rsidR="002659E5" w:rsidRPr="005A5748">
        <w:rPr>
          <w:rFonts w:ascii="Times New Roman" w:hAnsi="Times New Roman" w:cs="Times New Roman"/>
          <w:color w:val="00B0F0"/>
          <w:sz w:val="24"/>
          <w:szCs w:val="24"/>
        </w:rPr>
        <w:t xml:space="preserve"> U.S.</w:t>
      </w:r>
      <w:r w:rsidR="002659E5" w:rsidRPr="00906070">
        <w:rPr>
          <w:rFonts w:ascii="Times New Roman" w:hAnsi="Times New Roman" w:cs="Times New Roman"/>
          <w:color w:val="00B0F0"/>
          <w:sz w:val="24"/>
          <w:szCs w:val="24"/>
        </w:rPr>
        <w:t xml:space="preserve"> Army</w:t>
      </w:r>
      <w:r w:rsidR="002659E5" w:rsidRPr="005A5748">
        <w:rPr>
          <w:rFonts w:ascii="Times New Roman" w:hAnsi="Times New Roman" w:cs="Times New Roman"/>
          <w:color w:val="00B0F0"/>
          <w:sz w:val="24"/>
          <w:szCs w:val="24"/>
        </w:rPr>
        <w:t xml:space="preserve"> Corps</w:t>
      </w:r>
      <w:r w:rsidR="002659E5" w:rsidRPr="00906070">
        <w:rPr>
          <w:rFonts w:ascii="Times New Roman" w:hAnsi="Times New Roman" w:cs="Times New Roman"/>
          <w:color w:val="00B0F0"/>
          <w:sz w:val="24"/>
          <w:szCs w:val="24"/>
        </w:rPr>
        <w:t xml:space="preserve"> of</w:t>
      </w:r>
      <w:r w:rsidR="002659E5" w:rsidRPr="005A5748">
        <w:rPr>
          <w:rFonts w:ascii="Times New Roman" w:hAnsi="Times New Roman" w:cs="Times New Roman"/>
          <w:color w:val="00B0F0"/>
          <w:sz w:val="24"/>
          <w:szCs w:val="24"/>
        </w:rPr>
        <w:t xml:space="preserve"> Engineers</w:t>
      </w:r>
      <w:r w:rsidR="002659E5" w:rsidRPr="00906070">
        <w:rPr>
          <w:rFonts w:ascii="Times New Roman" w:hAnsi="Times New Roman" w:cs="Times New Roman"/>
          <w:color w:val="00B0F0"/>
          <w:sz w:val="24"/>
          <w:szCs w:val="24"/>
        </w:rPr>
        <w:t xml:space="preserve"> </w:t>
      </w:r>
      <w:r w:rsidR="002659E5" w:rsidRPr="005A5748">
        <w:rPr>
          <w:rFonts w:ascii="Times New Roman" w:hAnsi="Times New Roman" w:cs="Times New Roman"/>
          <w:color w:val="00B0F0"/>
          <w:sz w:val="24"/>
          <w:szCs w:val="24"/>
        </w:rPr>
        <w:t>(“USACE”), Memphis District</w:t>
      </w:r>
      <w:r w:rsidR="002659E5" w:rsidRPr="00906070">
        <w:rPr>
          <w:rFonts w:ascii="Times New Roman" w:hAnsi="Times New Roman" w:cs="Times New Roman"/>
          <w:color w:val="00B0F0"/>
          <w:sz w:val="24"/>
          <w:szCs w:val="24"/>
        </w:rPr>
        <w:t xml:space="preserve"> of</w:t>
      </w:r>
      <w:r w:rsidR="002659E5" w:rsidRPr="005A5748">
        <w:rPr>
          <w:rFonts w:ascii="Times New Roman" w:hAnsi="Times New Roman" w:cs="Times New Roman"/>
          <w:color w:val="00B0F0"/>
          <w:sz w:val="24"/>
          <w:szCs w:val="24"/>
        </w:rPr>
        <w:t xml:space="preserve"> </w:t>
      </w:r>
      <w:r w:rsidR="002659E5" w:rsidRPr="00906070">
        <w:rPr>
          <w:rFonts w:ascii="Times New Roman" w:hAnsi="Times New Roman" w:cs="Times New Roman"/>
          <w:color w:val="00B0F0"/>
          <w:sz w:val="24"/>
          <w:szCs w:val="24"/>
        </w:rPr>
        <w:t>the</w:t>
      </w:r>
      <w:r w:rsidR="002659E5" w:rsidRPr="005A5748">
        <w:rPr>
          <w:rFonts w:ascii="Times New Roman" w:hAnsi="Times New Roman" w:cs="Times New Roman"/>
          <w:color w:val="00B0F0"/>
          <w:sz w:val="24"/>
          <w:szCs w:val="24"/>
        </w:rPr>
        <w:t xml:space="preserve"> U.S.</w:t>
      </w:r>
      <w:r w:rsidR="002659E5" w:rsidRPr="00906070">
        <w:rPr>
          <w:rFonts w:ascii="Times New Roman" w:hAnsi="Times New Roman" w:cs="Times New Roman"/>
          <w:color w:val="00B0F0"/>
          <w:sz w:val="24"/>
          <w:szCs w:val="24"/>
        </w:rPr>
        <w:t xml:space="preserve"> Army</w:t>
      </w:r>
      <w:r w:rsidR="002659E5" w:rsidRPr="005A5748">
        <w:rPr>
          <w:rFonts w:ascii="Times New Roman" w:hAnsi="Times New Roman" w:cs="Times New Roman"/>
          <w:color w:val="00B0F0"/>
          <w:sz w:val="24"/>
          <w:szCs w:val="24"/>
        </w:rPr>
        <w:t xml:space="preserve"> Corps</w:t>
      </w:r>
      <w:r w:rsidR="002659E5" w:rsidRPr="00906070">
        <w:rPr>
          <w:rFonts w:ascii="Times New Roman" w:hAnsi="Times New Roman" w:cs="Times New Roman"/>
          <w:color w:val="00B0F0"/>
          <w:sz w:val="24"/>
          <w:szCs w:val="24"/>
        </w:rPr>
        <w:t xml:space="preserve"> of</w:t>
      </w:r>
      <w:r w:rsidR="002659E5" w:rsidRPr="005A5748">
        <w:rPr>
          <w:rFonts w:ascii="Times New Roman" w:hAnsi="Times New Roman" w:cs="Times New Roman"/>
          <w:color w:val="00B0F0"/>
          <w:sz w:val="24"/>
          <w:szCs w:val="24"/>
        </w:rPr>
        <w:t xml:space="preserve"> Engineers</w:t>
      </w:r>
      <w:r w:rsidR="002659E5" w:rsidRPr="00906070">
        <w:rPr>
          <w:rFonts w:ascii="Times New Roman" w:hAnsi="Times New Roman" w:cs="Times New Roman"/>
          <w:color w:val="00B0F0"/>
          <w:sz w:val="24"/>
          <w:szCs w:val="24"/>
        </w:rPr>
        <w:t xml:space="preserve"> </w:t>
      </w:r>
      <w:r w:rsidR="002659E5" w:rsidRPr="005A5748">
        <w:rPr>
          <w:rFonts w:ascii="Times New Roman" w:hAnsi="Times New Roman" w:cs="Times New Roman"/>
          <w:color w:val="00B0F0"/>
          <w:sz w:val="24"/>
          <w:szCs w:val="24"/>
        </w:rPr>
        <w:t xml:space="preserve">(“USACE”), </w:t>
      </w:r>
      <w:r w:rsidR="000612E8" w:rsidRPr="005A5748">
        <w:rPr>
          <w:rFonts w:ascii="Times New Roman" w:hAnsi="Times New Roman" w:cs="Times New Roman"/>
          <w:color w:val="00B0F0"/>
          <w:sz w:val="24"/>
          <w:szCs w:val="24"/>
        </w:rPr>
        <w:t xml:space="preserve">Region 4 of </w:t>
      </w:r>
      <w:r w:rsidR="000612E8" w:rsidRPr="00906070">
        <w:rPr>
          <w:rFonts w:ascii="Times New Roman" w:hAnsi="Times New Roman" w:cs="Times New Roman"/>
          <w:color w:val="00B0F0"/>
          <w:sz w:val="24"/>
          <w:szCs w:val="24"/>
        </w:rPr>
        <w:t>the</w:t>
      </w:r>
      <w:r w:rsidR="000612E8" w:rsidRPr="005A5748">
        <w:rPr>
          <w:rFonts w:ascii="Times New Roman" w:hAnsi="Times New Roman" w:cs="Times New Roman"/>
          <w:color w:val="00B0F0"/>
          <w:sz w:val="24"/>
          <w:szCs w:val="24"/>
        </w:rPr>
        <w:t xml:space="preserve"> U.S.</w:t>
      </w:r>
      <w:r w:rsidR="000612E8" w:rsidRPr="00906070">
        <w:rPr>
          <w:rFonts w:ascii="Times New Roman" w:hAnsi="Times New Roman" w:cs="Times New Roman"/>
          <w:color w:val="00B0F0"/>
          <w:sz w:val="24"/>
          <w:szCs w:val="24"/>
        </w:rPr>
        <w:t xml:space="preserve"> </w:t>
      </w:r>
      <w:r w:rsidR="000612E8" w:rsidRPr="005A5748">
        <w:rPr>
          <w:rFonts w:ascii="Times New Roman" w:hAnsi="Times New Roman" w:cs="Times New Roman"/>
          <w:color w:val="00B0F0"/>
          <w:sz w:val="24"/>
          <w:szCs w:val="24"/>
        </w:rPr>
        <w:t>Environmental</w:t>
      </w:r>
      <w:r w:rsidR="000612E8" w:rsidRPr="00906070">
        <w:rPr>
          <w:rFonts w:ascii="Times New Roman" w:hAnsi="Times New Roman" w:cs="Times New Roman"/>
          <w:color w:val="00B0F0"/>
          <w:sz w:val="24"/>
          <w:szCs w:val="24"/>
        </w:rPr>
        <w:t xml:space="preserve"> </w:t>
      </w:r>
      <w:r w:rsidR="000612E8" w:rsidRPr="005A5748">
        <w:rPr>
          <w:rFonts w:ascii="Times New Roman" w:hAnsi="Times New Roman" w:cs="Times New Roman"/>
          <w:color w:val="00B0F0"/>
          <w:sz w:val="24"/>
          <w:szCs w:val="24"/>
        </w:rPr>
        <w:t>Protection</w:t>
      </w:r>
      <w:r w:rsidR="000612E8" w:rsidRPr="00906070">
        <w:rPr>
          <w:rFonts w:ascii="Times New Roman" w:hAnsi="Times New Roman" w:cs="Times New Roman"/>
          <w:color w:val="00B0F0"/>
          <w:sz w:val="24"/>
          <w:szCs w:val="24"/>
        </w:rPr>
        <w:t xml:space="preserve"> Agency</w:t>
      </w:r>
      <w:r w:rsidR="000612E8" w:rsidRPr="005A5748">
        <w:rPr>
          <w:rFonts w:ascii="Times New Roman" w:hAnsi="Times New Roman" w:cs="Times New Roman"/>
          <w:color w:val="00B0F0"/>
          <w:sz w:val="24"/>
          <w:szCs w:val="24"/>
        </w:rPr>
        <w:t xml:space="preserve"> (“USEPA”),</w:t>
      </w:r>
      <w:r w:rsidR="000612E8" w:rsidRPr="00906070">
        <w:rPr>
          <w:rFonts w:ascii="Times New Roman" w:hAnsi="Times New Roman" w:cs="Times New Roman"/>
          <w:color w:val="00B0F0"/>
          <w:sz w:val="24"/>
          <w:szCs w:val="24"/>
        </w:rPr>
        <w:t xml:space="preserve"> the</w:t>
      </w:r>
      <w:r w:rsidR="000612E8" w:rsidRPr="005A5748">
        <w:rPr>
          <w:rFonts w:ascii="Times New Roman" w:hAnsi="Times New Roman" w:cs="Times New Roman"/>
          <w:color w:val="00B0F0"/>
          <w:sz w:val="24"/>
          <w:szCs w:val="24"/>
        </w:rPr>
        <w:t xml:space="preserve"> </w:t>
      </w:r>
      <w:r w:rsidR="000612E8" w:rsidRPr="00906070">
        <w:rPr>
          <w:rFonts w:ascii="Times New Roman" w:hAnsi="Times New Roman" w:cs="Times New Roman"/>
          <w:color w:val="00B0F0"/>
          <w:sz w:val="24"/>
          <w:szCs w:val="24"/>
        </w:rPr>
        <w:t xml:space="preserve">U.S. </w:t>
      </w:r>
      <w:r w:rsidR="000612E8" w:rsidRPr="005A5748">
        <w:rPr>
          <w:rFonts w:ascii="Times New Roman" w:hAnsi="Times New Roman" w:cs="Times New Roman"/>
          <w:color w:val="00B0F0"/>
          <w:sz w:val="24"/>
          <w:szCs w:val="24"/>
        </w:rPr>
        <w:t>Fish</w:t>
      </w:r>
      <w:r w:rsidR="000612E8" w:rsidRPr="00906070">
        <w:rPr>
          <w:rFonts w:ascii="Times New Roman" w:hAnsi="Times New Roman" w:cs="Times New Roman"/>
          <w:color w:val="00B0F0"/>
          <w:sz w:val="24"/>
          <w:szCs w:val="24"/>
        </w:rPr>
        <w:t xml:space="preserve"> </w:t>
      </w:r>
      <w:r w:rsidR="000612E8" w:rsidRPr="005A5748">
        <w:rPr>
          <w:rFonts w:ascii="Times New Roman" w:hAnsi="Times New Roman" w:cs="Times New Roman"/>
          <w:color w:val="00B0F0"/>
          <w:sz w:val="24"/>
          <w:szCs w:val="24"/>
        </w:rPr>
        <w:t>and</w:t>
      </w:r>
      <w:r w:rsidR="000612E8" w:rsidRPr="00906070">
        <w:rPr>
          <w:rFonts w:ascii="Times New Roman" w:hAnsi="Times New Roman" w:cs="Times New Roman"/>
          <w:color w:val="00B0F0"/>
          <w:sz w:val="24"/>
          <w:szCs w:val="24"/>
        </w:rPr>
        <w:t xml:space="preserve"> Wildlife </w:t>
      </w:r>
      <w:r w:rsidR="000612E8" w:rsidRPr="005A5748">
        <w:rPr>
          <w:rFonts w:ascii="Times New Roman" w:hAnsi="Times New Roman" w:cs="Times New Roman"/>
          <w:color w:val="00B0F0"/>
          <w:sz w:val="24"/>
          <w:szCs w:val="24"/>
        </w:rPr>
        <w:t>Service (“USFWS”),</w:t>
      </w:r>
      <w:r w:rsidR="004B6F65">
        <w:rPr>
          <w:rFonts w:ascii="Times New Roman" w:hAnsi="Times New Roman" w:cs="Times New Roman"/>
          <w:color w:val="00B0F0"/>
          <w:sz w:val="24"/>
          <w:szCs w:val="24"/>
        </w:rPr>
        <w:t xml:space="preserve"> </w:t>
      </w:r>
      <w:r w:rsidR="004B6F65" w:rsidRPr="00647FEE">
        <w:rPr>
          <w:rFonts w:ascii="Times New Roman" w:hAnsi="Times New Roman" w:cs="Times New Roman"/>
          <w:color w:val="00B0F0"/>
          <w:sz w:val="24"/>
          <w:szCs w:val="24"/>
        </w:rPr>
        <w:t>the</w:t>
      </w:r>
      <w:r w:rsidR="004B6F65" w:rsidRPr="00AF0A5A">
        <w:rPr>
          <w:rFonts w:ascii="Times New Roman" w:hAnsi="Times New Roman" w:cs="Times New Roman"/>
          <w:color w:val="00B0F0"/>
          <w:sz w:val="24"/>
          <w:szCs w:val="24"/>
        </w:rPr>
        <w:t xml:space="preserve"> </w:t>
      </w:r>
      <w:r w:rsidR="004B6F65" w:rsidRPr="00906070">
        <w:rPr>
          <w:rFonts w:ascii="Times New Roman" w:hAnsi="Times New Roman" w:cs="Times New Roman"/>
          <w:bCs/>
          <w:color w:val="00B0F0"/>
          <w:sz w:val="24"/>
          <w:szCs w:val="24"/>
        </w:rPr>
        <w:t>Natural Resources Conservation Service (“</w:t>
      </w:r>
      <w:r w:rsidR="004B6F65" w:rsidRPr="00C9652A">
        <w:rPr>
          <w:rFonts w:ascii="Times New Roman" w:hAnsi="Times New Roman" w:cs="Times New Roman"/>
          <w:bCs/>
          <w:color w:val="00B0F0"/>
          <w:sz w:val="24"/>
          <w:szCs w:val="24"/>
        </w:rPr>
        <w:t>NRCS</w:t>
      </w:r>
      <w:r w:rsidR="004B6F65" w:rsidRPr="00647FEE">
        <w:rPr>
          <w:rFonts w:ascii="Times New Roman" w:hAnsi="Times New Roman" w:cs="Times New Roman"/>
          <w:bCs/>
          <w:color w:val="00B0F0"/>
          <w:sz w:val="24"/>
          <w:szCs w:val="24"/>
        </w:rPr>
        <w:t>”</w:t>
      </w:r>
      <w:r w:rsidR="004B6F65">
        <w:rPr>
          <w:rFonts w:ascii="Times New Roman" w:hAnsi="Times New Roman" w:cs="Times New Roman"/>
          <w:bCs/>
          <w:color w:val="00B0F0"/>
          <w:sz w:val="24"/>
          <w:szCs w:val="24"/>
        </w:rPr>
        <w:t>),</w:t>
      </w:r>
      <w:r w:rsidR="000612E8" w:rsidRPr="005A5748">
        <w:rPr>
          <w:rFonts w:ascii="Times New Roman" w:hAnsi="Times New Roman" w:cs="Times New Roman"/>
          <w:color w:val="00B0F0"/>
          <w:sz w:val="24"/>
          <w:szCs w:val="24"/>
        </w:rPr>
        <w:t xml:space="preserve"> </w:t>
      </w:r>
      <w:r w:rsidR="004B6F65" w:rsidRPr="00AF0A5A">
        <w:rPr>
          <w:rFonts w:ascii="Times New Roman" w:hAnsi="Times New Roman" w:cs="Times New Roman"/>
          <w:color w:val="00B0F0"/>
          <w:sz w:val="24"/>
          <w:szCs w:val="24"/>
        </w:rPr>
        <w:t xml:space="preserve">the </w:t>
      </w:r>
      <w:r w:rsidR="004B6F65" w:rsidRPr="00906070">
        <w:rPr>
          <w:rFonts w:ascii="Times New Roman" w:hAnsi="Times New Roman" w:cs="Times New Roman"/>
          <w:color w:val="00B0F0"/>
          <w:sz w:val="24"/>
          <w:szCs w:val="24"/>
        </w:rPr>
        <w:t>Tennessee Valley Authority (“TVA”)</w:t>
      </w:r>
      <w:r w:rsidR="004B6F65">
        <w:rPr>
          <w:rFonts w:ascii="Times New Roman" w:hAnsi="Times New Roman" w:cs="Times New Roman"/>
          <w:color w:val="00B0F0"/>
          <w:sz w:val="24"/>
          <w:szCs w:val="24"/>
        </w:rPr>
        <w:t xml:space="preserve">, </w:t>
      </w:r>
      <w:r w:rsidR="00216364" w:rsidRPr="005A5748">
        <w:rPr>
          <w:rFonts w:ascii="Times New Roman" w:hAnsi="Times New Roman" w:cs="Times New Roman"/>
          <w:color w:val="00B0F0"/>
          <w:sz w:val="24"/>
          <w:szCs w:val="24"/>
        </w:rPr>
        <w:t xml:space="preserve">the </w:t>
      </w:r>
      <w:r w:rsidR="000612E8" w:rsidRPr="005A5748">
        <w:rPr>
          <w:rFonts w:ascii="Times New Roman" w:hAnsi="Times New Roman" w:cs="Times New Roman"/>
          <w:color w:val="00B0F0"/>
          <w:sz w:val="24"/>
          <w:szCs w:val="24"/>
        </w:rPr>
        <w:t xml:space="preserve">Tennessee Department of </w:t>
      </w:r>
      <w:r w:rsidR="000612E8" w:rsidRPr="00906070">
        <w:rPr>
          <w:rFonts w:ascii="Times New Roman" w:hAnsi="Times New Roman" w:cs="Times New Roman"/>
          <w:color w:val="00B0F0"/>
          <w:sz w:val="24"/>
          <w:szCs w:val="24"/>
        </w:rPr>
        <w:t xml:space="preserve">Environment and Conservation (“TDEC”), </w:t>
      </w:r>
      <w:r w:rsidR="00216364" w:rsidRPr="00906070">
        <w:rPr>
          <w:rFonts w:ascii="Times New Roman" w:hAnsi="Times New Roman" w:cs="Times New Roman"/>
          <w:color w:val="00B0F0"/>
          <w:sz w:val="24"/>
          <w:szCs w:val="24"/>
        </w:rPr>
        <w:t xml:space="preserve">the </w:t>
      </w:r>
      <w:r w:rsidR="000612E8" w:rsidRPr="00C9652A">
        <w:rPr>
          <w:rFonts w:ascii="Times New Roman" w:hAnsi="Times New Roman" w:cs="Times New Roman"/>
          <w:color w:val="00B0F0"/>
          <w:sz w:val="24"/>
          <w:szCs w:val="24"/>
        </w:rPr>
        <w:t>Tennessee Wildlife Resources Agency (“TWRA”)</w:t>
      </w:r>
      <w:r w:rsidR="00216364" w:rsidRPr="00647FEE">
        <w:rPr>
          <w:rFonts w:ascii="Times New Roman" w:hAnsi="Times New Roman" w:cs="Times New Roman"/>
          <w:color w:val="00B0F0"/>
          <w:sz w:val="24"/>
          <w:szCs w:val="24"/>
        </w:rPr>
        <w:t>,</w:t>
      </w:r>
      <w:r w:rsidR="002659E5" w:rsidRPr="00647FEE">
        <w:rPr>
          <w:rFonts w:ascii="Times New Roman" w:hAnsi="Times New Roman" w:cs="Times New Roman"/>
          <w:color w:val="00B0F0"/>
          <w:sz w:val="24"/>
          <w:szCs w:val="24"/>
        </w:rPr>
        <w:t xml:space="preserve"> </w:t>
      </w:r>
      <w:r w:rsidR="00216364" w:rsidRPr="00647FEE">
        <w:rPr>
          <w:rFonts w:ascii="Times New Roman" w:hAnsi="Times New Roman" w:cs="Times New Roman"/>
          <w:color w:val="00B0F0"/>
          <w:sz w:val="24"/>
          <w:szCs w:val="24"/>
        </w:rPr>
        <w:t xml:space="preserve"> </w:t>
      </w:r>
      <w:r w:rsidR="002659E5" w:rsidRPr="00647FEE">
        <w:rPr>
          <w:rFonts w:ascii="Times New Roman" w:hAnsi="Times New Roman" w:cs="Times New Roman"/>
          <w:color w:val="00B0F0"/>
          <w:sz w:val="24"/>
          <w:szCs w:val="24"/>
        </w:rPr>
        <w:t xml:space="preserve">Kentucky Department of Fish and Wildlife Resources (“KDFWR”),  </w:t>
      </w:r>
      <w:r w:rsidR="00216364" w:rsidRPr="00647FEE">
        <w:rPr>
          <w:rFonts w:ascii="Times New Roman" w:hAnsi="Times New Roman" w:cs="Times New Roman"/>
          <w:color w:val="00B0F0"/>
          <w:sz w:val="24"/>
          <w:szCs w:val="24"/>
        </w:rPr>
        <w:t>Ke</w:t>
      </w:r>
      <w:r w:rsidR="002659E5" w:rsidRPr="00647FEE">
        <w:rPr>
          <w:rFonts w:ascii="Times New Roman" w:hAnsi="Times New Roman" w:cs="Times New Roman"/>
          <w:color w:val="00B0F0"/>
          <w:sz w:val="24"/>
          <w:szCs w:val="24"/>
        </w:rPr>
        <w:t xml:space="preserve">ntucky Division of Water (“KDOW”), </w:t>
      </w:r>
      <w:r w:rsidR="00216364" w:rsidRPr="00647FEE">
        <w:rPr>
          <w:rFonts w:ascii="Times New Roman" w:hAnsi="Times New Roman" w:cs="Times New Roman"/>
          <w:color w:val="00B0F0"/>
          <w:sz w:val="24"/>
          <w:szCs w:val="24"/>
        </w:rPr>
        <w:t xml:space="preserve">the Alabama Department of Environmental Management (“ADEM”), </w:t>
      </w:r>
      <w:r w:rsidR="004B6F65">
        <w:rPr>
          <w:rFonts w:ascii="Times New Roman" w:hAnsi="Times New Roman" w:cs="Times New Roman"/>
          <w:bCs/>
          <w:color w:val="00B0F0"/>
          <w:sz w:val="24"/>
          <w:szCs w:val="24"/>
        </w:rPr>
        <w:t xml:space="preserve">and </w:t>
      </w:r>
      <w:r w:rsidR="00216364" w:rsidRPr="00647FEE">
        <w:rPr>
          <w:rFonts w:ascii="Times New Roman" w:hAnsi="Times New Roman" w:cs="Times New Roman"/>
          <w:bCs/>
          <w:color w:val="00B0F0"/>
          <w:sz w:val="24"/>
          <w:szCs w:val="24"/>
        </w:rPr>
        <w:t>the Alabama Department of Conservation and Natural Resources (</w:t>
      </w:r>
      <w:r w:rsidR="002659E5" w:rsidRPr="00647FEE">
        <w:rPr>
          <w:rFonts w:ascii="Times New Roman" w:hAnsi="Times New Roman" w:cs="Times New Roman"/>
          <w:bCs/>
          <w:color w:val="00B0F0"/>
          <w:sz w:val="24"/>
          <w:szCs w:val="24"/>
        </w:rPr>
        <w:t>“</w:t>
      </w:r>
      <w:r w:rsidR="00216364" w:rsidRPr="00647FEE">
        <w:rPr>
          <w:rFonts w:ascii="Times New Roman" w:hAnsi="Times New Roman" w:cs="Times New Roman"/>
          <w:bCs/>
          <w:color w:val="00B0F0"/>
          <w:sz w:val="24"/>
          <w:szCs w:val="24"/>
        </w:rPr>
        <w:t>ADCNR</w:t>
      </w:r>
      <w:r w:rsidR="002659E5" w:rsidRPr="00647FEE">
        <w:rPr>
          <w:rFonts w:ascii="Times New Roman" w:hAnsi="Times New Roman" w:cs="Times New Roman"/>
          <w:bCs/>
          <w:color w:val="00B0F0"/>
          <w:sz w:val="24"/>
          <w:szCs w:val="24"/>
        </w:rPr>
        <w:t>”</w:t>
      </w:r>
      <w:r w:rsidR="00216364" w:rsidRPr="00647FEE">
        <w:rPr>
          <w:rFonts w:ascii="Times New Roman" w:hAnsi="Times New Roman" w:cs="Times New Roman"/>
          <w:bCs/>
          <w:color w:val="00B0F0"/>
          <w:sz w:val="24"/>
          <w:szCs w:val="24"/>
        </w:rPr>
        <w:t>)</w:t>
      </w:r>
      <w:r w:rsidR="00E12A75" w:rsidRPr="00906070">
        <w:rPr>
          <w:rFonts w:ascii="Times New Roman" w:hAnsi="Times New Roman" w:cs="Times New Roman"/>
          <w:b/>
          <w:sz w:val="24"/>
          <w:szCs w:val="24"/>
        </w:rPr>
        <w:t>]</w:t>
      </w:r>
      <w:r w:rsidR="000612E8" w:rsidRPr="00C9652A">
        <w:rPr>
          <w:rFonts w:ascii="Times New Roman" w:hAnsi="Times New Roman" w:cs="Times New Roman"/>
          <w:sz w:val="24"/>
          <w:szCs w:val="24"/>
        </w:rPr>
        <w:t>.</w:t>
      </w:r>
      <w:r w:rsidR="000612E8" w:rsidRPr="005A5748">
        <w:rPr>
          <w:rFonts w:ascii="Times New Roman" w:hAnsi="Times New Roman" w:cs="Times New Roman"/>
          <w:sz w:val="24"/>
          <w:szCs w:val="24"/>
        </w:rPr>
        <w:t xml:space="preserve"> </w:t>
      </w:r>
      <w:r w:rsidR="006E7BE1">
        <w:rPr>
          <w:rFonts w:ascii="Times New Roman" w:hAnsi="Times New Roman" w:cs="Times New Roman"/>
          <w:b/>
          <w:sz w:val="24"/>
          <w:szCs w:val="24"/>
        </w:rPr>
        <w:t>[</w:t>
      </w:r>
      <w:r w:rsidR="006E7BE1">
        <w:rPr>
          <w:rFonts w:ascii="Times New Roman" w:hAnsi="Times New Roman" w:cs="Times New Roman"/>
          <w:i/>
          <w:color w:val="00B0F0"/>
          <w:sz w:val="24"/>
          <w:szCs w:val="24"/>
        </w:rPr>
        <w:t xml:space="preserve">Choose </w:t>
      </w:r>
      <w:r w:rsidR="006E7BE1" w:rsidRPr="006E7BE1">
        <w:rPr>
          <w:rFonts w:ascii="Times New Roman" w:hAnsi="Times New Roman" w:cs="Times New Roman"/>
          <w:i/>
          <w:color w:val="00B0F0"/>
          <w:sz w:val="24"/>
          <w:szCs w:val="24"/>
        </w:rPr>
        <w:t>one</w:t>
      </w:r>
      <w:r w:rsidR="006E7BE1">
        <w:rPr>
          <w:rFonts w:ascii="Times New Roman" w:hAnsi="Times New Roman" w:cs="Times New Roman"/>
          <w:i/>
          <w:color w:val="00B0F0"/>
          <w:sz w:val="24"/>
          <w:szCs w:val="24"/>
        </w:rPr>
        <w:t xml:space="preserve">:  </w:t>
      </w:r>
      <w:r w:rsidR="000612E8" w:rsidRPr="006E7BE1">
        <w:rPr>
          <w:rFonts w:ascii="Times New Roman" w:hAnsi="Times New Roman" w:cs="Times New Roman"/>
          <w:sz w:val="24"/>
          <w:szCs w:val="24"/>
        </w:rPr>
        <w:t>These</w:t>
      </w:r>
      <w:r w:rsidR="000612E8" w:rsidRPr="005A5748">
        <w:rPr>
          <w:rFonts w:ascii="Times New Roman" w:hAnsi="Times New Roman" w:cs="Times New Roman"/>
          <w:sz w:val="24"/>
          <w:szCs w:val="24"/>
        </w:rPr>
        <w:t xml:space="preserve"> agencies</w:t>
      </w:r>
      <w:r w:rsidR="000612E8" w:rsidRPr="00906070">
        <w:rPr>
          <w:rFonts w:ascii="Times New Roman" w:hAnsi="Times New Roman" w:cs="Times New Roman"/>
          <w:sz w:val="24"/>
          <w:szCs w:val="24"/>
        </w:rPr>
        <w:t xml:space="preserve"> </w:t>
      </w:r>
      <w:r w:rsidR="000612E8" w:rsidRPr="005A5748">
        <w:rPr>
          <w:rFonts w:ascii="Times New Roman" w:hAnsi="Times New Roman" w:cs="Times New Roman"/>
          <w:sz w:val="24"/>
          <w:szCs w:val="24"/>
        </w:rPr>
        <w:t>comprise and</w:t>
      </w:r>
      <w:r w:rsidR="002659E5" w:rsidRPr="005A5748">
        <w:rPr>
          <w:rFonts w:ascii="Times New Roman" w:hAnsi="Times New Roman" w:cs="Times New Roman"/>
          <w:sz w:val="24"/>
          <w:szCs w:val="24"/>
        </w:rPr>
        <w:t xml:space="preserve"> </w:t>
      </w:r>
      <w:r w:rsidR="000612E8" w:rsidRPr="005A5748">
        <w:rPr>
          <w:rFonts w:ascii="Times New Roman" w:hAnsi="Times New Roman" w:cs="Times New Roman"/>
          <w:sz w:val="24"/>
          <w:szCs w:val="24"/>
        </w:rPr>
        <w:t>are refer</w:t>
      </w:r>
      <w:r w:rsidR="00A32CA2" w:rsidRPr="005A5748">
        <w:rPr>
          <w:rFonts w:ascii="Times New Roman" w:hAnsi="Times New Roman" w:cs="Times New Roman"/>
          <w:sz w:val="24"/>
          <w:szCs w:val="24"/>
        </w:rPr>
        <w:t>r</w:t>
      </w:r>
      <w:r w:rsidR="000612E8" w:rsidRPr="005A5748">
        <w:rPr>
          <w:rFonts w:ascii="Times New Roman" w:hAnsi="Times New Roman" w:cs="Times New Roman"/>
          <w:sz w:val="24"/>
          <w:szCs w:val="24"/>
        </w:rPr>
        <w:t>ed</w:t>
      </w:r>
      <w:r w:rsidR="000612E8" w:rsidRPr="00906070">
        <w:rPr>
          <w:rFonts w:ascii="Times New Roman" w:hAnsi="Times New Roman" w:cs="Times New Roman"/>
          <w:sz w:val="24"/>
          <w:szCs w:val="24"/>
        </w:rPr>
        <w:t xml:space="preserve"> to jointly</w:t>
      </w:r>
      <w:r w:rsidR="000612E8" w:rsidRPr="005A5748">
        <w:rPr>
          <w:rFonts w:ascii="Times New Roman" w:hAnsi="Times New Roman" w:cs="Times New Roman"/>
          <w:sz w:val="24"/>
          <w:szCs w:val="24"/>
        </w:rPr>
        <w:t xml:space="preserve"> as</w:t>
      </w:r>
      <w:r w:rsidR="000612E8" w:rsidRPr="00906070">
        <w:rPr>
          <w:rFonts w:ascii="Times New Roman" w:hAnsi="Times New Roman" w:cs="Times New Roman"/>
          <w:sz w:val="24"/>
          <w:szCs w:val="24"/>
        </w:rPr>
        <w:t xml:space="preserve"> the</w:t>
      </w:r>
      <w:r w:rsidR="000612E8" w:rsidRPr="005A5748">
        <w:rPr>
          <w:rFonts w:ascii="Times New Roman" w:hAnsi="Times New Roman" w:cs="Times New Roman"/>
          <w:sz w:val="24"/>
          <w:szCs w:val="24"/>
        </w:rPr>
        <w:t xml:space="preserve"> Interagency </w:t>
      </w:r>
      <w:r w:rsidR="000612E8" w:rsidRPr="00906070">
        <w:rPr>
          <w:rFonts w:ascii="Times New Roman" w:hAnsi="Times New Roman" w:cs="Times New Roman"/>
          <w:sz w:val="24"/>
          <w:szCs w:val="24"/>
        </w:rPr>
        <w:t>Review</w:t>
      </w:r>
      <w:r w:rsidR="000612E8" w:rsidRPr="005A5748">
        <w:rPr>
          <w:rFonts w:ascii="Times New Roman" w:hAnsi="Times New Roman" w:cs="Times New Roman"/>
          <w:sz w:val="24"/>
          <w:szCs w:val="24"/>
        </w:rPr>
        <w:t xml:space="preserve"> </w:t>
      </w:r>
      <w:r w:rsidR="000612E8" w:rsidRPr="00906070">
        <w:rPr>
          <w:rFonts w:ascii="Times New Roman" w:hAnsi="Times New Roman" w:cs="Times New Roman"/>
          <w:sz w:val="24"/>
          <w:szCs w:val="24"/>
        </w:rPr>
        <w:t xml:space="preserve">Team </w:t>
      </w:r>
      <w:r w:rsidR="000612E8" w:rsidRPr="005A5748">
        <w:rPr>
          <w:rFonts w:ascii="Times New Roman" w:hAnsi="Times New Roman" w:cs="Times New Roman"/>
          <w:sz w:val="24"/>
          <w:szCs w:val="24"/>
        </w:rPr>
        <w:t>(“IRT”).</w:t>
      </w:r>
      <w:r w:rsidR="006E7BE1">
        <w:rPr>
          <w:rFonts w:ascii="Times New Roman" w:hAnsi="Times New Roman" w:cs="Times New Roman"/>
          <w:sz w:val="24"/>
          <w:szCs w:val="24"/>
        </w:rPr>
        <w:t xml:space="preserve"> </w:t>
      </w:r>
      <w:r w:rsidR="006E7BE1">
        <w:rPr>
          <w:rFonts w:ascii="Times New Roman" w:hAnsi="Times New Roman" w:cs="Times New Roman"/>
          <w:i/>
          <w:color w:val="00B0F0"/>
          <w:sz w:val="24"/>
          <w:szCs w:val="24"/>
        </w:rPr>
        <w:t xml:space="preserve">Or in the event one or more IRT members are not a party to the MBI use: </w:t>
      </w:r>
      <w:r w:rsidR="006E7BE1">
        <w:rPr>
          <w:rFonts w:ascii="Times New Roman" w:hAnsi="Times New Roman" w:cs="Times New Roman"/>
          <w:sz w:val="24"/>
          <w:szCs w:val="24"/>
        </w:rPr>
        <w:t xml:space="preserve"> These agencies comprise and are referred to jointly as the “Signatory Agencies.” </w:t>
      </w:r>
      <w:r w:rsidR="006E7BE1">
        <w:rPr>
          <w:rFonts w:ascii="Times New Roman" w:hAnsi="Times New Roman" w:cs="Times New Roman"/>
          <w:i/>
          <w:color w:val="00B0F0"/>
          <w:sz w:val="24"/>
          <w:szCs w:val="24"/>
        </w:rPr>
        <w:t>(The second option requires conforming changes to other parts of the MBI.)</w:t>
      </w:r>
      <w:r w:rsidR="006E7BE1">
        <w:rPr>
          <w:rFonts w:ascii="Times New Roman" w:hAnsi="Times New Roman" w:cs="Times New Roman"/>
          <w:b/>
          <w:sz w:val="24"/>
          <w:szCs w:val="24"/>
        </w:rPr>
        <w:t>]</w:t>
      </w:r>
      <w:r w:rsidR="006E7BE1">
        <w:rPr>
          <w:rFonts w:ascii="Times New Roman" w:hAnsi="Times New Roman" w:cs="Times New Roman"/>
          <w:sz w:val="24"/>
          <w:szCs w:val="24"/>
        </w:rPr>
        <w:t>.</w:t>
      </w:r>
      <w:r w:rsidR="000612E8" w:rsidRPr="005A5748">
        <w:rPr>
          <w:rFonts w:ascii="Times New Roman" w:hAnsi="Times New Roman" w:cs="Times New Roman"/>
          <w:sz w:val="24"/>
          <w:szCs w:val="24"/>
        </w:rPr>
        <w:t xml:space="preserve"> </w:t>
      </w:r>
      <w:r w:rsidR="006E7BE1">
        <w:rPr>
          <w:rFonts w:ascii="Times New Roman" w:hAnsi="Times New Roman" w:cs="Times New Roman"/>
          <w:sz w:val="24"/>
          <w:szCs w:val="24"/>
        </w:rPr>
        <w:t xml:space="preserve"> </w:t>
      </w:r>
      <w:r w:rsidR="000612E8" w:rsidRPr="00906070">
        <w:rPr>
          <w:rFonts w:ascii="Times New Roman" w:hAnsi="Times New Roman" w:cs="Times New Roman"/>
          <w:sz w:val="24"/>
          <w:szCs w:val="24"/>
        </w:rPr>
        <w:t>The</w:t>
      </w:r>
      <w:r w:rsidR="000612E8" w:rsidRPr="005A5748">
        <w:rPr>
          <w:rFonts w:ascii="Times New Roman" w:hAnsi="Times New Roman" w:cs="Times New Roman"/>
          <w:sz w:val="24"/>
          <w:szCs w:val="24"/>
        </w:rPr>
        <w:t xml:space="preserve"> Bank Sponsor,</w:t>
      </w:r>
      <w:r w:rsidR="000612E8" w:rsidRPr="00906070">
        <w:rPr>
          <w:rFonts w:ascii="Times New Roman" w:hAnsi="Times New Roman" w:cs="Times New Roman"/>
          <w:sz w:val="24"/>
          <w:szCs w:val="24"/>
        </w:rPr>
        <w:t xml:space="preserve"> </w:t>
      </w:r>
      <w:r w:rsidR="000612E8" w:rsidRPr="005A5748">
        <w:rPr>
          <w:rFonts w:ascii="Times New Roman" w:hAnsi="Times New Roman" w:cs="Times New Roman"/>
          <w:sz w:val="24"/>
          <w:szCs w:val="24"/>
        </w:rPr>
        <w:t>Property Owner, and</w:t>
      </w:r>
      <w:r w:rsidR="000612E8" w:rsidRPr="00906070">
        <w:rPr>
          <w:rFonts w:ascii="Times New Roman" w:hAnsi="Times New Roman" w:cs="Times New Roman"/>
          <w:sz w:val="24"/>
          <w:szCs w:val="24"/>
        </w:rPr>
        <w:t xml:space="preserve"> the</w:t>
      </w:r>
      <w:r w:rsidR="000612E8" w:rsidRPr="005A5748">
        <w:rPr>
          <w:rFonts w:ascii="Times New Roman" w:hAnsi="Times New Roman" w:cs="Times New Roman"/>
          <w:sz w:val="24"/>
          <w:szCs w:val="24"/>
        </w:rPr>
        <w:t xml:space="preserve"> IRT </w:t>
      </w:r>
      <w:r w:rsidR="000612E8" w:rsidRPr="00906070">
        <w:rPr>
          <w:rFonts w:ascii="Times New Roman" w:hAnsi="Times New Roman" w:cs="Times New Roman"/>
          <w:sz w:val="24"/>
          <w:szCs w:val="24"/>
        </w:rPr>
        <w:t>are</w:t>
      </w:r>
      <w:r w:rsidR="000612E8" w:rsidRPr="005A5748">
        <w:rPr>
          <w:rFonts w:ascii="Times New Roman" w:hAnsi="Times New Roman" w:cs="Times New Roman"/>
          <w:sz w:val="24"/>
          <w:szCs w:val="24"/>
        </w:rPr>
        <w:t xml:space="preserve"> hereinafter referred</w:t>
      </w:r>
      <w:r w:rsidR="000612E8" w:rsidRPr="00906070">
        <w:rPr>
          <w:rFonts w:ascii="Times New Roman" w:hAnsi="Times New Roman" w:cs="Times New Roman"/>
          <w:sz w:val="24"/>
          <w:szCs w:val="24"/>
        </w:rPr>
        <w:t xml:space="preserve"> to</w:t>
      </w:r>
      <w:r w:rsidR="000612E8" w:rsidRPr="005A5748">
        <w:rPr>
          <w:rFonts w:ascii="Times New Roman" w:hAnsi="Times New Roman" w:cs="Times New Roman"/>
          <w:sz w:val="24"/>
          <w:szCs w:val="24"/>
        </w:rPr>
        <w:t xml:space="preserve"> </w:t>
      </w:r>
      <w:r w:rsidR="000612E8" w:rsidRPr="00906070">
        <w:rPr>
          <w:rFonts w:ascii="Times New Roman" w:hAnsi="Times New Roman" w:cs="Times New Roman"/>
          <w:sz w:val="24"/>
          <w:szCs w:val="24"/>
        </w:rPr>
        <w:t>jointly</w:t>
      </w:r>
      <w:r w:rsidR="000612E8" w:rsidRPr="005A5748">
        <w:rPr>
          <w:rFonts w:ascii="Times New Roman" w:hAnsi="Times New Roman" w:cs="Times New Roman"/>
          <w:sz w:val="24"/>
          <w:szCs w:val="24"/>
        </w:rPr>
        <w:t xml:space="preserve"> as</w:t>
      </w:r>
      <w:r w:rsidR="000612E8" w:rsidRPr="00906070">
        <w:rPr>
          <w:rFonts w:ascii="Times New Roman" w:hAnsi="Times New Roman" w:cs="Times New Roman"/>
          <w:sz w:val="24"/>
          <w:szCs w:val="24"/>
        </w:rPr>
        <w:t xml:space="preserve"> the</w:t>
      </w:r>
      <w:r w:rsidR="000612E8" w:rsidRPr="005A5748">
        <w:rPr>
          <w:rFonts w:ascii="Times New Roman" w:hAnsi="Times New Roman" w:cs="Times New Roman"/>
          <w:sz w:val="24"/>
          <w:szCs w:val="24"/>
        </w:rPr>
        <w:t xml:space="preserve"> “Parties.” This </w:t>
      </w:r>
      <w:r w:rsidR="002659E5" w:rsidRPr="00906070">
        <w:rPr>
          <w:rFonts w:ascii="Times New Roman" w:hAnsi="Times New Roman" w:cs="Times New Roman"/>
          <w:sz w:val="24"/>
          <w:szCs w:val="24"/>
        </w:rPr>
        <w:t>MBI</w:t>
      </w:r>
      <w:r w:rsidR="000612E8" w:rsidRPr="005A5748">
        <w:rPr>
          <w:rFonts w:ascii="Times New Roman" w:hAnsi="Times New Roman" w:cs="Times New Roman"/>
          <w:sz w:val="24"/>
          <w:szCs w:val="24"/>
        </w:rPr>
        <w:t xml:space="preserve"> sets</w:t>
      </w:r>
      <w:r w:rsidR="000612E8" w:rsidRPr="00906070">
        <w:rPr>
          <w:rFonts w:ascii="Times New Roman" w:hAnsi="Times New Roman" w:cs="Times New Roman"/>
          <w:sz w:val="24"/>
          <w:szCs w:val="24"/>
        </w:rPr>
        <w:t xml:space="preserve"> forth the</w:t>
      </w:r>
      <w:r w:rsidR="000612E8" w:rsidRPr="005A5748">
        <w:rPr>
          <w:rFonts w:ascii="Times New Roman" w:hAnsi="Times New Roman" w:cs="Times New Roman"/>
          <w:sz w:val="24"/>
          <w:szCs w:val="24"/>
        </w:rPr>
        <w:t xml:space="preserve"> agreement</w:t>
      </w:r>
      <w:r w:rsidR="000612E8" w:rsidRPr="00906070">
        <w:rPr>
          <w:rFonts w:ascii="Times New Roman" w:hAnsi="Times New Roman" w:cs="Times New Roman"/>
          <w:sz w:val="24"/>
          <w:szCs w:val="24"/>
        </w:rPr>
        <w:t xml:space="preserve"> of</w:t>
      </w:r>
      <w:r w:rsidR="000612E8" w:rsidRPr="005A5748">
        <w:rPr>
          <w:rFonts w:ascii="Times New Roman" w:hAnsi="Times New Roman" w:cs="Times New Roman"/>
          <w:sz w:val="24"/>
          <w:szCs w:val="24"/>
        </w:rPr>
        <w:t xml:space="preserve"> </w:t>
      </w:r>
      <w:r w:rsidR="000612E8" w:rsidRPr="00906070">
        <w:rPr>
          <w:rFonts w:ascii="Times New Roman" w:hAnsi="Times New Roman" w:cs="Times New Roman"/>
          <w:sz w:val="24"/>
          <w:szCs w:val="24"/>
        </w:rPr>
        <w:t>the</w:t>
      </w:r>
      <w:r w:rsidR="000612E8" w:rsidRPr="005A5748">
        <w:rPr>
          <w:rFonts w:ascii="Times New Roman" w:hAnsi="Times New Roman" w:cs="Times New Roman"/>
          <w:sz w:val="24"/>
          <w:szCs w:val="24"/>
        </w:rPr>
        <w:t xml:space="preserve"> Parties regarding </w:t>
      </w:r>
      <w:r w:rsidR="000612E8" w:rsidRPr="00906070">
        <w:rPr>
          <w:rFonts w:ascii="Times New Roman" w:hAnsi="Times New Roman" w:cs="Times New Roman"/>
          <w:sz w:val="24"/>
          <w:szCs w:val="24"/>
        </w:rPr>
        <w:t>the</w:t>
      </w:r>
      <w:r w:rsidR="000612E8" w:rsidRPr="005A5748">
        <w:rPr>
          <w:rFonts w:ascii="Times New Roman" w:hAnsi="Times New Roman" w:cs="Times New Roman"/>
          <w:sz w:val="24"/>
          <w:szCs w:val="24"/>
        </w:rPr>
        <w:t xml:space="preserve"> establishment,</w:t>
      </w:r>
      <w:r w:rsidR="000612E8" w:rsidRPr="00906070">
        <w:rPr>
          <w:rFonts w:ascii="Times New Roman" w:hAnsi="Times New Roman" w:cs="Times New Roman"/>
          <w:sz w:val="24"/>
          <w:szCs w:val="24"/>
        </w:rPr>
        <w:t xml:space="preserve"> </w:t>
      </w:r>
      <w:r w:rsidR="000612E8" w:rsidRPr="005A5748">
        <w:rPr>
          <w:rFonts w:ascii="Times New Roman" w:hAnsi="Times New Roman" w:cs="Times New Roman"/>
          <w:sz w:val="24"/>
          <w:szCs w:val="24"/>
        </w:rPr>
        <w:t>use,</w:t>
      </w:r>
      <w:r w:rsidR="000612E8" w:rsidRPr="00906070">
        <w:rPr>
          <w:rFonts w:ascii="Times New Roman" w:hAnsi="Times New Roman" w:cs="Times New Roman"/>
          <w:sz w:val="24"/>
          <w:szCs w:val="24"/>
        </w:rPr>
        <w:t xml:space="preserve"> </w:t>
      </w:r>
      <w:r w:rsidR="000612E8" w:rsidRPr="005A5748">
        <w:rPr>
          <w:rFonts w:ascii="Times New Roman" w:hAnsi="Times New Roman" w:cs="Times New Roman"/>
          <w:sz w:val="24"/>
          <w:szCs w:val="24"/>
        </w:rPr>
        <w:t>operation</w:t>
      </w:r>
      <w:r w:rsidR="000612E8" w:rsidRPr="00906070">
        <w:rPr>
          <w:rFonts w:ascii="Times New Roman" w:hAnsi="Times New Roman" w:cs="Times New Roman"/>
          <w:sz w:val="24"/>
          <w:szCs w:val="24"/>
        </w:rPr>
        <w:t xml:space="preserve"> </w:t>
      </w:r>
      <w:r w:rsidR="000612E8" w:rsidRPr="005A5748">
        <w:rPr>
          <w:rFonts w:ascii="Times New Roman" w:hAnsi="Times New Roman" w:cs="Times New Roman"/>
          <w:sz w:val="24"/>
          <w:szCs w:val="24"/>
        </w:rPr>
        <w:t>and</w:t>
      </w:r>
      <w:r w:rsidR="000612E8" w:rsidRPr="00906070">
        <w:rPr>
          <w:rFonts w:ascii="Times New Roman" w:hAnsi="Times New Roman" w:cs="Times New Roman"/>
          <w:sz w:val="24"/>
          <w:szCs w:val="24"/>
        </w:rPr>
        <w:t xml:space="preserve"> </w:t>
      </w:r>
      <w:r w:rsidR="000612E8" w:rsidRPr="005A5748">
        <w:rPr>
          <w:rFonts w:ascii="Times New Roman" w:hAnsi="Times New Roman" w:cs="Times New Roman"/>
          <w:sz w:val="24"/>
          <w:szCs w:val="24"/>
        </w:rPr>
        <w:t xml:space="preserve">maintenance </w:t>
      </w:r>
      <w:r w:rsidR="000612E8" w:rsidRPr="00906070">
        <w:rPr>
          <w:rFonts w:ascii="Times New Roman" w:hAnsi="Times New Roman" w:cs="Times New Roman"/>
          <w:sz w:val="24"/>
          <w:szCs w:val="24"/>
        </w:rPr>
        <w:t>of</w:t>
      </w:r>
      <w:r w:rsidR="000612E8" w:rsidRPr="005A5748">
        <w:rPr>
          <w:rFonts w:ascii="Times New Roman" w:hAnsi="Times New Roman" w:cs="Times New Roman"/>
          <w:sz w:val="24"/>
          <w:szCs w:val="24"/>
        </w:rPr>
        <w:t xml:space="preserve"> </w:t>
      </w:r>
      <w:r w:rsidR="000612E8" w:rsidRPr="00906070">
        <w:rPr>
          <w:rFonts w:ascii="Times New Roman" w:hAnsi="Times New Roman" w:cs="Times New Roman"/>
          <w:sz w:val="24"/>
          <w:szCs w:val="24"/>
        </w:rPr>
        <w:t>the</w:t>
      </w:r>
      <w:r w:rsidR="00E12A75" w:rsidRPr="00906070">
        <w:rPr>
          <w:rFonts w:ascii="Times New Roman" w:hAnsi="Times New Roman" w:cs="Times New Roman"/>
          <w:sz w:val="24"/>
          <w:szCs w:val="24"/>
        </w:rPr>
        <w:t xml:space="preserve"> </w:t>
      </w:r>
      <w:r w:rsidR="000612E8" w:rsidRPr="005A5748">
        <w:rPr>
          <w:rFonts w:ascii="Times New Roman" w:hAnsi="Times New Roman" w:cs="Times New Roman"/>
          <w:b/>
          <w:bCs/>
          <w:sz w:val="24"/>
          <w:szCs w:val="24"/>
        </w:rPr>
        <w:t>[</w:t>
      </w:r>
      <w:r w:rsidR="000612E8" w:rsidRPr="005A5748">
        <w:rPr>
          <w:rFonts w:ascii="Times New Roman" w:hAnsi="Times New Roman" w:cs="Times New Roman"/>
          <w:color w:val="00B0F0"/>
          <w:sz w:val="24"/>
          <w:szCs w:val="24"/>
          <w:u w:val="single" w:color="33CCCC"/>
        </w:rPr>
        <w:t>Bank</w:t>
      </w:r>
      <w:r w:rsidR="000612E8" w:rsidRPr="00906070">
        <w:rPr>
          <w:rFonts w:ascii="Times New Roman" w:hAnsi="Times New Roman" w:cs="Times New Roman"/>
          <w:color w:val="00B0F0"/>
          <w:sz w:val="24"/>
          <w:szCs w:val="24"/>
          <w:u w:val="single" w:color="33CCCC"/>
        </w:rPr>
        <w:t xml:space="preserve"> name</w:t>
      </w:r>
      <w:r w:rsidR="000612E8" w:rsidRPr="00906070">
        <w:rPr>
          <w:rFonts w:ascii="Times New Roman" w:hAnsi="Times New Roman" w:cs="Times New Roman"/>
          <w:b/>
          <w:bCs/>
          <w:sz w:val="24"/>
          <w:szCs w:val="24"/>
        </w:rPr>
        <w:t>]</w:t>
      </w:r>
      <w:r w:rsidR="000612E8" w:rsidRPr="005A5748">
        <w:rPr>
          <w:rFonts w:ascii="Times New Roman" w:hAnsi="Times New Roman" w:cs="Times New Roman"/>
          <w:b/>
          <w:bCs/>
          <w:sz w:val="24"/>
          <w:szCs w:val="24"/>
        </w:rPr>
        <w:t xml:space="preserve"> </w:t>
      </w:r>
      <w:r w:rsidR="000612E8" w:rsidRPr="005A5748">
        <w:rPr>
          <w:rFonts w:ascii="Times New Roman" w:hAnsi="Times New Roman" w:cs="Times New Roman"/>
          <w:sz w:val="24"/>
          <w:szCs w:val="24"/>
        </w:rPr>
        <w:t>Mitigation Bank</w:t>
      </w:r>
      <w:r w:rsidR="000612E8" w:rsidRPr="00906070">
        <w:rPr>
          <w:rFonts w:ascii="Times New Roman" w:hAnsi="Times New Roman" w:cs="Times New Roman"/>
          <w:sz w:val="24"/>
          <w:szCs w:val="24"/>
        </w:rPr>
        <w:t xml:space="preserve"> (the</w:t>
      </w:r>
      <w:r w:rsidR="000612E8" w:rsidRPr="005A5748">
        <w:rPr>
          <w:rFonts w:ascii="Times New Roman" w:hAnsi="Times New Roman" w:cs="Times New Roman"/>
          <w:sz w:val="24"/>
          <w:szCs w:val="24"/>
        </w:rPr>
        <w:t xml:space="preserve"> “Bank”).</w:t>
      </w:r>
    </w:p>
    <w:p w14:paraId="063C744C" w14:textId="77777777" w:rsidR="00DD3DCD" w:rsidRPr="00DD3DCD" w:rsidRDefault="00DD3DCD" w:rsidP="00DD3DCD"/>
    <w:p w14:paraId="0C29EB8F" w14:textId="5A3E0FDF" w:rsidR="00723734" w:rsidRPr="00647FEE" w:rsidRDefault="00723734" w:rsidP="0038475C">
      <w:pPr>
        <w:pStyle w:val="Heading1"/>
      </w:pPr>
      <w:bookmarkStart w:id="17" w:name="_Toc476727733"/>
      <w:r w:rsidRPr="00647FEE">
        <w:t>RECITALS</w:t>
      </w:r>
      <w:bookmarkEnd w:id="17"/>
    </w:p>
    <w:p w14:paraId="3F3E8020" w14:textId="77777777" w:rsidR="000249BC" w:rsidRPr="00906070" w:rsidRDefault="000612E8" w:rsidP="004B6CDE">
      <w:pPr>
        <w:pStyle w:val="BodyText"/>
        <w:numPr>
          <w:ilvl w:val="0"/>
          <w:numId w:val="12"/>
        </w:numPr>
        <w:tabs>
          <w:tab w:val="left" w:pos="720"/>
        </w:tabs>
        <w:spacing w:before="178"/>
        <w:ind w:left="720"/>
        <w:jc w:val="both"/>
      </w:pPr>
      <w:bookmarkStart w:id="18" w:name="RECITALS"/>
      <w:bookmarkStart w:id="19" w:name="_bookmark0"/>
      <w:bookmarkEnd w:id="18"/>
      <w:bookmarkEnd w:id="19"/>
      <w:r w:rsidRPr="005A5748">
        <w:rPr>
          <w:rFonts w:cs="Times New Roman"/>
        </w:rPr>
        <w:t>The Bank</w:t>
      </w:r>
      <w:r w:rsidRPr="00906070">
        <w:rPr>
          <w:rFonts w:cs="Times New Roman"/>
        </w:rPr>
        <w:t xml:space="preserve"> Sponsor</w:t>
      </w:r>
      <w:r w:rsidRPr="005A5748">
        <w:rPr>
          <w:rFonts w:cs="Times New Roman"/>
        </w:rPr>
        <w:t xml:space="preserve"> </w:t>
      </w:r>
      <w:r w:rsidRPr="00906070">
        <w:rPr>
          <w:rFonts w:cs="Times New Roman"/>
        </w:rPr>
        <w:t>is responsible</w:t>
      </w:r>
      <w:r w:rsidRPr="005A5748">
        <w:rPr>
          <w:rFonts w:cs="Times New Roman"/>
        </w:rPr>
        <w:t xml:space="preserve"> for establishing, operatin</w:t>
      </w:r>
      <w:r w:rsidRPr="005A5748">
        <w:t>g,</w:t>
      </w:r>
      <w:r w:rsidRPr="00906070">
        <w:t xml:space="preserve"> </w:t>
      </w:r>
      <w:r w:rsidRPr="005A5748">
        <w:t>and</w:t>
      </w:r>
      <w:r w:rsidRPr="00906070">
        <w:t xml:space="preserve"> maintaining</w:t>
      </w:r>
      <w:r w:rsidRPr="005A5748">
        <w:t xml:space="preserve"> </w:t>
      </w:r>
      <w:r w:rsidRPr="00906070">
        <w:t>the</w:t>
      </w:r>
      <w:r w:rsidRPr="005A5748">
        <w:t xml:space="preserve"> Bank according </w:t>
      </w:r>
      <w:r w:rsidRPr="00906070">
        <w:t xml:space="preserve">to this </w:t>
      </w:r>
      <w:r w:rsidR="00AE61F2" w:rsidRPr="005A5748">
        <w:t>MBI</w:t>
      </w:r>
      <w:r w:rsidRPr="005A5748">
        <w:t>.</w:t>
      </w:r>
    </w:p>
    <w:p w14:paraId="5BC627C9" w14:textId="2490A5C7" w:rsidR="000249BC" w:rsidRPr="00906070" w:rsidRDefault="000612E8" w:rsidP="004B6CDE">
      <w:pPr>
        <w:pStyle w:val="BodyText"/>
        <w:numPr>
          <w:ilvl w:val="0"/>
          <w:numId w:val="12"/>
        </w:numPr>
        <w:tabs>
          <w:tab w:val="left" w:pos="720"/>
          <w:tab w:val="left" w:pos="4559"/>
          <w:tab w:val="left" w:pos="6239"/>
          <w:tab w:val="left" w:pos="8876"/>
        </w:tabs>
        <w:ind w:left="720"/>
        <w:jc w:val="both"/>
      </w:pPr>
      <w:r w:rsidRPr="005A5748">
        <w:t xml:space="preserve">The </w:t>
      </w:r>
      <w:r w:rsidRPr="00906070">
        <w:t>Property</w:t>
      </w:r>
      <w:r w:rsidRPr="005A5748">
        <w:t xml:space="preserve"> Owner </w:t>
      </w:r>
      <w:r w:rsidRPr="00906070">
        <w:t>is the</w:t>
      </w:r>
      <w:r w:rsidRPr="005A5748">
        <w:t xml:space="preserve"> owner of real</w:t>
      </w:r>
      <w:r w:rsidRPr="00906070">
        <w:t xml:space="preserve"> property</w:t>
      </w:r>
      <w:r w:rsidRPr="005A5748">
        <w:t xml:space="preserve"> containing</w:t>
      </w:r>
      <w:r w:rsidRPr="00906070">
        <w:t xml:space="preserve"> </w:t>
      </w:r>
      <w:r w:rsidRPr="005A5748">
        <w:t>approximately</w:t>
      </w:r>
      <w:r w:rsidR="00C85BB6">
        <w:rPr>
          <w:color w:val="00B0F0"/>
        </w:rPr>
        <w:t xml:space="preserve"> </w:t>
      </w:r>
      <w:r w:rsidR="00C85BB6" w:rsidRPr="00C85BB6">
        <w:rPr>
          <w:u w:val="single"/>
        </w:rPr>
        <w:t xml:space="preserve">       </w:t>
      </w:r>
      <w:r w:rsidR="00C85BB6">
        <w:rPr>
          <w:color w:val="00B0F0"/>
        </w:rPr>
        <w:t xml:space="preserve"> </w:t>
      </w:r>
      <w:r w:rsidRPr="005A5748">
        <w:t>acres (the “Property”),</w:t>
      </w:r>
      <w:r w:rsidRPr="00906070">
        <w:t xml:space="preserve"> </w:t>
      </w:r>
      <w:r w:rsidRPr="005A5748">
        <w:t>located at</w:t>
      </w:r>
      <w:r w:rsidR="00C85BB6">
        <w:t xml:space="preserve"> </w:t>
      </w:r>
      <w:r w:rsidRPr="005A5748">
        <w:rPr>
          <w:u w:val="single" w:color="000000"/>
        </w:rPr>
        <w:tab/>
      </w:r>
      <w:r w:rsidR="00C85BB6">
        <w:t xml:space="preserve"> </w:t>
      </w:r>
      <w:r w:rsidRPr="005A5748">
        <w:rPr>
          <w:rFonts w:cs="Times New Roman"/>
          <w:b/>
          <w:bCs/>
        </w:rPr>
        <w:t>[</w:t>
      </w:r>
      <w:r w:rsidRPr="005A5748">
        <w:rPr>
          <w:rFonts w:cs="Times New Roman"/>
          <w:bCs/>
          <w:i/>
          <w:color w:val="00B0F0"/>
        </w:rPr>
        <w:t>insert</w:t>
      </w:r>
      <w:r w:rsidRPr="00906070">
        <w:rPr>
          <w:rFonts w:cs="Times New Roman"/>
          <w:bCs/>
          <w:i/>
          <w:color w:val="00B0F0"/>
        </w:rPr>
        <w:t xml:space="preserve"> </w:t>
      </w:r>
      <w:r w:rsidR="004F4100" w:rsidRPr="00906070">
        <w:rPr>
          <w:rFonts w:cs="Times New Roman"/>
          <w:bCs/>
          <w:i/>
          <w:color w:val="00B0F0"/>
        </w:rPr>
        <w:t xml:space="preserve">coordinates in decimal degrees, </w:t>
      </w:r>
      <w:r w:rsidRPr="005A5748">
        <w:rPr>
          <w:rFonts w:cs="Times New Roman"/>
          <w:bCs/>
          <w:i/>
          <w:color w:val="00B0F0"/>
        </w:rPr>
        <w:t>address</w:t>
      </w:r>
      <w:r w:rsidRPr="00906070">
        <w:rPr>
          <w:rFonts w:cs="Times New Roman"/>
          <w:bCs/>
          <w:i/>
          <w:color w:val="00B0F0"/>
        </w:rPr>
        <w:t xml:space="preserve"> and </w:t>
      </w:r>
      <w:r w:rsidRPr="005A5748">
        <w:rPr>
          <w:rFonts w:cs="Times New Roman"/>
          <w:bCs/>
          <w:i/>
          <w:color w:val="00B0F0"/>
        </w:rPr>
        <w:t>county</w:t>
      </w:r>
      <w:r w:rsidRPr="005A5748">
        <w:rPr>
          <w:rFonts w:cs="Times New Roman"/>
          <w:b/>
          <w:bCs/>
        </w:rPr>
        <w:t>]</w:t>
      </w:r>
      <w:r w:rsidRPr="005A5748">
        <w:t>,</w:t>
      </w:r>
      <w:r w:rsidRPr="00906070">
        <w:t xml:space="preserve"> </w:t>
      </w:r>
      <w:r w:rsidRPr="005A5748">
        <w:t xml:space="preserve">State </w:t>
      </w:r>
      <w:r w:rsidRPr="00906070">
        <w:t>of</w:t>
      </w:r>
      <w:r w:rsidRPr="005A5748">
        <w:t xml:space="preserve"> </w:t>
      </w:r>
      <w:r w:rsidR="00AE61F2" w:rsidRPr="005A5748">
        <w:t>(</w:t>
      </w:r>
      <w:r w:rsidR="00AE61F2" w:rsidRPr="005A5748">
        <w:rPr>
          <w:color w:val="00B0F0"/>
        </w:rPr>
        <w:t>Alabama</w:t>
      </w:r>
      <w:r w:rsidR="009128FD" w:rsidRPr="005A5748">
        <w:rPr>
          <w:color w:val="00B0F0"/>
        </w:rPr>
        <w:t>,</w:t>
      </w:r>
      <w:r w:rsidR="00AE61F2" w:rsidRPr="005A5748">
        <w:rPr>
          <w:color w:val="00B0F0"/>
        </w:rPr>
        <w:t xml:space="preserve"> Tennessee, </w:t>
      </w:r>
      <w:r w:rsidR="00AF3177">
        <w:rPr>
          <w:color w:val="00B0F0"/>
        </w:rPr>
        <w:t xml:space="preserve">or </w:t>
      </w:r>
      <w:r w:rsidR="00AE61F2" w:rsidRPr="005A5748">
        <w:rPr>
          <w:color w:val="00B0F0"/>
        </w:rPr>
        <w:t>Kentucky</w:t>
      </w:r>
      <w:r w:rsidR="00AE61F2" w:rsidRPr="005A5748">
        <w:t>)</w:t>
      </w:r>
      <w:r w:rsidRPr="005A5748">
        <w:t>,</w:t>
      </w:r>
      <w:r w:rsidR="00AE61F2" w:rsidRPr="005A5748">
        <w:t xml:space="preserve"> </w:t>
      </w:r>
      <w:r w:rsidRPr="005A5748">
        <w:t>designated</w:t>
      </w:r>
      <w:r w:rsidRPr="00906070">
        <w:t xml:space="preserve"> </w:t>
      </w:r>
      <w:r w:rsidRPr="005A5748">
        <w:t>Assessor’s</w:t>
      </w:r>
      <w:r w:rsidRPr="00906070">
        <w:t xml:space="preserve"> </w:t>
      </w:r>
      <w:r w:rsidRPr="005A5748">
        <w:t>Parcel</w:t>
      </w:r>
      <w:r w:rsidRPr="00906070">
        <w:t xml:space="preserve"> </w:t>
      </w:r>
      <w:r w:rsidRPr="005A5748">
        <w:t>No(s).</w:t>
      </w:r>
      <w:r w:rsidR="00C85BB6">
        <w:t xml:space="preserve"> </w:t>
      </w:r>
      <w:r w:rsidR="00C85BB6">
        <w:rPr>
          <w:u w:val="single" w:color="000000"/>
        </w:rPr>
        <w:tab/>
      </w:r>
      <w:r w:rsidRPr="00906070">
        <w:t xml:space="preserve">.  </w:t>
      </w:r>
      <w:r w:rsidRPr="005A5748">
        <w:t xml:space="preserve">The </w:t>
      </w:r>
      <w:r w:rsidRPr="00906070">
        <w:t>Property</w:t>
      </w:r>
      <w:r w:rsidRPr="005A5748">
        <w:t xml:space="preserve"> </w:t>
      </w:r>
      <w:r w:rsidRPr="00906070">
        <w:t>is</w:t>
      </w:r>
      <w:r w:rsidRPr="005A5748">
        <w:t xml:space="preserve"> </w:t>
      </w:r>
      <w:r w:rsidRPr="00906070">
        <w:t>generally</w:t>
      </w:r>
      <w:r w:rsidR="00AE61F2" w:rsidRPr="00906070">
        <w:t xml:space="preserve"> </w:t>
      </w:r>
      <w:r w:rsidRPr="005A5748">
        <w:t>shown</w:t>
      </w:r>
      <w:r w:rsidRPr="00906070">
        <w:t xml:space="preserve"> on the</w:t>
      </w:r>
      <w:r w:rsidRPr="005A5748">
        <w:t xml:space="preserve"> Bank Location</w:t>
      </w:r>
      <w:r w:rsidRPr="00906070">
        <w:t xml:space="preserve"> </w:t>
      </w:r>
      <w:r w:rsidRPr="005A5748">
        <w:t>Maps</w:t>
      </w:r>
      <w:r w:rsidRPr="00906070">
        <w:t xml:space="preserve"> </w:t>
      </w:r>
      <w:r w:rsidRPr="005A5748">
        <w:t>(</w:t>
      </w:r>
      <w:r w:rsidRPr="005A5748">
        <w:rPr>
          <w:rFonts w:cs="Times New Roman"/>
          <w:b/>
          <w:bCs/>
        </w:rPr>
        <w:t xml:space="preserve">Exhibit A) </w:t>
      </w:r>
      <w:r w:rsidRPr="005A5748">
        <w:t>and</w:t>
      </w:r>
      <w:r w:rsidRPr="00906070">
        <w:t xml:space="preserve"> legally</w:t>
      </w:r>
      <w:r w:rsidRPr="005A5748">
        <w:t xml:space="preserve"> described</w:t>
      </w:r>
      <w:r w:rsidRPr="00906070">
        <w:t xml:space="preserve"> in the</w:t>
      </w:r>
      <w:r w:rsidRPr="005A5748">
        <w:t xml:space="preserve"> Real</w:t>
      </w:r>
      <w:r w:rsidRPr="00906070">
        <w:t xml:space="preserve"> </w:t>
      </w:r>
      <w:r w:rsidRPr="005A5748">
        <w:t>Estate</w:t>
      </w:r>
      <w:r w:rsidR="00AE61F2" w:rsidRPr="005A5748">
        <w:t xml:space="preserve"> </w:t>
      </w:r>
      <w:r w:rsidRPr="005A5748">
        <w:t>Records</w:t>
      </w:r>
      <w:r w:rsidRPr="00906070">
        <w:t xml:space="preserve"> </w:t>
      </w:r>
      <w:r w:rsidRPr="005A5748">
        <w:t>and</w:t>
      </w:r>
      <w:r w:rsidRPr="00906070">
        <w:t xml:space="preserve"> </w:t>
      </w:r>
      <w:r w:rsidRPr="005A5748">
        <w:t>Assurances (</w:t>
      </w:r>
      <w:r w:rsidRPr="005A5748">
        <w:rPr>
          <w:rFonts w:cs="Times New Roman"/>
          <w:b/>
          <w:bCs/>
        </w:rPr>
        <w:t xml:space="preserve">Exhibit </w:t>
      </w:r>
      <w:r w:rsidRPr="00906070">
        <w:rPr>
          <w:rFonts w:cs="Times New Roman"/>
          <w:b/>
          <w:bCs/>
        </w:rPr>
        <w:t>E</w:t>
      </w:r>
      <w:r w:rsidRPr="00906070">
        <w:t>)</w:t>
      </w:r>
      <w:r w:rsidR="00F11828" w:rsidRPr="00C9652A">
        <w:t>,</w:t>
      </w:r>
      <w:r w:rsidRPr="005A5748">
        <w:t xml:space="preserve"> attached</w:t>
      </w:r>
      <w:r w:rsidRPr="00906070">
        <w:t xml:space="preserve"> to </w:t>
      </w:r>
      <w:r w:rsidRPr="005A5748">
        <w:t>and</w:t>
      </w:r>
      <w:r w:rsidRPr="00906070">
        <w:t xml:space="preserve"> </w:t>
      </w:r>
      <w:r w:rsidRPr="005A5748">
        <w:t xml:space="preserve">made </w:t>
      </w:r>
      <w:r w:rsidRPr="00906070">
        <w:t>a</w:t>
      </w:r>
      <w:r w:rsidRPr="005A5748">
        <w:t xml:space="preserve"> </w:t>
      </w:r>
      <w:r w:rsidRPr="00906070">
        <w:t>part of</w:t>
      </w:r>
      <w:r w:rsidRPr="005A5748">
        <w:t xml:space="preserve"> </w:t>
      </w:r>
      <w:r w:rsidRPr="00906070">
        <w:t xml:space="preserve">this </w:t>
      </w:r>
      <w:r w:rsidR="00AE61F2" w:rsidRPr="005A5748">
        <w:t>MBI</w:t>
      </w:r>
      <w:r w:rsidRPr="005A5748">
        <w:t>.</w:t>
      </w:r>
    </w:p>
    <w:p w14:paraId="5BF133E4" w14:textId="723E219F" w:rsidR="000249BC" w:rsidRPr="00906070" w:rsidRDefault="000612E8" w:rsidP="004B6CDE">
      <w:pPr>
        <w:numPr>
          <w:ilvl w:val="0"/>
          <w:numId w:val="12"/>
        </w:numPr>
        <w:tabs>
          <w:tab w:val="left" w:pos="720"/>
        </w:tabs>
        <w:spacing w:before="180"/>
        <w:ind w:left="720"/>
        <w:jc w:val="both"/>
        <w:rPr>
          <w:rFonts w:ascii="Times New Roman" w:eastAsia="Times New Roman" w:hAnsi="Times New Roman" w:cs="Times New Roman"/>
          <w:sz w:val="24"/>
          <w:szCs w:val="24"/>
        </w:rPr>
      </w:pPr>
      <w:r w:rsidRPr="005A5748">
        <w:rPr>
          <w:rFonts w:ascii="Times New Roman" w:eastAsia="Times New Roman" w:hAnsi="Times New Roman" w:cs="Times New Roman"/>
          <w:b/>
          <w:bCs/>
          <w:sz w:val="24"/>
          <w:szCs w:val="24"/>
        </w:rPr>
        <w:t>[</w:t>
      </w:r>
      <w:r w:rsidRPr="008E6675">
        <w:rPr>
          <w:rFonts w:ascii="Times New Roman" w:eastAsia="Times New Roman" w:hAnsi="Times New Roman" w:cs="Times New Roman"/>
          <w:bCs/>
          <w:i/>
          <w:color w:val="00B0F0"/>
          <w:sz w:val="24"/>
          <w:szCs w:val="24"/>
        </w:rPr>
        <w:t>Choose one</w:t>
      </w:r>
      <w:r w:rsidRPr="005A5748">
        <w:rPr>
          <w:rFonts w:ascii="Times New Roman" w:eastAsia="Times New Roman" w:hAnsi="Times New Roman" w:cs="Times New Roman"/>
          <w:color w:val="00B0F0"/>
          <w:sz w:val="24"/>
          <w:szCs w:val="24"/>
        </w:rPr>
        <w:t>:</w:t>
      </w:r>
      <w:r w:rsidRPr="00906070">
        <w:rPr>
          <w:rFonts w:ascii="Times New Roman" w:eastAsia="Times New Roman" w:hAnsi="Times New Roman" w:cs="Times New Roman"/>
          <w:color w:val="00B0F0"/>
          <w:sz w:val="24"/>
          <w:szCs w:val="24"/>
        </w:rPr>
        <w:t xml:space="preserve">  </w:t>
      </w:r>
      <w:r w:rsidRPr="005A5748">
        <w:rPr>
          <w:rFonts w:ascii="Times New Roman" w:eastAsia="Times New Roman" w:hAnsi="Times New Roman" w:cs="Times New Roman"/>
          <w:color w:val="00B0F0"/>
          <w:sz w:val="24"/>
          <w:szCs w:val="24"/>
        </w:rPr>
        <w:t>Bank</w:t>
      </w:r>
      <w:r w:rsidRPr="00906070">
        <w:rPr>
          <w:rFonts w:ascii="Times New Roman" w:eastAsia="Times New Roman" w:hAnsi="Times New Roman" w:cs="Times New Roman"/>
          <w:color w:val="00B0F0"/>
          <w:sz w:val="24"/>
          <w:szCs w:val="24"/>
        </w:rPr>
        <w:t xml:space="preserve"> </w:t>
      </w:r>
      <w:r w:rsidRPr="005A5748">
        <w:rPr>
          <w:rFonts w:ascii="Times New Roman" w:eastAsia="Times New Roman" w:hAnsi="Times New Roman" w:cs="Times New Roman"/>
          <w:color w:val="00B0F0"/>
          <w:sz w:val="24"/>
          <w:szCs w:val="24"/>
        </w:rPr>
        <w:t>Sponsor’s</w:t>
      </w:r>
      <w:r w:rsidRPr="00906070">
        <w:rPr>
          <w:rFonts w:ascii="Times New Roman" w:eastAsia="Times New Roman" w:hAnsi="Times New Roman" w:cs="Times New Roman"/>
          <w:color w:val="00B0F0"/>
          <w:sz w:val="24"/>
          <w:szCs w:val="24"/>
        </w:rPr>
        <w:t xml:space="preserve"> </w:t>
      </w:r>
      <w:r w:rsidRPr="005A5748">
        <w:rPr>
          <w:rFonts w:ascii="Times New Roman" w:eastAsia="Times New Roman" w:hAnsi="Times New Roman" w:cs="Times New Roman"/>
          <w:color w:val="00B0F0"/>
          <w:sz w:val="24"/>
          <w:szCs w:val="24"/>
        </w:rPr>
        <w:t>name</w:t>
      </w:r>
      <w:r w:rsidR="00CC4C9D" w:rsidRPr="005A5748">
        <w:rPr>
          <w:rFonts w:ascii="Times New Roman" w:eastAsia="Times New Roman" w:hAnsi="Times New Roman" w:cs="Times New Roman"/>
          <w:color w:val="00B0F0"/>
          <w:sz w:val="24"/>
          <w:szCs w:val="24"/>
        </w:rPr>
        <w:t xml:space="preserve"> </w:t>
      </w:r>
      <w:r w:rsidRPr="008E6675">
        <w:rPr>
          <w:rFonts w:ascii="Times New Roman" w:eastAsia="Times New Roman" w:hAnsi="Times New Roman" w:cs="Times New Roman"/>
          <w:bCs/>
          <w:i/>
          <w:color w:val="00B0F0"/>
          <w:sz w:val="24"/>
          <w:szCs w:val="24"/>
        </w:rPr>
        <w:t>or</w:t>
      </w:r>
      <w:r w:rsidRPr="005A5748">
        <w:rPr>
          <w:rFonts w:ascii="Times New Roman" w:eastAsia="Times New Roman" w:hAnsi="Times New Roman" w:cs="Times New Roman"/>
          <w:b/>
          <w:bCs/>
          <w:i/>
          <w:color w:val="00B0F0"/>
          <w:sz w:val="24"/>
          <w:szCs w:val="24"/>
        </w:rPr>
        <w:t xml:space="preserve"> </w:t>
      </w:r>
      <w:r w:rsidRPr="005A5748">
        <w:rPr>
          <w:rFonts w:ascii="Times New Roman" w:eastAsia="Times New Roman" w:hAnsi="Times New Roman" w:cs="Times New Roman"/>
          <w:color w:val="00B0F0"/>
          <w:sz w:val="24"/>
          <w:szCs w:val="24"/>
        </w:rPr>
        <w:t>Bank</w:t>
      </w:r>
      <w:r w:rsidR="00CC4C9D" w:rsidRPr="005A5748">
        <w:rPr>
          <w:rFonts w:ascii="Times New Roman" w:eastAsia="Times New Roman" w:hAnsi="Times New Roman" w:cs="Times New Roman"/>
          <w:color w:val="00B0F0"/>
          <w:sz w:val="24"/>
          <w:szCs w:val="24"/>
        </w:rPr>
        <w:t xml:space="preserve"> </w:t>
      </w:r>
      <w:r w:rsidRPr="00906070">
        <w:rPr>
          <w:rFonts w:ascii="Times New Roman" w:eastAsia="Times New Roman" w:hAnsi="Times New Roman" w:cs="Times New Roman"/>
          <w:color w:val="00B0F0"/>
          <w:sz w:val="24"/>
          <w:szCs w:val="24"/>
        </w:rPr>
        <w:t>Sponsor</w:t>
      </w:r>
      <w:r w:rsidRPr="005A5748">
        <w:rPr>
          <w:rFonts w:ascii="Times New Roman" w:eastAsia="Times New Roman" w:hAnsi="Times New Roman" w:cs="Times New Roman"/>
          <w:color w:val="00B0F0"/>
          <w:sz w:val="24"/>
          <w:szCs w:val="24"/>
        </w:rPr>
        <w:t xml:space="preserve"> and</w:t>
      </w:r>
      <w:r w:rsidRPr="00906070">
        <w:rPr>
          <w:rFonts w:ascii="Times New Roman" w:eastAsia="Times New Roman" w:hAnsi="Times New Roman" w:cs="Times New Roman"/>
          <w:color w:val="00B0F0"/>
          <w:sz w:val="24"/>
          <w:szCs w:val="24"/>
        </w:rPr>
        <w:t xml:space="preserve"> Property</w:t>
      </w:r>
      <w:r w:rsidRPr="005A5748">
        <w:rPr>
          <w:rFonts w:ascii="Times New Roman" w:eastAsia="Times New Roman" w:hAnsi="Times New Roman" w:cs="Times New Roman"/>
          <w:color w:val="00B0F0"/>
          <w:sz w:val="24"/>
          <w:szCs w:val="24"/>
        </w:rPr>
        <w:t xml:space="preserve"> Owner</w:t>
      </w:r>
      <w:r w:rsidRPr="005A5748">
        <w:rPr>
          <w:rFonts w:ascii="Times New Roman" w:eastAsia="Times New Roman" w:hAnsi="Times New Roman" w:cs="Times New Roman"/>
          <w:b/>
          <w:bCs/>
          <w:sz w:val="24"/>
          <w:szCs w:val="24"/>
        </w:rPr>
        <w:t xml:space="preserve">] </w:t>
      </w:r>
      <w:r w:rsidRPr="00906070">
        <w:rPr>
          <w:rFonts w:ascii="Times New Roman" w:eastAsia="Times New Roman" w:hAnsi="Times New Roman" w:cs="Times New Roman"/>
          <w:sz w:val="24"/>
          <w:szCs w:val="24"/>
        </w:rPr>
        <w:t>desire(s)</w:t>
      </w:r>
      <w:r w:rsidRPr="005A5748">
        <w:rPr>
          <w:rFonts w:ascii="Times New Roman" w:eastAsia="Times New Roman" w:hAnsi="Times New Roman" w:cs="Times New Roman"/>
          <w:sz w:val="24"/>
          <w:szCs w:val="24"/>
        </w:rPr>
        <w:t xml:space="preserve"> </w:t>
      </w:r>
      <w:r w:rsidRPr="00906070">
        <w:rPr>
          <w:rFonts w:ascii="Times New Roman" w:eastAsia="Times New Roman" w:hAnsi="Times New Roman" w:cs="Times New Roman"/>
          <w:sz w:val="24"/>
          <w:szCs w:val="24"/>
        </w:rPr>
        <w:t xml:space="preserve">to </w:t>
      </w:r>
      <w:r w:rsidRPr="005A5748">
        <w:rPr>
          <w:rFonts w:ascii="Times New Roman" w:eastAsia="Times New Roman" w:hAnsi="Times New Roman" w:cs="Times New Roman"/>
          <w:sz w:val="24"/>
          <w:szCs w:val="24"/>
        </w:rPr>
        <w:t xml:space="preserve">create </w:t>
      </w:r>
      <w:r w:rsidRPr="00906070">
        <w:rPr>
          <w:rFonts w:ascii="Times New Roman" w:eastAsia="Times New Roman" w:hAnsi="Times New Roman" w:cs="Times New Roman"/>
          <w:sz w:val="24"/>
          <w:szCs w:val="24"/>
        </w:rPr>
        <w:t>the</w:t>
      </w:r>
      <w:r w:rsidRPr="005A5748">
        <w:rPr>
          <w:rFonts w:ascii="Times New Roman" w:eastAsia="Times New Roman" w:hAnsi="Times New Roman" w:cs="Times New Roman"/>
          <w:sz w:val="24"/>
          <w:szCs w:val="24"/>
        </w:rPr>
        <w:t xml:space="preserve"> Bank over </w:t>
      </w:r>
      <w:r w:rsidRPr="005A5748">
        <w:rPr>
          <w:rFonts w:ascii="Times New Roman" w:eastAsia="Times New Roman" w:hAnsi="Times New Roman" w:cs="Times New Roman"/>
          <w:b/>
          <w:bCs/>
          <w:sz w:val="24"/>
          <w:szCs w:val="24"/>
        </w:rPr>
        <w:t>[</w:t>
      </w:r>
      <w:r w:rsidRPr="008E6675">
        <w:rPr>
          <w:rFonts w:ascii="Times New Roman" w:eastAsia="Times New Roman" w:hAnsi="Times New Roman" w:cs="Times New Roman"/>
          <w:bCs/>
          <w:i/>
          <w:color w:val="00B0F0"/>
          <w:sz w:val="24"/>
          <w:szCs w:val="24"/>
        </w:rPr>
        <w:t>add if applicable</w:t>
      </w:r>
      <w:r w:rsidRPr="00906070">
        <w:rPr>
          <w:rFonts w:ascii="Times New Roman" w:eastAsia="Times New Roman" w:hAnsi="Times New Roman" w:cs="Times New Roman"/>
          <w:color w:val="00B0F0"/>
          <w:sz w:val="24"/>
          <w:szCs w:val="24"/>
        </w:rPr>
        <w:t>:</w:t>
      </w:r>
      <w:r w:rsidRPr="005A5748">
        <w:rPr>
          <w:rFonts w:ascii="Times New Roman" w:eastAsia="Times New Roman" w:hAnsi="Times New Roman" w:cs="Times New Roman"/>
          <w:color w:val="00B0F0"/>
          <w:sz w:val="24"/>
          <w:szCs w:val="24"/>
        </w:rPr>
        <w:t xml:space="preserve"> </w:t>
      </w:r>
      <w:r w:rsidRPr="00906070">
        <w:rPr>
          <w:rFonts w:ascii="Times New Roman" w:eastAsia="Times New Roman" w:hAnsi="Times New Roman" w:cs="Times New Roman"/>
          <w:color w:val="00B0F0"/>
          <w:sz w:val="24"/>
          <w:szCs w:val="24"/>
        </w:rPr>
        <w:t>a</w:t>
      </w:r>
      <w:r w:rsidRPr="00906070">
        <w:rPr>
          <w:color w:val="00B0F0"/>
          <w:u w:val="single" w:color="000000"/>
        </w:rPr>
        <w:t xml:space="preserve"> </w:t>
      </w:r>
      <w:r w:rsidRPr="00906070">
        <w:rPr>
          <w:color w:val="00B0F0"/>
          <w:u w:val="single" w:color="000000"/>
        </w:rPr>
        <w:tab/>
      </w:r>
      <w:r w:rsidRPr="005A5748">
        <w:rPr>
          <w:rFonts w:ascii="Times New Roman" w:hAnsi="Times New Roman" w:cs="Times New Roman"/>
          <w:color w:val="00B0F0"/>
          <w:sz w:val="24"/>
          <w:szCs w:val="24"/>
        </w:rPr>
        <w:t>-acre portion</w:t>
      </w:r>
      <w:r w:rsidRPr="00906070">
        <w:rPr>
          <w:rFonts w:ascii="Times New Roman" w:hAnsi="Times New Roman" w:cs="Times New Roman"/>
          <w:color w:val="00B0F0"/>
          <w:sz w:val="24"/>
          <w:szCs w:val="24"/>
        </w:rPr>
        <w:t xml:space="preserve"> </w:t>
      </w:r>
      <w:r w:rsidRPr="005A5748">
        <w:rPr>
          <w:rFonts w:ascii="Times New Roman" w:hAnsi="Times New Roman" w:cs="Times New Roman"/>
          <w:color w:val="00B0F0"/>
          <w:sz w:val="24"/>
          <w:szCs w:val="24"/>
        </w:rPr>
        <w:t>of</w:t>
      </w:r>
      <w:r w:rsidRPr="005A5748">
        <w:rPr>
          <w:rFonts w:ascii="Times New Roman" w:hAnsi="Times New Roman" w:cs="Times New Roman"/>
          <w:b/>
          <w:bCs/>
          <w:sz w:val="24"/>
          <w:szCs w:val="24"/>
        </w:rPr>
        <w:t xml:space="preserve">] </w:t>
      </w:r>
      <w:r w:rsidRPr="00906070">
        <w:rPr>
          <w:rFonts w:ascii="Times New Roman" w:hAnsi="Times New Roman" w:cs="Times New Roman"/>
          <w:sz w:val="24"/>
          <w:szCs w:val="24"/>
        </w:rPr>
        <w:t>the</w:t>
      </w:r>
      <w:r w:rsidRPr="005A5748">
        <w:rPr>
          <w:rFonts w:ascii="Times New Roman" w:hAnsi="Times New Roman" w:cs="Times New Roman"/>
          <w:sz w:val="24"/>
          <w:szCs w:val="24"/>
        </w:rPr>
        <w:t xml:space="preserve"> </w:t>
      </w:r>
      <w:r w:rsidRPr="00906070">
        <w:rPr>
          <w:rFonts w:ascii="Times New Roman" w:hAnsi="Times New Roman" w:cs="Times New Roman"/>
          <w:sz w:val="24"/>
          <w:szCs w:val="24"/>
        </w:rPr>
        <w:t>Property</w:t>
      </w:r>
      <w:r w:rsidRPr="005A5748">
        <w:rPr>
          <w:rFonts w:ascii="Times New Roman" w:hAnsi="Times New Roman" w:cs="Times New Roman"/>
          <w:sz w:val="24"/>
          <w:szCs w:val="24"/>
        </w:rPr>
        <w:t xml:space="preserve"> (the “Bank</w:t>
      </w:r>
      <w:r w:rsidRPr="00906070">
        <w:rPr>
          <w:rFonts w:ascii="Times New Roman" w:hAnsi="Times New Roman" w:cs="Times New Roman"/>
          <w:sz w:val="24"/>
          <w:szCs w:val="24"/>
        </w:rPr>
        <w:t xml:space="preserve"> </w:t>
      </w:r>
      <w:r w:rsidRPr="005A5748">
        <w:rPr>
          <w:rFonts w:ascii="Times New Roman" w:hAnsi="Times New Roman" w:cs="Times New Roman"/>
          <w:sz w:val="24"/>
          <w:szCs w:val="24"/>
        </w:rPr>
        <w:t>Property”).</w:t>
      </w:r>
      <w:r w:rsidRPr="00906070">
        <w:rPr>
          <w:rFonts w:ascii="Times New Roman" w:hAnsi="Times New Roman" w:cs="Times New Roman"/>
          <w:sz w:val="24"/>
          <w:szCs w:val="24"/>
        </w:rPr>
        <w:t xml:space="preserve">  The</w:t>
      </w:r>
      <w:r w:rsidRPr="005A5748">
        <w:rPr>
          <w:rFonts w:ascii="Times New Roman" w:hAnsi="Times New Roman" w:cs="Times New Roman"/>
          <w:sz w:val="24"/>
          <w:szCs w:val="24"/>
        </w:rPr>
        <w:t xml:space="preserve"> Bank</w:t>
      </w:r>
      <w:r w:rsidRPr="00906070">
        <w:rPr>
          <w:rFonts w:ascii="Times New Roman" w:hAnsi="Times New Roman" w:cs="Times New Roman"/>
          <w:sz w:val="24"/>
          <w:szCs w:val="24"/>
        </w:rPr>
        <w:t xml:space="preserve"> Property</w:t>
      </w:r>
      <w:r w:rsidRPr="005A5748">
        <w:rPr>
          <w:rFonts w:ascii="Times New Roman" w:hAnsi="Times New Roman" w:cs="Times New Roman"/>
          <w:sz w:val="24"/>
          <w:szCs w:val="24"/>
        </w:rPr>
        <w:t xml:space="preserve"> </w:t>
      </w:r>
      <w:r w:rsidRPr="00906070">
        <w:rPr>
          <w:rFonts w:ascii="Times New Roman" w:hAnsi="Times New Roman" w:cs="Times New Roman"/>
          <w:sz w:val="24"/>
          <w:szCs w:val="24"/>
        </w:rPr>
        <w:t>is</w:t>
      </w:r>
      <w:r w:rsidRPr="005A5748">
        <w:rPr>
          <w:rFonts w:ascii="Times New Roman" w:hAnsi="Times New Roman" w:cs="Times New Roman"/>
          <w:sz w:val="24"/>
          <w:szCs w:val="24"/>
        </w:rPr>
        <w:t xml:space="preserve"> </w:t>
      </w:r>
      <w:r w:rsidRPr="00906070">
        <w:rPr>
          <w:rFonts w:ascii="Times New Roman" w:hAnsi="Times New Roman" w:cs="Times New Roman"/>
          <w:sz w:val="24"/>
          <w:szCs w:val="24"/>
        </w:rPr>
        <w:t>generally</w:t>
      </w:r>
      <w:r w:rsidRPr="005A5748">
        <w:rPr>
          <w:rFonts w:ascii="Times New Roman" w:hAnsi="Times New Roman" w:cs="Times New Roman"/>
          <w:sz w:val="24"/>
          <w:szCs w:val="24"/>
        </w:rPr>
        <w:t xml:space="preserve"> shown</w:t>
      </w:r>
      <w:r w:rsidRPr="00906070">
        <w:rPr>
          <w:rFonts w:ascii="Times New Roman" w:hAnsi="Times New Roman" w:cs="Times New Roman"/>
          <w:sz w:val="24"/>
          <w:szCs w:val="24"/>
        </w:rPr>
        <w:t xml:space="preserve"> on the</w:t>
      </w:r>
      <w:r w:rsidRPr="005A5748">
        <w:rPr>
          <w:rFonts w:ascii="Times New Roman" w:hAnsi="Times New Roman" w:cs="Times New Roman"/>
          <w:sz w:val="24"/>
          <w:szCs w:val="24"/>
        </w:rPr>
        <w:t xml:space="preserve"> Bank Location</w:t>
      </w:r>
      <w:r w:rsidRPr="00906070">
        <w:rPr>
          <w:rFonts w:ascii="Times New Roman" w:hAnsi="Times New Roman" w:cs="Times New Roman"/>
          <w:sz w:val="24"/>
          <w:szCs w:val="24"/>
        </w:rPr>
        <w:t xml:space="preserve"> </w:t>
      </w:r>
      <w:r w:rsidRPr="005A5748">
        <w:rPr>
          <w:rFonts w:ascii="Times New Roman" w:hAnsi="Times New Roman" w:cs="Times New Roman"/>
          <w:sz w:val="24"/>
          <w:szCs w:val="24"/>
        </w:rPr>
        <w:t>Maps</w:t>
      </w:r>
      <w:r w:rsidRPr="00906070">
        <w:rPr>
          <w:rFonts w:ascii="Times New Roman" w:hAnsi="Times New Roman" w:cs="Times New Roman"/>
          <w:sz w:val="24"/>
          <w:szCs w:val="24"/>
        </w:rPr>
        <w:t xml:space="preserve"> (</w:t>
      </w:r>
      <w:r w:rsidRPr="00906070">
        <w:rPr>
          <w:rFonts w:ascii="Times New Roman" w:hAnsi="Times New Roman" w:cs="Times New Roman"/>
          <w:b/>
          <w:bCs/>
          <w:sz w:val="24"/>
          <w:szCs w:val="24"/>
        </w:rPr>
        <w:t>Exhibit</w:t>
      </w:r>
      <w:r w:rsidRPr="005A5748">
        <w:rPr>
          <w:rFonts w:ascii="Times New Roman" w:hAnsi="Times New Roman" w:cs="Times New Roman"/>
          <w:b/>
          <w:bCs/>
          <w:sz w:val="24"/>
          <w:szCs w:val="24"/>
        </w:rPr>
        <w:t xml:space="preserve"> </w:t>
      </w:r>
      <w:r w:rsidRPr="005A5748">
        <w:rPr>
          <w:rFonts w:ascii="Times New Roman" w:hAnsi="Times New Roman" w:cs="Times New Roman"/>
          <w:b/>
          <w:bCs/>
          <w:sz w:val="24"/>
          <w:szCs w:val="24"/>
        </w:rPr>
        <w:lastRenderedPageBreak/>
        <w:t>A</w:t>
      </w:r>
      <w:r w:rsidRPr="005A5748">
        <w:rPr>
          <w:rFonts w:ascii="Times New Roman" w:hAnsi="Times New Roman" w:cs="Times New Roman"/>
          <w:sz w:val="24"/>
          <w:szCs w:val="24"/>
        </w:rPr>
        <w:t>) and</w:t>
      </w:r>
      <w:r w:rsidRPr="00906070">
        <w:rPr>
          <w:rFonts w:ascii="Times New Roman" w:hAnsi="Times New Roman" w:cs="Times New Roman"/>
          <w:sz w:val="24"/>
          <w:szCs w:val="24"/>
        </w:rPr>
        <w:t xml:space="preserve"> legally</w:t>
      </w:r>
      <w:r w:rsidRPr="005A5748">
        <w:rPr>
          <w:rFonts w:ascii="Times New Roman" w:hAnsi="Times New Roman" w:cs="Times New Roman"/>
          <w:sz w:val="24"/>
          <w:szCs w:val="24"/>
        </w:rPr>
        <w:t xml:space="preserve"> described</w:t>
      </w:r>
      <w:r w:rsidRPr="00906070">
        <w:rPr>
          <w:rFonts w:ascii="Times New Roman" w:hAnsi="Times New Roman" w:cs="Times New Roman"/>
          <w:sz w:val="24"/>
          <w:szCs w:val="24"/>
        </w:rPr>
        <w:t xml:space="preserve"> in the</w:t>
      </w:r>
      <w:r w:rsidRPr="005A5748">
        <w:rPr>
          <w:rFonts w:ascii="Times New Roman" w:hAnsi="Times New Roman" w:cs="Times New Roman"/>
          <w:sz w:val="24"/>
          <w:szCs w:val="24"/>
        </w:rPr>
        <w:t xml:space="preserve"> Real</w:t>
      </w:r>
      <w:r w:rsidRPr="00906070">
        <w:rPr>
          <w:rFonts w:ascii="Times New Roman" w:hAnsi="Times New Roman" w:cs="Times New Roman"/>
          <w:sz w:val="24"/>
          <w:szCs w:val="24"/>
        </w:rPr>
        <w:t xml:space="preserve"> </w:t>
      </w:r>
      <w:r w:rsidRPr="005A5748">
        <w:rPr>
          <w:rFonts w:ascii="Times New Roman" w:hAnsi="Times New Roman" w:cs="Times New Roman"/>
          <w:sz w:val="24"/>
          <w:szCs w:val="24"/>
        </w:rPr>
        <w:t>Estate Records and Assurances</w:t>
      </w:r>
      <w:r w:rsidRPr="00906070">
        <w:rPr>
          <w:rFonts w:ascii="Times New Roman" w:hAnsi="Times New Roman" w:cs="Times New Roman"/>
          <w:sz w:val="24"/>
          <w:szCs w:val="24"/>
        </w:rPr>
        <w:t xml:space="preserve"> </w:t>
      </w:r>
      <w:r w:rsidRPr="005A5748">
        <w:rPr>
          <w:rFonts w:ascii="Times New Roman" w:hAnsi="Times New Roman" w:cs="Times New Roman"/>
          <w:sz w:val="24"/>
          <w:szCs w:val="24"/>
        </w:rPr>
        <w:t>(</w:t>
      </w:r>
      <w:r w:rsidRPr="005A5748">
        <w:rPr>
          <w:rFonts w:ascii="Times New Roman" w:hAnsi="Times New Roman" w:cs="Times New Roman"/>
          <w:b/>
          <w:bCs/>
          <w:sz w:val="24"/>
          <w:szCs w:val="24"/>
        </w:rPr>
        <w:t xml:space="preserve">Exhibit </w:t>
      </w:r>
      <w:r w:rsidRPr="00906070">
        <w:rPr>
          <w:rFonts w:ascii="Times New Roman" w:hAnsi="Times New Roman" w:cs="Times New Roman"/>
          <w:b/>
          <w:bCs/>
          <w:sz w:val="24"/>
          <w:szCs w:val="24"/>
        </w:rPr>
        <w:t>E</w:t>
      </w:r>
      <w:r w:rsidRPr="00906070">
        <w:rPr>
          <w:rFonts w:ascii="Times New Roman" w:hAnsi="Times New Roman" w:cs="Times New Roman"/>
          <w:sz w:val="24"/>
          <w:szCs w:val="24"/>
        </w:rPr>
        <w:t>)</w:t>
      </w:r>
      <w:r w:rsidR="004D60E6">
        <w:rPr>
          <w:rFonts w:ascii="Times New Roman" w:hAnsi="Times New Roman" w:cs="Times New Roman"/>
          <w:sz w:val="24"/>
          <w:szCs w:val="24"/>
        </w:rPr>
        <w:t>,</w:t>
      </w:r>
      <w:r w:rsidRPr="005A5748">
        <w:rPr>
          <w:rFonts w:ascii="Times New Roman" w:hAnsi="Times New Roman" w:cs="Times New Roman"/>
          <w:sz w:val="24"/>
          <w:szCs w:val="24"/>
        </w:rPr>
        <w:t xml:space="preserve"> attached</w:t>
      </w:r>
      <w:r w:rsidRPr="00906070">
        <w:rPr>
          <w:rFonts w:ascii="Times New Roman" w:hAnsi="Times New Roman" w:cs="Times New Roman"/>
          <w:sz w:val="24"/>
          <w:szCs w:val="24"/>
        </w:rPr>
        <w:t xml:space="preserve"> to </w:t>
      </w:r>
      <w:r w:rsidRPr="005A5748">
        <w:rPr>
          <w:rFonts w:ascii="Times New Roman" w:hAnsi="Times New Roman" w:cs="Times New Roman"/>
          <w:sz w:val="24"/>
          <w:szCs w:val="24"/>
        </w:rPr>
        <w:t>and</w:t>
      </w:r>
      <w:r w:rsidRPr="00906070">
        <w:rPr>
          <w:rFonts w:ascii="Times New Roman" w:hAnsi="Times New Roman" w:cs="Times New Roman"/>
          <w:sz w:val="24"/>
          <w:szCs w:val="24"/>
        </w:rPr>
        <w:t xml:space="preserve"> made</w:t>
      </w:r>
      <w:r w:rsidRPr="005A5748">
        <w:rPr>
          <w:rFonts w:ascii="Times New Roman" w:hAnsi="Times New Roman" w:cs="Times New Roman"/>
          <w:sz w:val="24"/>
          <w:szCs w:val="24"/>
        </w:rPr>
        <w:t xml:space="preserve"> </w:t>
      </w:r>
      <w:r w:rsidRPr="00906070">
        <w:rPr>
          <w:rFonts w:ascii="Times New Roman" w:hAnsi="Times New Roman" w:cs="Times New Roman"/>
          <w:sz w:val="24"/>
          <w:szCs w:val="24"/>
        </w:rPr>
        <w:t>a</w:t>
      </w:r>
      <w:r w:rsidRPr="005A5748">
        <w:rPr>
          <w:rFonts w:ascii="Times New Roman" w:hAnsi="Times New Roman" w:cs="Times New Roman"/>
          <w:sz w:val="24"/>
          <w:szCs w:val="24"/>
        </w:rPr>
        <w:t xml:space="preserve"> </w:t>
      </w:r>
      <w:r w:rsidRPr="00906070">
        <w:rPr>
          <w:rFonts w:ascii="Times New Roman" w:hAnsi="Times New Roman" w:cs="Times New Roman"/>
          <w:sz w:val="24"/>
          <w:szCs w:val="24"/>
        </w:rPr>
        <w:t>part of</w:t>
      </w:r>
      <w:r w:rsidRPr="005A5748">
        <w:rPr>
          <w:rFonts w:ascii="Times New Roman" w:hAnsi="Times New Roman" w:cs="Times New Roman"/>
          <w:sz w:val="24"/>
          <w:szCs w:val="24"/>
        </w:rPr>
        <w:t xml:space="preserve"> </w:t>
      </w:r>
      <w:r w:rsidRPr="00906070">
        <w:rPr>
          <w:rFonts w:ascii="Times New Roman" w:hAnsi="Times New Roman" w:cs="Times New Roman"/>
          <w:sz w:val="24"/>
          <w:szCs w:val="24"/>
        </w:rPr>
        <w:t xml:space="preserve">this </w:t>
      </w:r>
      <w:r w:rsidR="009B1EA7" w:rsidRPr="005A5748">
        <w:rPr>
          <w:rFonts w:ascii="Times New Roman" w:hAnsi="Times New Roman" w:cs="Times New Roman"/>
          <w:sz w:val="24"/>
          <w:szCs w:val="24"/>
        </w:rPr>
        <w:t>MBI</w:t>
      </w:r>
      <w:r w:rsidRPr="005A5748">
        <w:rPr>
          <w:rFonts w:ascii="Times New Roman" w:hAnsi="Times New Roman" w:cs="Times New Roman"/>
          <w:sz w:val="24"/>
          <w:szCs w:val="24"/>
        </w:rPr>
        <w:t>. The Bank</w:t>
      </w:r>
      <w:r w:rsidRPr="00906070">
        <w:rPr>
          <w:rFonts w:ascii="Times New Roman" w:hAnsi="Times New Roman" w:cs="Times New Roman"/>
          <w:sz w:val="24"/>
          <w:szCs w:val="24"/>
        </w:rPr>
        <w:t xml:space="preserve"> Property</w:t>
      </w:r>
      <w:r w:rsidRPr="005A5748">
        <w:rPr>
          <w:rFonts w:ascii="Times New Roman" w:hAnsi="Times New Roman" w:cs="Times New Roman"/>
          <w:sz w:val="24"/>
          <w:szCs w:val="24"/>
        </w:rPr>
        <w:t xml:space="preserve"> </w:t>
      </w:r>
      <w:r w:rsidRPr="00906070">
        <w:rPr>
          <w:rFonts w:ascii="Times New Roman" w:hAnsi="Times New Roman" w:cs="Times New Roman"/>
          <w:sz w:val="24"/>
          <w:szCs w:val="24"/>
        </w:rPr>
        <w:t>is to be</w:t>
      </w:r>
      <w:r w:rsidRPr="005A5748">
        <w:rPr>
          <w:rFonts w:ascii="Times New Roman" w:hAnsi="Times New Roman" w:cs="Times New Roman"/>
          <w:sz w:val="24"/>
          <w:szCs w:val="24"/>
        </w:rPr>
        <w:t xml:space="preserve"> conserved</w:t>
      </w:r>
      <w:r w:rsidRPr="00906070">
        <w:rPr>
          <w:rFonts w:ascii="Times New Roman" w:hAnsi="Times New Roman" w:cs="Times New Roman"/>
          <w:sz w:val="24"/>
          <w:szCs w:val="24"/>
        </w:rPr>
        <w:t xml:space="preserve"> </w:t>
      </w:r>
      <w:r w:rsidRPr="005A5748">
        <w:rPr>
          <w:rFonts w:ascii="Times New Roman" w:hAnsi="Times New Roman" w:cs="Times New Roman"/>
          <w:sz w:val="24"/>
          <w:szCs w:val="24"/>
        </w:rPr>
        <w:t>and</w:t>
      </w:r>
      <w:r w:rsidRPr="00906070">
        <w:rPr>
          <w:rFonts w:ascii="Times New Roman" w:hAnsi="Times New Roman" w:cs="Times New Roman"/>
          <w:sz w:val="24"/>
          <w:szCs w:val="24"/>
        </w:rPr>
        <w:t xml:space="preserve"> managed in perpetuity</w:t>
      </w:r>
      <w:r w:rsidRPr="005A5748">
        <w:rPr>
          <w:rFonts w:ascii="Times New Roman" w:hAnsi="Times New Roman" w:cs="Times New Roman"/>
          <w:sz w:val="24"/>
          <w:szCs w:val="24"/>
        </w:rPr>
        <w:t xml:space="preserve"> as</w:t>
      </w:r>
      <w:r w:rsidRPr="00906070">
        <w:rPr>
          <w:rFonts w:ascii="Times New Roman" w:hAnsi="Times New Roman" w:cs="Times New Roman"/>
          <w:sz w:val="24"/>
          <w:szCs w:val="24"/>
        </w:rPr>
        <w:t xml:space="preserve"> provided in </w:t>
      </w:r>
      <w:r w:rsidRPr="005A5748">
        <w:rPr>
          <w:rFonts w:ascii="Times New Roman" w:hAnsi="Times New Roman" w:cs="Times New Roman"/>
          <w:sz w:val="24"/>
          <w:szCs w:val="24"/>
        </w:rPr>
        <w:t>Section</w:t>
      </w:r>
      <w:r w:rsidR="009B1EA7" w:rsidRPr="005A5748">
        <w:rPr>
          <w:rFonts w:ascii="Times New Roman" w:hAnsi="Times New Roman" w:cs="Times New Roman"/>
          <w:sz w:val="24"/>
          <w:szCs w:val="24"/>
        </w:rPr>
        <w:t xml:space="preserve"> </w:t>
      </w:r>
      <w:r w:rsidR="006D4C75" w:rsidRPr="005A5748">
        <w:rPr>
          <w:rFonts w:ascii="Times New Roman" w:hAnsi="Times New Roman" w:cs="Times New Roman"/>
          <w:sz w:val="24"/>
          <w:szCs w:val="24"/>
        </w:rPr>
        <w:t>I</w:t>
      </w:r>
      <w:r w:rsidRPr="00906070">
        <w:rPr>
          <w:rFonts w:ascii="Times New Roman" w:hAnsi="Times New Roman" w:cs="Times New Roman"/>
          <w:sz w:val="24"/>
          <w:szCs w:val="24"/>
        </w:rPr>
        <w:t>V</w:t>
      </w:r>
      <w:r w:rsidRPr="005A5748">
        <w:rPr>
          <w:rFonts w:ascii="Times New Roman" w:hAnsi="Times New Roman" w:cs="Times New Roman"/>
          <w:sz w:val="24"/>
          <w:szCs w:val="24"/>
        </w:rPr>
        <w:t xml:space="preserve"> and</w:t>
      </w:r>
      <w:r w:rsidRPr="00906070">
        <w:rPr>
          <w:rFonts w:ascii="Times New Roman" w:hAnsi="Times New Roman" w:cs="Times New Roman"/>
          <w:sz w:val="24"/>
          <w:szCs w:val="24"/>
        </w:rPr>
        <w:t xml:space="preserve"> </w:t>
      </w:r>
      <w:r w:rsidR="00AE4778" w:rsidRPr="005A5748">
        <w:rPr>
          <w:rFonts w:ascii="Times New Roman" w:hAnsi="Times New Roman" w:cs="Times New Roman"/>
          <w:sz w:val="24"/>
          <w:szCs w:val="24"/>
        </w:rPr>
        <w:t>V</w:t>
      </w:r>
      <w:r w:rsidRPr="005A5748">
        <w:rPr>
          <w:rFonts w:ascii="Times New Roman" w:hAnsi="Times New Roman" w:cs="Times New Roman"/>
          <w:sz w:val="24"/>
          <w:szCs w:val="24"/>
        </w:rPr>
        <w:t>.</w:t>
      </w:r>
    </w:p>
    <w:p w14:paraId="4F60A4EB" w14:textId="77777777" w:rsidR="000249BC" w:rsidRPr="00647FEE" w:rsidRDefault="000249BC" w:rsidP="004B6CDE">
      <w:pPr>
        <w:tabs>
          <w:tab w:val="left" w:pos="720"/>
        </w:tabs>
        <w:spacing w:before="10"/>
        <w:ind w:left="720"/>
        <w:jc w:val="both"/>
        <w:rPr>
          <w:rFonts w:ascii="Times New Roman" w:eastAsia="Times New Roman" w:hAnsi="Times New Roman" w:cs="Times New Roman"/>
          <w:sz w:val="24"/>
          <w:szCs w:val="24"/>
        </w:rPr>
      </w:pPr>
    </w:p>
    <w:p w14:paraId="49A3A536" w14:textId="77777777" w:rsidR="000249BC" w:rsidRDefault="000612E8" w:rsidP="004B6CDE">
      <w:pPr>
        <w:pStyle w:val="BodyText"/>
        <w:numPr>
          <w:ilvl w:val="0"/>
          <w:numId w:val="12"/>
        </w:numPr>
        <w:tabs>
          <w:tab w:val="left" w:pos="720"/>
          <w:tab w:val="left" w:pos="760"/>
        </w:tabs>
        <w:spacing w:before="0"/>
        <w:ind w:left="720"/>
        <w:jc w:val="both"/>
        <w:rPr>
          <w:rFonts w:cs="Times New Roman"/>
        </w:rPr>
      </w:pPr>
      <w:r w:rsidRPr="005A5748">
        <w:rPr>
          <w:rFonts w:cs="Times New Roman"/>
        </w:rPr>
        <w:t xml:space="preserve">The IRT </w:t>
      </w:r>
      <w:r w:rsidRPr="00906070">
        <w:rPr>
          <w:rFonts w:cs="Times New Roman"/>
        </w:rPr>
        <w:t>is the</w:t>
      </w:r>
      <w:r w:rsidRPr="005A5748">
        <w:rPr>
          <w:rFonts w:cs="Times New Roman"/>
        </w:rPr>
        <w:t xml:space="preserve"> interagency group which</w:t>
      </w:r>
      <w:r w:rsidRPr="00906070">
        <w:rPr>
          <w:rFonts w:cs="Times New Roman"/>
        </w:rPr>
        <w:t xml:space="preserve"> </w:t>
      </w:r>
      <w:r w:rsidRPr="005A5748">
        <w:rPr>
          <w:rFonts w:cs="Times New Roman"/>
        </w:rPr>
        <w:t>oversees</w:t>
      </w:r>
      <w:r w:rsidRPr="00906070">
        <w:rPr>
          <w:rFonts w:cs="Times New Roman"/>
        </w:rPr>
        <w:t xml:space="preserve"> the</w:t>
      </w:r>
      <w:r w:rsidRPr="005A5748">
        <w:rPr>
          <w:rFonts w:cs="Times New Roman"/>
        </w:rPr>
        <w:t xml:space="preserve"> establishment,</w:t>
      </w:r>
      <w:r w:rsidRPr="00906070">
        <w:rPr>
          <w:rFonts w:cs="Times New Roman"/>
        </w:rPr>
        <w:t xml:space="preserve"> </w:t>
      </w:r>
      <w:r w:rsidRPr="005A5748">
        <w:rPr>
          <w:rFonts w:cs="Times New Roman"/>
        </w:rPr>
        <w:t>use,</w:t>
      </w:r>
      <w:r w:rsidRPr="00906070">
        <w:rPr>
          <w:rFonts w:cs="Times New Roman"/>
        </w:rPr>
        <w:t xml:space="preserve"> </w:t>
      </w:r>
      <w:r w:rsidRPr="005A5748">
        <w:rPr>
          <w:rFonts w:cs="Times New Roman"/>
        </w:rPr>
        <w:t>operation,</w:t>
      </w:r>
      <w:r w:rsidRPr="00906070">
        <w:rPr>
          <w:rFonts w:cs="Times New Roman"/>
        </w:rPr>
        <w:t xml:space="preserve"> </w:t>
      </w:r>
      <w:r w:rsidRPr="005A5748">
        <w:rPr>
          <w:rFonts w:cs="Times New Roman"/>
        </w:rPr>
        <w:t xml:space="preserve">and maintenance of </w:t>
      </w:r>
      <w:r w:rsidRPr="00906070">
        <w:rPr>
          <w:rFonts w:cs="Times New Roman"/>
        </w:rPr>
        <w:t>the</w:t>
      </w:r>
      <w:r w:rsidRPr="005A5748">
        <w:rPr>
          <w:rFonts w:cs="Times New Roman"/>
        </w:rPr>
        <w:t xml:space="preserve"> Bank.</w:t>
      </w:r>
    </w:p>
    <w:p w14:paraId="3A6EEE53" w14:textId="77777777" w:rsidR="008E6675" w:rsidRPr="00906070" w:rsidRDefault="008E6675" w:rsidP="008E6675">
      <w:pPr>
        <w:pStyle w:val="BodyText"/>
        <w:tabs>
          <w:tab w:val="left" w:pos="720"/>
          <w:tab w:val="left" w:pos="760"/>
        </w:tabs>
        <w:spacing w:before="0"/>
        <w:ind w:left="720"/>
        <w:jc w:val="right"/>
        <w:rPr>
          <w:rFonts w:cs="Times New Roman"/>
        </w:rPr>
      </w:pPr>
    </w:p>
    <w:p w14:paraId="2605DA4A" w14:textId="7CFB3FB4" w:rsidR="000249BC" w:rsidRDefault="000612E8" w:rsidP="008E6675">
      <w:pPr>
        <w:pStyle w:val="BodyText"/>
        <w:numPr>
          <w:ilvl w:val="0"/>
          <w:numId w:val="12"/>
        </w:numPr>
        <w:tabs>
          <w:tab w:val="left" w:pos="720"/>
          <w:tab w:val="left" w:pos="760"/>
        </w:tabs>
        <w:spacing w:before="0"/>
        <w:ind w:left="720"/>
        <w:jc w:val="both"/>
        <w:rPr>
          <w:rFonts w:cs="Times New Roman"/>
        </w:rPr>
      </w:pPr>
      <w:r w:rsidRPr="005A5748">
        <w:rPr>
          <w:rFonts w:cs="Times New Roman"/>
        </w:rPr>
        <w:t>The goals</w:t>
      </w:r>
      <w:r w:rsidRPr="00906070">
        <w:rPr>
          <w:rFonts w:cs="Times New Roman"/>
        </w:rPr>
        <w:t xml:space="preserve"> </w:t>
      </w:r>
      <w:r w:rsidRPr="005A5748">
        <w:rPr>
          <w:rFonts w:cs="Times New Roman"/>
        </w:rPr>
        <w:t>and</w:t>
      </w:r>
      <w:r w:rsidRPr="00906070">
        <w:rPr>
          <w:rFonts w:cs="Times New Roman"/>
        </w:rPr>
        <w:t xml:space="preserve"> </w:t>
      </w:r>
      <w:r w:rsidRPr="005A5748">
        <w:rPr>
          <w:rFonts w:cs="Times New Roman"/>
        </w:rPr>
        <w:t>objectives</w:t>
      </w:r>
      <w:r w:rsidRPr="00906070">
        <w:rPr>
          <w:rFonts w:cs="Times New Roman"/>
        </w:rPr>
        <w:t xml:space="preserve"> </w:t>
      </w:r>
      <w:r w:rsidRPr="005A5748">
        <w:rPr>
          <w:rFonts w:cs="Times New Roman"/>
        </w:rPr>
        <w:t xml:space="preserve">for </w:t>
      </w:r>
      <w:r w:rsidRPr="00906070">
        <w:rPr>
          <w:rFonts w:cs="Times New Roman"/>
        </w:rPr>
        <w:t>the</w:t>
      </w:r>
      <w:r w:rsidRPr="005A5748">
        <w:rPr>
          <w:rFonts w:cs="Times New Roman"/>
        </w:rPr>
        <w:t xml:space="preserve"> Bank</w:t>
      </w:r>
      <w:r w:rsidRPr="00906070">
        <w:rPr>
          <w:rFonts w:cs="Times New Roman"/>
        </w:rPr>
        <w:t xml:space="preserve"> are</w:t>
      </w:r>
      <w:r w:rsidRPr="005A5748">
        <w:rPr>
          <w:rFonts w:cs="Times New Roman"/>
        </w:rPr>
        <w:t xml:space="preserve"> set</w:t>
      </w:r>
      <w:r w:rsidRPr="00906070">
        <w:rPr>
          <w:rFonts w:cs="Times New Roman"/>
        </w:rPr>
        <w:t xml:space="preserve"> forth in the</w:t>
      </w:r>
      <w:r w:rsidRPr="005A5748">
        <w:rPr>
          <w:rFonts w:cs="Times New Roman"/>
        </w:rPr>
        <w:t xml:space="preserve"> </w:t>
      </w:r>
      <w:r w:rsidR="00EF6AFD" w:rsidRPr="005A5748">
        <w:rPr>
          <w:rFonts w:cs="Times New Roman"/>
        </w:rPr>
        <w:t>Mitigation Plan</w:t>
      </w:r>
      <w:r w:rsidRPr="005A5748">
        <w:rPr>
          <w:rFonts w:cs="Times New Roman"/>
        </w:rPr>
        <w:t xml:space="preserve"> (</w:t>
      </w:r>
      <w:r w:rsidRPr="005A5748">
        <w:rPr>
          <w:rFonts w:cs="Times New Roman"/>
          <w:b/>
        </w:rPr>
        <w:t>Exhibit C</w:t>
      </w:r>
      <w:r w:rsidRPr="005A5748">
        <w:rPr>
          <w:rFonts w:cs="Times New Roman"/>
        </w:rPr>
        <w:t>)</w:t>
      </w:r>
      <w:r w:rsidR="00AF3177">
        <w:rPr>
          <w:rFonts w:cs="Times New Roman"/>
          <w:b/>
        </w:rPr>
        <w:t>,</w:t>
      </w:r>
      <w:r w:rsidRPr="005A5748">
        <w:rPr>
          <w:rFonts w:cs="Times New Roman"/>
          <w:b/>
        </w:rPr>
        <w:t xml:space="preserve"> </w:t>
      </w:r>
      <w:r w:rsidRPr="005A5748">
        <w:rPr>
          <w:rFonts w:cs="Times New Roman"/>
        </w:rPr>
        <w:t>attached</w:t>
      </w:r>
      <w:r w:rsidRPr="00906070">
        <w:rPr>
          <w:rFonts w:cs="Times New Roman"/>
        </w:rPr>
        <w:t xml:space="preserve"> to </w:t>
      </w:r>
      <w:r w:rsidRPr="005A5748">
        <w:rPr>
          <w:rFonts w:cs="Times New Roman"/>
        </w:rPr>
        <w:t>and</w:t>
      </w:r>
      <w:r w:rsidRPr="00906070">
        <w:rPr>
          <w:rFonts w:cs="Times New Roman"/>
        </w:rPr>
        <w:t xml:space="preserve"> </w:t>
      </w:r>
      <w:r w:rsidRPr="005A5748">
        <w:rPr>
          <w:rFonts w:cs="Times New Roman"/>
        </w:rPr>
        <w:t xml:space="preserve">made </w:t>
      </w:r>
      <w:r w:rsidRPr="00906070">
        <w:rPr>
          <w:rFonts w:cs="Times New Roman"/>
        </w:rPr>
        <w:t>a</w:t>
      </w:r>
      <w:r w:rsidRPr="005A5748">
        <w:rPr>
          <w:rFonts w:cs="Times New Roman"/>
        </w:rPr>
        <w:t xml:space="preserve"> part</w:t>
      </w:r>
      <w:r w:rsidRPr="00906070">
        <w:rPr>
          <w:rFonts w:cs="Times New Roman"/>
        </w:rPr>
        <w:t xml:space="preserve"> of</w:t>
      </w:r>
      <w:r w:rsidRPr="005A5748">
        <w:rPr>
          <w:rFonts w:cs="Times New Roman"/>
        </w:rPr>
        <w:t xml:space="preserve"> </w:t>
      </w:r>
      <w:r w:rsidRPr="00906070">
        <w:rPr>
          <w:rFonts w:cs="Times New Roman"/>
        </w:rPr>
        <w:t xml:space="preserve">this </w:t>
      </w:r>
      <w:r w:rsidR="00F77A00" w:rsidRPr="005A5748">
        <w:rPr>
          <w:rFonts w:cs="Times New Roman"/>
        </w:rPr>
        <w:t>MB</w:t>
      </w:r>
      <w:r w:rsidRPr="005A5748">
        <w:rPr>
          <w:rFonts w:cs="Times New Roman"/>
        </w:rPr>
        <w:t>I.</w:t>
      </w:r>
    </w:p>
    <w:p w14:paraId="192BA53E" w14:textId="77777777" w:rsidR="008E6675" w:rsidRPr="00906070" w:rsidRDefault="008E6675" w:rsidP="008E6675">
      <w:pPr>
        <w:pStyle w:val="BodyText"/>
        <w:tabs>
          <w:tab w:val="left" w:pos="720"/>
          <w:tab w:val="left" w:pos="760"/>
        </w:tabs>
        <w:spacing w:before="0"/>
        <w:ind w:left="720"/>
        <w:jc w:val="right"/>
        <w:rPr>
          <w:rFonts w:cs="Times New Roman"/>
        </w:rPr>
      </w:pPr>
    </w:p>
    <w:p w14:paraId="49942246" w14:textId="5D21E3D3" w:rsidR="000249BC" w:rsidRPr="00906070" w:rsidRDefault="000612E8" w:rsidP="008E6675">
      <w:pPr>
        <w:pStyle w:val="BodyText"/>
        <w:numPr>
          <w:ilvl w:val="0"/>
          <w:numId w:val="12"/>
        </w:numPr>
        <w:tabs>
          <w:tab w:val="left" w:pos="720"/>
          <w:tab w:val="left" w:pos="760"/>
        </w:tabs>
        <w:spacing w:before="0"/>
        <w:ind w:left="720"/>
        <w:jc w:val="both"/>
        <w:rPr>
          <w:rFonts w:cs="Times New Roman"/>
        </w:rPr>
      </w:pPr>
      <w:r w:rsidRPr="00906070">
        <w:rPr>
          <w:rFonts w:cs="Times New Roman"/>
        </w:rPr>
        <w:t>Initially</w:t>
      </w:r>
      <w:r w:rsidRPr="005A5748">
        <w:rPr>
          <w:rFonts w:cs="Times New Roman"/>
        </w:rPr>
        <w:t xml:space="preserve"> capitalized</w:t>
      </w:r>
      <w:r w:rsidRPr="00906070">
        <w:rPr>
          <w:rFonts w:cs="Times New Roman"/>
        </w:rPr>
        <w:t xml:space="preserve"> </w:t>
      </w:r>
      <w:r w:rsidRPr="005A5748">
        <w:rPr>
          <w:rFonts w:cs="Times New Roman"/>
        </w:rPr>
        <w:t>terms used</w:t>
      </w:r>
      <w:r w:rsidRPr="00906070">
        <w:rPr>
          <w:rFonts w:cs="Times New Roman"/>
        </w:rPr>
        <w:t xml:space="preserve"> </w:t>
      </w:r>
      <w:r w:rsidRPr="005A5748">
        <w:rPr>
          <w:rFonts w:cs="Times New Roman"/>
        </w:rPr>
        <w:t>and</w:t>
      </w:r>
      <w:r w:rsidRPr="00906070">
        <w:rPr>
          <w:rFonts w:cs="Times New Roman"/>
        </w:rPr>
        <w:t xml:space="preserve"> not </w:t>
      </w:r>
      <w:r w:rsidRPr="005A5748">
        <w:rPr>
          <w:rFonts w:cs="Times New Roman"/>
        </w:rPr>
        <w:t xml:space="preserve">defined elsewhere </w:t>
      </w:r>
      <w:r w:rsidRPr="00906070">
        <w:rPr>
          <w:rFonts w:cs="Times New Roman"/>
        </w:rPr>
        <w:t xml:space="preserve">in this </w:t>
      </w:r>
      <w:r w:rsidR="00411ECB" w:rsidRPr="00906070">
        <w:rPr>
          <w:rFonts w:cs="Times New Roman"/>
        </w:rPr>
        <w:t>MBI</w:t>
      </w:r>
      <w:r w:rsidRPr="005A5748">
        <w:rPr>
          <w:rFonts w:cs="Times New Roman"/>
        </w:rPr>
        <w:t xml:space="preserve"> </w:t>
      </w:r>
      <w:r w:rsidRPr="00906070">
        <w:rPr>
          <w:rFonts w:cs="Times New Roman"/>
        </w:rPr>
        <w:t>are</w:t>
      </w:r>
      <w:r w:rsidRPr="005A5748">
        <w:rPr>
          <w:rFonts w:cs="Times New Roman"/>
        </w:rPr>
        <w:t xml:space="preserve"> </w:t>
      </w:r>
      <w:r w:rsidRPr="00906070">
        <w:rPr>
          <w:rFonts w:cs="Times New Roman"/>
        </w:rPr>
        <w:t xml:space="preserve">defined </w:t>
      </w:r>
      <w:r w:rsidR="00EC6887">
        <w:rPr>
          <w:rFonts w:cs="Times New Roman"/>
        </w:rPr>
        <w:t>above following the list of exhibits</w:t>
      </w:r>
      <w:r w:rsidRPr="005A5748">
        <w:rPr>
          <w:rFonts w:cs="Times New Roman"/>
        </w:rPr>
        <w:t>.</w:t>
      </w:r>
    </w:p>
    <w:p w14:paraId="75F0FA71" w14:textId="77777777" w:rsidR="0038475C" w:rsidRPr="00647FEE" w:rsidRDefault="0038475C" w:rsidP="008C4CF3">
      <w:pPr>
        <w:pStyle w:val="BodyText"/>
        <w:tabs>
          <w:tab w:val="left" w:pos="720"/>
          <w:tab w:val="left" w:pos="760"/>
        </w:tabs>
        <w:spacing w:before="0"/>
        <w:ind w:left="720" w:right="735"/>
        <w:jc w:val="right"/>
        <w:rPr>
          <w:rFonts w:cs="Times New Roman"/>
        </w:rPr>
      </w:pPr>
    </w:p>
    <w:p w14:paraId="52F3A5A7" w14:textId="05E1C8EC" w:rsidR="000249BC" w:rsidRDefault="0038475C" w:rsidP="008C4CF3">
      <w:pPr>
        <w:pStyle w:val="Heading1"/>
      </w:pPr>
      <w:bookmarkStart w:id="20" w:name="_Toc476727734"/>
      <w:r w:rsidRPr="00AF3177">
        <w:t>AGREEMENT</w:t>
      </w:r>
      <w:bookmarkEnd w:id="20"/>
    </w:p>
    <w:p w14:paraId="51F07CA8" w14:textId="77777777" w:rsidR="00AF3177" w:rsidRDefault="00AF3177" w:rsidP="0038475C">
      <w:pPr>
        <w:pStyle w:val="Heading1"/>
      </w:pPr>
    </w:p>
    <w:p w14:paraId="1C725135" w14:textId="4C3714C4" w:rsidR="00AF3177" w:rsidRPr="005A5748" w:rsidRDefault="00AF3177" w:rsidP="0038475C">
      <w:pPr>
        <w:pStyle w:val="Heading1"/>
        <w:rPr>
          <w:sz w:val="24"/>
          <w:szCs w:val="24"/>
        </w:rPr>
      </w:pPr>
      <w:r w:rsidRPr="005A5748">
        <w:rPr>
          <w:sz w:val="24"/>
          <w:szCs w:val="24"/>
        </w:rPr>
        <w:t xml:space="preserve">The </w:t>
      </w:r>
      <w:r w:rsidR="00674D5F">
        <w:rPr>
          <w:sz w:val="24"/>
          <w:szCs w:val="24"/>
        </w:rPr>
        <w:t>P</w:t>
      </w:r>
      <w:r w:rsidRPr="005A5748">
        <w:rPr>
          <w:sz w:val="24"/>
          <w:szCs w:val="24"/>
        </w:rPr>
        <w:t>arties therefore agree as follows:</w:t>
      </w:r>
    </w:p>
    <w:p w14:paraId="0EBD5B7F" w14:textId="77777777" w:rsidR="00AF3177" w:rsidRPr="00AF3177" w:rsidRDefault="00AF3177" w:rsidP="0038475C">
      <w:pPr>
        <w:pStyle w:val="Heading1"/>
      </w:pPr>
    </w:p>
    <w:p w14:paraId="6826E9C8" w14:textId="7A5CF401" w:rsidR="000249BC" w:rsidRPr="00906070" w:rsidRDefault="000612E8" w:rsidP="006A5DDD">
      <w:pPr>
        <w:pStyle w:val="Heading1"/>
        <w:tabs>
          <w:tab w:val="left" w:pos="1620"/>
        </w:tabs>
      </w:pPr>
      <w:bookmarkStart w:id="21" w:name="AGREEMENT"/>
      <w:bookmarkStart w:id="22" w:name="_bookmark1"/>
      <w:bookmarkStart w:id="23" w:name="_Toc476727735"/>
      <w:bookmarkEnd w:id="21"/>
      <w:bookmarkEnd w:id="22"/>
      <w:r w:rsidRPr="00AF3177">
        <w:rPr>
          <w:b/>
        </w:rPr>
        <w:t>Section</w:t>
      </w:r>
      <w:r w:rsidRPr="005A5748">
        <w:rPr>
          <w:b/>
        </w:rPr>
        <w:t xml:space="preserve"> I:</w:t>
      </w:r>
      <w:r w:rsidRPr="005A5748">
        <w:tab/>
      </w:r>
      <w:r w:rsidRPr="00906070">
        <w:t>Purpose and Authorities</w:t>
      </w:r>
      <w:bookmarkEnd w:id="23"/>
    </w:p>
    <w:p w14:paraId="37E38FFF" w14:textId="73FC6F06" w:rsidR="000249BC" w:rsidRPr="00647FEE" w:rsidRDefault="00BC71E7" w:rsidP="004B6CDE">
      <w:pPr>
        <w:pStyle w:val="Heading2"/>
        <w:tabs>
          <w:tab w:val="left" w:pos="720"/>
        </w:tabs>
        <w:ind w:left="720" w:hanging="360"/>
        <w:jc w:val="both"/>
      </w:pPr>
      <w:bookmarkStart w:id="24" w:name="A._Purpose"/>
      <w:bookmarkStart w:id="25" w:name="_bookmark3"/>
      <w:bookmarkStart w:id="26" w:name="_Toc476727736"/>
      <w:bookmarkEnd w:id="24"/>
      <w:bookmarkEnd w:id="25"/>
      <w:r w:rsidRPr="00647FEE">
        <w:t xml:space="preserve">A. </w:t>
      </w:r>
      <w:r w:rsidR="004B6CDE">
        <w:tab/>
      </w:r>
      <w:r w:rsidR="000612E8" w:rsidRPr="00647FEE">
        <w:t>Purpose</w:t>
      </w:r>
      <w:bookmarkEnd w:id="26"/>
    </w:p>
    <w:p w14:paraId="30180A85" w14:textId="7C40C4EA" w:rsidR="000249BC" w:rsidRPr="00906070" w:rsidRDefault="004B6CDE" w:rsidP="004B6CDE">
      <w:pPr>
        <w:pStyle w:val="BodyText"/>
        <w:tabs>
          <w:tab w:val="left" w:pos="720"/>
        </w:tabs>
        <w:ind w:left="720" w:right="159" w:hanging="360"/>
        <w:jc w:val="both"/>
      </w:pPr>
      <w:r>
        <w:tab/>
      </w:r>
      <w:r w:rsidR="000612E8" w:rsidRPr="005A5748">
        <w:t xml:space="preserve">The purpose </w:t>
      </w:r>
      <w:r w:rsidR="000612E8" w:rsidRPr="00906070">
        <w:t>of</w:t>
      </w:r>
      <w:r w:rsidR="000612E8" w:rsidRPr="005A5748">
        <w:t xml:space="preserve"> </w:t>
      </w:r>
      <w:r w:rsidR="000612E8" w:rsidRPr="00906070">
        <w:t>this</w:t>
      </w:r>
      <w:r w:rsidR="000612E8" w:rsidRPr="005A5748">
        <w:t xml:space="preserve"> </w:t>
      </w:r>
      <w:r w:rsidR="00411ECB" w:rsidRPr="00906070">
        <w:t>M</w:t>
      </w:r>
      <w:r w:rsidR="007D6C97" w:rsidRPr="00906070">
        <w:t>B</w:t>
      </w:r>
      <w:r w:rsidR="000612E8" w:rsidRPr="00C9652A">
        <w:t>I</w:t>
      </w:r>
      <w:r w:rsidR="000612E8" w:rsidRPr="005A5748">
        <w:t xml:space="preserve"> is</w:t>
      </w:r>
      <w:r w:rsidR="000612E8" w:rsidRPr="00906070">
        <w:t xml:space="preserve"> to </w:t>
      </w:r>
      <w:r w:rsidR="000612E8" w:rsidRPr="005A5748">
        <w:t>set</w:t>
      </w:r>
      <w:r w:rsidR="000612E8" w:rsidRPr="00906070">
        <w:t xml:space="preserve"> </w:t>
      </w:r>
      <w:r w:rsidR="000612E8" w:rsidRPr="005A5748">
        <w:t>forth</w:t>
      </w:r>
      <w:r w:rsidR="000612E8" w:rsidRPr="00906070">
        <w:t xml:space="preserve"> the</w:t>
      </w:r>
      <w:r w:rsidR="000612E8" w:rsidRPr="005A5748">
        <w:t xml:space="preserve"> </w:t>
      </w:r>
      <w:r w:rsidR="00193A03">
        <w:t>agreement</w:t>
      </w:r>
      <w:r w:rsidR="000612E8" w:rsidRPr="00906070">
        <w:t xml:space="preserve"> of</w:t>
      </w:r>
      <w:r w:rsidR="000612E8" w:rsidRPr="005A5748">
        <w:t xml:space="preserve"> </w:t>
      </w:r>
      <w:r w:rsidR="000612E8" w:rsidRPr="00906070">
        <w:t>the</w:t>
      </w:r>
      <w:r w:rsidR="000612E8" w:rsidRPr="005A5748">
        <w:t xml:space="preserve"> Parties</w:t>
      </w:r>
      <w:r w:rsidR="000612E8" w:rsidRPr="00906070">
        <w:t xml:space="preserve"> regarding</w:t>
      </w:r>
      <w:r w:rsidR="000612E8" w:rsidRPr="005A5748">
        <w:t xml:space="preserve"> </w:t>
      </w:r>
      <w:r w:rsidR="000612E8" w:rsidRPr="00906070">
        <w:t>the</w:t>
      </w:r>
      <w:r w:rsidR="000612E8" w:rsidRPr="005A5748">
        <w:t xml:space="preserve"> establishment,</w:t>
      </w:r>
      <w:r w:rsidR="000612E8" w:rsidRPr="00906070">
        <w:t xml:space="preserve"> </w:t>
      </w:r>
      <w:r w:rsidR="000612E8" w:rsidRPr="005A5748">
        <w:t>use,</w:t>
      </w:r>
      <w:r w:rsidR="000612E8" w:rsidRPr="00906070">
        <w:t xml:space="preserve"> </w:t>
      </w:r>
      <w:r w:rsidR="000612E8" w:rsidRPr="005A5748">
        <w:t>operation,</w:t>
      </w:r>
      <w:r w:rsidR="000612E8" w:rsidRPr="00906070">
        <w:t xml:space="preserve"> </w:t>
      </w:r>
      <w:r w:rsidR="000612E8" w:rsidRPr="005A5748">
        <w:t>and</w:t>
      </w:r>
      <w:r w:rsidR="000612E8" w:rsidRPr="00906070">
        <w:t xml:space="preserve"> </w:t>
      </w:r>
      <w:r w:rsidR="000612E8" w:rsidRPr="005A5748">
        <w:t xml:space="preserve">maintenance of </w:t>
      </w:r>
      <w:r w:rsidR="000612E8" w:rsidRPr="00906070">
        <w:t>the</w:t>
      </w:r>
      <w:r w:rsidR="000612E8" w:rsidRPr="005A5748">
        <w:t xml:space="preserve"> Bank. </w:t>
      </w:r>
      <w:r w:rsidR="000612E8" w:rsidRPr="00906070">
        <w:t>The</w:t>
      </w:r>
      <w:r w:rsidR="000612E8" w:rsidRPr="005A5748">
        <w:t xml:space="preserve"> purpose of </w:t>
      </w:r>
      <w:r w:rsidR="000612E8" w:rsidRPr="00906070">
        <w:t>the</w:t>
      </w:r>
      <w:r w:rsidR="000612E8" w:rsidRPr="005A5748">
        <w:t xml:space="preserve"> Bank </w:t>
      </w:r>
      <w:r w:rsidR="000612E8" w:rsidRPr="00906070">
        <w:t xml:space="preserve">is to </w:t>
      </w:r>
      <w:r w:rsidR="000612E8" w:rsidRPr="005A5748">
        <w:t xml:space="preserve">compensate for </w:t>
      </w:r>
      <w:r w:rsidR="000612E8" w:rsidRPr="00906070">
        <w:t>unavoidable</w:t>
      </w:r>
      <w:r w:rsidR="000612E8" w:rsidRPr="005A5748">
        <w:t xml:space="preserve"> impacts</w:t>
      </w:r>
      <w:r w:rsidR="000612E8" w:rsidRPr="00906070">
        <w:t xml:space="preserve"> to </w:t>
      </w:r>
      <w:r w:rsidR="000612E8" w:rsidRPr="005A5748">
        <w:t>Waters</w:t>
      </w:r>
      <w:r w:rsidR="000612E8" w:rsidRPr="00906070">
        <w:t xml:space="preserve"> of</w:t>
      </w:r>
      <w:r w:rsidR="000612E8" w:rsidRPr="005A5748">
        <w:t xml:space="preserve"> </w:t>
      </w:r>
      <w:r w:rsidR="000612E8" w:rsidRPr="00906070">
        <w:t>the</w:t>
      </w:r>
      <w:r w:rsidR="00411ECB" w:rsidRPr="00906070">
        <w:t xml:space="preserve"> </w:t>
      </w:r>
      <w:r w:rsidR="000612E8" w:rsidRPr="005A5748">
        <w:t>U.S.</w:t>
      </w:r>
      <w:r w:rsidR="000612E8" w:rsidRPr="00906070">
        <w:t xml:space="preserve"> </w:t>
      </w:r>
      <w:r w:rsidR="00411ECB" w:rsidRPr="00906070">
        <w:t>and</w:t>
      </w:r>
      <w:r w:rsidR="00C01F96" w:rsidRPr="00C9652A">
        <w:t>/or</w:t>
      </w:r>
      <w:r w:rsidR="00411ECB" w:rsidRPr="00647FEE">
        <w:t xml:space="preserve"> </w:t>
      </w:r>
      <w:r w:rsidR="000612E8" w:rsidRPr="005A5748">
        <w:t>Waters</w:t>
      </w:r>
      <w:r w:rsidR="000612E8" w:rsidRPr="00906070">
        <w:t xml:space="preserve"> of</w:t>
      </w:r>
      <w:r w:rsidR="000612E8" w:rsidRPr="005A5748">
        <w:t xml:space="preserve"> </w:t>
      </w:r>
      <w:r w:rsidR="000612E8" w:rsidRPr="00906070">
        <w:t>the</w:t>
      </w:r>
      <w:r w:rsidR="000612E8" w:rsidRPr="005A5748">
        <w:t xml:space="preserve"> State</w:t>
      </w:r>
      <w:r w:rsidR="00411ECB" w:rsidRPr="005A5748">
        <w:t xml:space="preserve"> or </w:t>
      </w:r>
      <w:r w:rsidR="00411ECB" w:rsidRPr="00906070">
        <w:t>Commonwealth</w:t>
      </w:r>
      <w:r w:rsidR="000612E8" w:rsidRPr="005A5748">
        <w:t>. The Bank</w:t>
      </w:r>
      <w:r w:rsidR="000612E8" w:rsidRPr="00906070">
        <w:t xml:space="preserve"> Sponsor</w:t>
      </w:r>
      <w:r w:rsidR="000612E8" w:rsidRPr="005A5748">
        <w:t xml:space="preserve"> </w:t>
      </w:r>
      <w:r w:rsidR="000612E8" w:rsidRPr="003B2E53">
        <w:rPr>
          <w:color w:val="00B0F0"/>
        </w:rPr>
        <w:t>[</w:t>
      </w:r>
      <w:r w:rsidR="000612E8" w:rsidRPr="005A5748">
        <w:rPr>
          <w:color w:val="00B0F0"/>
        </w:rPr>
        <w:t>and</w:t>
      </w:r>
      <w:r w:rsidR="000612E8" w:rsidRPr="00906070">
        <w:rPr>
          <w:color w:val="00B0F0"/>
        </w:rPr>
        <w:t xml:space="preserve"> </w:t>
      </w:r>
      <w:r w:rsidR="000612E8" w:rsidRPr="005A5748">
        <w:rPr>
          <w:color w:val="00B0F0"/>
        </w:rPr>
        <w:t xml:space="preserve">Property </w:t>
      </w:r>
      <w:r w:rsidR="000612E8" w:rsidRPr="00906070">
        <w:rPr>
          <w:color w:val="00B0F0"/>
        </w:rPr>
        <w:t>Owner</w:t>
      </w:r>
      <w:r w:rsidR="000612E8" w:rsidRPr="00C9652A">
        <w:rPr>
          <w:b/>
          <w:color w:val="00B0F0"/>
        </w:rPr>
        <w:t>]</w:t>
      </w:r>
      <w:r w:rsidR="000612E8" w:rsidRPr="005A5748">
        <w:rPr>
          <w:b/>
          <w:color w:val="00B0F0"/>
        </w:rPr>
        <w:t xml:space="preserve"> </w:t>
      </w:r>
      <w:r w:rsidR="000612E8" w:rsidRPr="005A5748">
        <w:t>shall</w:t>
      </w:r>
      <w:r w:rsidR="000612E8" w:rsidRPr="00906070">
        <w:t xml:space="preserve"> </w:t>
      </w:r>
      <w:r w:rsidR="000612E8" w:rsidRPr="005A5748">
        <w:t>preserve,</w:t>
      </w:r>
      <w:r w:rsidR="000612E8" w:rsidRPr="00906070">
        <w:t xml:space="preserve"> </w:t>
      </w:r>
      <w:r w:rsidR="000612E8" w:rsidRPr="005A5748">
        <w:t>restore,</w:t>
      </w:r>
      <w:r w:rsidR="00411ECB" w:rsidRPr="005A5748">
        <w:t xml:space="preserve"> </w:t>
      </w:r>
      <w:r w:rsidR="000612E8" w:rsidRPr="005A5748">
        <w:t>establish,</w:t>
      </w:r>
      <w:r w:rsidR="000612E8" w:rsidRPr="00906070">
        <w:t xml:space="preserve"> </w:t>
      </w:r>
      <w:r w:rsidR="000612E8" w:rsidRPr="005A5748">
        <w:t>and/or enhance and</w:t>
      </w:r>
      <w:r w:rsidR="000612E8" w:rsidRPr="00906070">
        <w:t xml:space="preserve"> </w:t>
      </w:r>
      <w:r w:rsidR="000612E8" w:rsidRPr="005A5748">
        <w:t>then</w:t>
      </w:r>
      <w:r w:rsidR="000612E8" w:rsidRPr="00906070">
        <w:t xml:space="preserve"> manage</w:t>
      </w:r>
      <w:r w:rsidR="000612E8" w:rsidRPr="005A5748">
        <w:t xml:space="preserve"> and</w:t>
      </w:r>
      <w:r w:rsidR="000612E8" w:rsidRPr="00906070">
        <w:t xml:space="preserve"> maintain </w:t>
      </w:r>
      <w:r w:rsidR="000612E8" w:rsidRPr="005A5748">
        <w:t>Waters</w:t>
      </w:r>
      <w:r w:rsidR="000612E8" w:rsidRPr="00906070">
        <w:t xml:space="preserve"> of</w:t>
      </w:r>
      <w:r w:rsidR="000612E8" w:rsidRPr="005A5748">
        <w:t xml:space="preserve"> </w:t>
      </w:r>
      <w:r w:rsidR="000612E8" w:rsidRPr="00906070">
        <w:t>the</w:t>
      </w:r>
      <w:r w:rsidR="000612E8" w:rsidRPr="005A5748">
        <w:t xml:space="preserve"> U.S.</w:t>
      </w:r>
      <w:r w:rsidR="000612E8" w:rsidRPr="00906070">
        <w:t xml:space="preserve"> </w:t>
      </w:r>
      <w:r w:rsidR="00C01F96" w:rsidRPr="00906070">
        <w:t xml:space="preserve">and/or </w:t>
      </w:r>
      <w:r w:rsidR="000612E8" w:rsidRPr="005A5748">
        <w:t>Waters</w:t>
      </w:r>
      <w:r w:rsidR="00411ECB" w:rsidRPr="005A5748">
        <w:t xml:space="preserve"> </w:t>
      </w:r>
      <w:r w:rsidR="000612E8" w:rsidRPr="00906070">
        <w:t>of</w:t>
      </w:r>
      <w:r w:rsidR="000612E8" w:rsidRPr="005A5748">
        <w:t xml:space="preserve"> </w:t>
      </w:r>
      <w:r w:rsidR="000612E8" w:rsidRPr="00906070">
        <w:t>the</w:t>
      </w:r>
      <w:r w:rsidR="000612E8" w:rsidRPr="005A5748">
        <w:t xml:space="preserve"> State</w:t>
      </w:r>
      <w:r w:rsidR="00411ECB" w:rsidRPr="005A5748">
        <w:t xml:space="preserve"> or </w:t>
      </w:r>
      <w:r w:rsidR="00411ECB" w:rsidRPr="00906070">
        <w:t>Commonwealth</w:t>
      </w:r>
      <w:r w:rsidR="000612E8" w:rsidRPr="00906070">
        <w:t xml:space="preserve"> in </w:t>
      </w:r>
      <w:r w:rsidR="000612E8" w:rsidRPr="005A5748">
        <w:t>accordance with</w:t>
      </w:r>
      <w:r w:rsidR="000612E8" w:rsidRPr="00906070">
        <w:t xml:space="preserve"> this</w:t>
      </w:r>
      <w:r w:rsidR="000612E8" w:rsidRPr="005A5748">
        <w:t xml:space="preserve"> </w:t>
      </w:r>
      <w:r w:rsidR="00411ECB" w:rsidRPr="005A5748">
        <w:t>MB</w:t>
      </w:r>
      <w:r w:rsidR="00193A03">
        <w:t>I and</w:t>
      </w:r>
      <w:r w:rsidR="000612E8" w:rsidRPr="00906070">
        <w:t xml:space="preserve"> the</w:t>
      </w:r>
      <w:r w:rsidR="00411ECB" w:rsidRPr="00906070">
        <w:t xml:space="preserve"> </w:t>
      </w:r>
      <w:r w:rsidR="00EF6AFD" w:rsidRPr="005A5748">
        <w:t>Mitigation Plan</w:t>
      </w:r>
      <w:r w:rsidR="000612E8" w:rsidRPr="005A5748">
        <w:t>.</w:t>
      </w:r>
    </w:p>
    <w:p w14:paraId="255864D6" w14:textId="4CC3AC95" w:rsidR="000249BC" w:rsidRPr="00647FEE" w:rsidRDefault="00BC71E7" w:rsidP="004B6CDE">
      <w:pPr>
        <w:pStyle w:val="Heading2"/>
        <w:tabs>
          <w:tab w:val="left" w:pos="720"/>
        </w:tabs>
        <w:ind w:left="720" w:hanging="360"/>
        <w:jc w:val="both"/>
      </w:pPr>
      <w:bookmarkStart w:id="27" w:name="B._Authorities"/>
      <w:bookmarkStart w:id="28" w:name="_bookmark4"/>
      <w:bookmarkStart w:id="29" w:name="_Toc476727737"/>
      <w:bookmarkEnd w:id="27"/>
      <w:bookmarkEnd w:id="28"/>
      <w:r w:rsidRPr="00647FEE">
        <w:t xml:space="preserve">B. </w:t>
      </w:r>
      <w:r w:rsidR="004B6CDE">
        <w:tab/>
      </w:r>
      <w:r w:rsidR="000612E8" w:rsidRPr="00647FEE">
        <w:t>Authorities</w:t>
      </w:r>
      <w:bookmarkEnd w:id="29"/>
    </w:p>
    <w:p w14:paraId="1E508EFD" w14:textId="77777777" w:rsidR="00A56F87" w:rsidRPr="005A5748" w:rsidRDefault="00A56F87" w:rsidP="004B6CDE">
      <w:pPr>
        <w:pStyle w:val="BodyText"/>
        <w:tabs>
          <w:tab w:val="left" w:pos="720"/>
        </w:tabs>
        <w:spacing w:before="0"/>
        <w:ind w:left="720" w:right="101" w:hanging="360"/>
        <w:jc w:val="both"/>
      </w:pPr>
    </w:p>
    <w:p w14:paraId="3763C8A5" w14:textId="1B8F3644" w:rsidR="00A56F87" w:rsidRPr="005A5748" w:rsidRDefault="004B6CDE" w:rsidP="004B6CDE">
      <w:pPr>
        <w:pStyle w:val="BodyText"/>
        <w:tabs>
          <w:tab w:val="left" w:pos="720"/>
        </w:tabs>
        <w:spacing w:before="0"/>
        <w:ind w:left="720" w:right="101" w:hanging="360"/>
        <w:jc w:val="both"/>
      </w:pPr>
      <w:r>
        <w:tab/>
      </w:r>
      <w:r w:rsidR="000612E8" w:rsidRPr="005A5748">
        <w:t>The establishment</w:t>
      </w:r>
      <w:r w:rsidR="000612E8" w:rsidRPr="00906070">
        <w:t xml:space="preserve"> </w:t>
      </w:r>
      <w:r w:rsidR="000612E8" w:rsidRPr="005A5748">
        <w:t>and</w:t>
      </w:r>
      <w:r w:rsidR="000612E8" w:rsidRPr="00906070">
        <w:t xml:space="preserve"> use</w:t>
      </w:r>
      <w:r w:rsidR="000612E8" w:rsidRPr="005A5748">
        <w:t xml:space="preserve"> </w:t>
      </w:r>
      <w:r w:rsidR="000612E8" w:rsidRPr="00906070">
        <w:t>of</w:t>
      </w:r>
      <w:r w:rsidR="000612E8" w:rsidRPr="005A5748">
        <w:t xml:space="preserve"> </w:t>
      </w:r>
      <w:r w:rsidR="000612E8" w:rsidRPr="00906070">
        <w:t>the</w:t>
      </w:r>
      <w:r w:rsidR="000612E8" w:rsidRPr="005A5748">
        <w:t xml:space="preserve"> Bank</w:t>
      </w:r>
      <w:r w:rsidR="000612E8" w:rsidRPr="00906070">
        <w:t xml:space="preserve"> for</w:t>
      </w:r>
      <w:r w:rsidR="000612E8" w:rsidRPr="005A5748">
        <w:t xml:space="preserve"> off-site </w:t>
      </w:r>
      <w:r w:rsidR="000612E8" w:rsidRPr="00906070">
        <w:t>compensatory</w:t>
      </w:r>
      <w:r w:rsidR="000612E8" w:rsidRPr="005A5748">
        <w:t xml:space="preserve"> mitigation</w:t>
      </w:r>
      <w:r w:rsidR="000612E8" w:rsidRPr="00906070">
        <w:t xml:space="preserve"> is </w:t>
      </w:r>
      <w:r w:rsidR="000612E8" w:rsidRPr="005A5748">
        <w:t>subject</w:t>
      </w:r>
      <w:r w:rsidR="000612E8" w:rsidRPr="00906070">
        <w:t xml:space="preserve"> to</w:t>
      </w:r>
      <w:r w:rsidR="000612E8" w:rsidRPr="005A5748">
        <w:t xml:space="preserve"> </w:t>
      </w:r>
      <w:r w:rsidR="000612E8" w:rsidRPr="00906070">
        <w:t>one</w:t>
      </w:r>
      <w:r w:rsidR="000612E8" w:rsidRPr="005A5748">
        <w:t xml:space="preserve"> </w:t>
      </w:r>
      <w:r w:rsidR="000612E8" w:rsidRPr="00906070">
        <w:t>or</w:t>
      </w:r>
      <w:r w:rsidR="000612E8" w:rsidRPr="005A5748">
        <w:t xml:space="preserve"> more of </w:t>
      </w:r>
      <w:r w:rsidR="000612E8" w:rsidRPr="00906070">
        <w:t>the</w:t>
      </w:r>
      <w:r w:rsidR="000612E8" w:rsidRPr="005A5748">
        <w:t xml:space="preserve"> </w:t>
      </w:r>
      <w:r w:rsidR="000612E8" w:rsidRPr="00906070">
        <w:t>following</w:t>
      </w:r>
      <w:r w:rsidR="000612E8" w:rsidRPr="005A5748">
        <w:t xml:space="preserve"> statutes,</w:t>
      </w:r>
      <w:r w:rsidR="000612E8" w:rsidRPr="00906070">
        <w:t xml:space="preserve"> </w:t>
      </w:r>
      <w:r w:rsidR="000612E8" w:rsidRPr="005A5748">
        <w:t>regulations,</w:t>
      </w:r>
      <w:r w:rsidR="000612E8" w:rsidRPr="00906070">
        <w:t xml:space="preserve"> </w:t>
      </w:r>
      <w:r w:rsidR="000612E8" w:rsidRPr="005A5748">
        <w:t>policies,</w:t>
      </w:r>
      <w:r w:rsidR="00291381" w:rsidRPr="005A5748">
        <w:t xml:space="preserve"> </w:t>
      </w:r>
      <w:r w:rsidR="000612E8" w:rsidRPr="005A5748">
        <w:t>and</w:t>
      </w:r>
      <w:r w:rsidR="000612E8" w:rsidRPr="00906070">
        <w:t xml:space="preserve"> </w:t>
      </w:r>
      <w:r w:rsidR="000612E8" w:rsidRPr="005A5748">
        <w:t>guidelines:</w:t>
      </w:r>
    </w:p>
    <w:p w14:paraId="138A41C6" w14:textId="77777777" w:rsidR="00A56F87" w:rsidRPr="00906070" w:rsidRDefault="00A56F87" w:rsidP="005A5748">
      <w:pPr>
        <w:pStyle w:val="BodyText"/>
        <w:tabs>
          <w:tab w:val="left" w:pos="720"/>
        </w:tabs>
        <w:spacing w:before="0"/>
        <w:ind w:left="720" w:right="101"/>
      </w:pPr>
    </w:p>
    <w:p w14:paraId="54F0100B" w14:textId="2681FA15" w:rsidR="000249BC" w:rsidRPr="005A5748" w:rsidRDefault="00402A9C" w:rsidP="004B6CDE">
      <w:pPr>
        <w:pStyle w:val="Heading3"/>
        <w:tabs>
          <w:tab w:val="left" w:pos="1080"/>
        </w:tabs>
        <w:ind w:left="1080" w:hanging="360"/>
      </w:pPr>
      <w:bookmarkStart w:id="30" w:name="_Toc476727738"/>
      <w:r w:rsidRPr="000446D8">
        <w:rPr>
          <w:b w:val="0"/>
          <w:i w:val="0"/>
        </w:rPr>
        <w:t>i</w:t>
      </w:r>
      <w:r w:rsidR="00BC71E7" w:rsidRPr="000446D8">
        <w:rPr>
          <w:b w:val="0"/>
          <w:i w:val="0"/>
        </w:rPr>
        <w:t>.</w:t>
      </w:r>
      <w:r w:rsidR="00BC71E7" w:rsidRPr="005A5748">
        <w:t xml:space="preserve"> </w:t>
      </w:r>
      <w:r w:rsidR="007D5AD7">
        <w:tab/>
      </w:r>
      <w:r w:rsidR="000612E8" w:rsidRPr="005A5748">
        <w:t>Federal</w:t>
      </w:r>
      <w:bookmarkEnd w:id="30"/>
    </w:p>
    <w:p w14:paraId="18A44FFD" w14:textId="067B4079" w:rsidR="000249BC" w:rsidRPr="005A5748" w:rsidRDefault="000612E8" w:rsidP="004B6CDE">
      <w:pPr>
        <w:pStyle w:val="BodyText"/>
        <w:numPr>
          <w:ilvl w:val="2"/>
          <w:numId w:val="11"/>
        </w:numPr>
        <w:tabs>
          <w:tab w:val="left" w:pos="1440"/>
        </w:tabs>
        <w:ind w:left="1440" w:hanging="360"/>
        <w:jc w:val="both"/>
      </w:pPr>
      <w:r w:rsidRPr="005A5748">
        <w:t>Clean</w:t>
      </w:r>
      <w:r w:rsidRPr="00906070">
        <w:t xml:space="preserve"> </w:t>
      </w:r>
      <w:r w:rsidRPr="005A5748">
        <w:t>Water Act</w:t>
      </w:r>
      <w:r w:rsidRPr="00906070">
        <w:t xml:space="preserve"> </w:t>
      </w:r>
      <w:r w:rsidRPr="005A5748">
        <w:t>(33</w:t>
      </w:r>
      <w:r w:rsidRPr="00906070">
        <w:t xml:space="preserve"> U.S.C. §</w:t>
      </w:r>
      <w:r w:rsidR="001C3533" w:rsidRPr="00906070">
        <w:t>§</w:t>
      </w:r>
      <w:r w:rsidRPr="00C9652A">
        <w:t xml:space="preserve"> 1251, </w:t>
      </w:r>
      <w:r w:rsidRPr="005A5748">
        <w:rPr>
          <w:rFonts w:cs="Times New Roman"/>
          <w:i/>
        </w:rPr>
        <w:t>et</w:t>
      </w:r>
      <w:r w:rsidRPr="00906070">
        <w:rPr>
          <w:rFonts w:cs="Times New Roman"/>
          <w:i/>
        </w:rPr>
        <w:t xml:space="preserve"> </w:t>
      </w:r>
      <w:r w:rsidRPr="005A5748">
        <w:rPr>
          <w:rFonts w:cs="Times New Roman"/>
          <w:i/>
        </w:rPr>
        <w:t>seq</w:t>
      </w:r>
      <w:r w:rsidRPr="005A5748">
        <w:t>.)</w:t>
      </w:r>
    </w:p>
    <w:p w14:paraId="4FDBA6AC" w14:textId="77777777" w:rsidR="0070372E" w:rsidRPr="00906070" w:rsidRDefault="0070372E" w:rsidP="004B6CDE">
      <w:pPr>
        <w:pStyle w:val="BodyText"/>
        <w:tabs>
          <w:tab w:val="left" w:pos="1440"/>
        </w:tabs>
        <w:spacing w:before="0"/>
        <w:ind w:left="1440" w:hanging="360"/>
        <w:jc w:val="both"/>
      </w:pPr>
    </w:p>
    <w:p w14:paraId="729D5627" w14:textId="6B7B51E5" w:rsidR="00C409C8" w:rsidRPr="00EC6887" w:rsidRDefault="00C409C8" w:rsidP="004B6CDE">
      <w:pPr>
        <w:pStyle w:val="ListParagraph"/>
        <w:numPr>
          <w:ilvl w:val="2"/>
          <w:numId w:val="11"/>
        </w:numPr>
        <w:tabs>
          <w:tab w:val="left" w:pos="1440"/>
        </w:tabs>
        <w:ind w:left="1440" w:hanging="360"/>
        <w:jc w:val="both"/>
        <w:rPr>
          <w:rFonts w:ascii="Times New Roman" w:eastAsia="Times New Roman" w:hAnsi="Times New Roman"/>
          <w:sz w:val="24"/>
          <w:szCs w:val="24"/>
        </w:rPr>
      </w:pPr>
      <w:r w:rsidRPr="00647FEE">
        <w:rPr>
          <w:rFonts w:ascii="Times New Roman" w:eastAsia="Times New Roman" w:hAnsi="Times New Roman"/>
          <w:sz w:val="24"/>
          <w:szCs w:val="24"/>
        </w:rPr>
        <w:t>Memorandum of Agreement</w:t>
      </w:r>
      <w:r w:rsidR="001C3533" w:rsidRPr="00647FEE">
        <w:rPr>
          <w:rFonts w:ascii="Times New Roman" w:eastAsia="Times New Roman" w:hAnsi="Times New Roman"/>
          <w:sz w:val="24"/>
          <w:szCs w:val="24"/>
        </w:rPr>
        <w:t xml:space="preserve"> (MOA)</w:t>
      </w:r>
      <w:r w:rsidRPr="00647FEE">
        <w:rPr>
          <w:rFonts w:ascii="Times New Roman" w:eastAsia="Times New Roman" w:hAnsi="Times New Roman"/>
          <w:sz w:val="24"/>
          <w:szCs w:val="24"/>
        </w:rPr>
        <w:t xml:space="preserve"> </w:t>
      </w:r>
      <w:r w:rsidR="001C3533" w:rsidRPr="00647FEE">
        <w:rPr>
          <w:rFonts w:ascii="Times New Roman" w:eastAsia="Times New Roman" w:hAnsi="Times New Roman"/>
          <w:sz w:val="24"/>
          <w:szCs w:val="24"/>
        </w:rPr>
        <w:t xml:space="preserve">Between </w:t>
      </w:r>
      <w:r w:rsidRPr="00647FEE">
        <w:rPr>
          <w:rFonts w:ascii="Times New Roman" w:eastAsia="Times New Roman" w:hAnsi="Times New Roman"/>
          <w:sz w:val="24"/>
          <w:szCs w:val="24"/>
        </w:rPr>
        <w:t>the</w:t>
      </w:r>
      <w:r w:rsidR="001C3533" w:rsidRPr="00647FEE">
        <w:rPr>
          <w:rFonts w:ascii="Times New Roman" w:eastAsia="Times New Roman" w:hAnsi="Times New Roman"/>
          <w:sz w:val="24"/>
          <w:szCs w:val="24"/>
        </w:rPr>
        <w:t xml:space="preserve"> Department of the Army and </w:t>
      </w:r>
      <w:r w:rsidR="00D536BB">
        <w:rPr>
          <w:rFonts w:ascii="Times New Roman" w:eastAsia="Times New Roman" w:hAnsi="Times New Roman"/>
          <w:sz w:val="24"/>
          <w:szCs w:val="24"/>
        </w:rPr>
        <w:t>t</w:t>
      </w:r>
      <w:r w:rsidR="001C3533" w:rsidRPr="00647FEE">
        <w:rPr>
          <w:rFonts w:ascii="Times New Roman" w:eastAsia="Times New Roman" w:hAnsi="Times New Roman"/>
          <w:sz w:val="24"/>
          <w:szCs w:val="24"/>
        </w:rPr>
        <w:t>he</w:t>
      </w:r>
      <w:r w:rsidRPr="00AF3177">
        <w:rPr>
          <w:rFonts w:ascii="Times New Roman" w:eastAsia="Times New Roman" w:hAnsi="Times New Roman"/>
          <w:sz w:val="24"/>
          <w:szCs w:val="24"/>
        </w:rPr>
        <w:t xml:space="preserve"> Environmental Protection Agency</w:t>
      </w:r>
      <w:r w:rsidR="001C3533" w:rsidRPr="00AF3177">
        <w:rPr>
          <w:rFonts w:ascii="Times New Roman" w:eastAsia="Times New Roman" w:hAnsi="Times New Roman"/>
          <w:sz w:val="24"/>
          <w:szCs w:val="24"/>
        </w:rPr>
        <w:t xml:space="preserve">:  </w:t>
      </w:r>
      <w:r w:rsidR="001C3533" w:rsidRPr="00E227A0">
        <w:rPr>
          <w:rFonts w:ascii="Times New Roman" w:eastAsia="Times New Roman" w:hAnsi="Times New Roman"/>
          <w:sz w:val="24"/>
          <w:szCs w:val="24"/>
        </w:rPr>
        <w:t>T</w:t>
      </w:r>
      <w:r w:rsidRPr="00E227A0">
        <w:rPr>
          <w:rFonts w:ascii="Times New Roman" w:eastAsia="Times New Roman" w:hAnsi="Times New Roman"/>
          <w:sz w:val="24"/>
          <w:szCs w:val="24"/>
        </w:rPr>
        <w:t xml:space="preserve">he Determination of Mitigation </w:t>
      </w:r>
      <w:r w:rsidR="001C3533" w:rsidRPr="00E227A0">
        <w:rPr>
          <w:rFonts w:ascii="Times New Roman" w:eastAsia="Times New Roman" w:hAnsi="Times New Roman"/>
          <w:sz w:val="24"/>
          <w:szCs w:val="24"/>
        </w:rPr>
        <w:t>U</w:t>
      </w:r>
      <w:r w:rsidRPr="00E227A0">
        <w:rPr>
          <w:rFonts w:ascii="Times New Roman" w:eastAsia="Times New Roman" w:hAnsi="Times New Roman"/>
          <w:sz w:val="24"/>
          <w:szCs w:val="24"/>
        </w:rPr>
        <w:t>nder the Clean Water Act (</w:t>
      </w:r>
      <w:r w:rsidR="00EC453B">
        <w:rPr>
          <w:rFonts w:ascii="Times New Roman" w:eastAsia="Times New Roman" w:hAnsi="Times New Roman"/>
          <w:sz w:val="24"/>
          <w:szCs w:val="24"/>
        </w:rPr>
        <w:t>“</w:t>
      </w:r>
      <w:r w:rsidRPr="00E227A0">
        <w:rPr>
          <w:rFonts w:ascii="Times New Roman" w:eastAsia="Times New Roman" w:hAnsi="Times New Roman"/>
          <w:sz w:val="24"/>
          <w:szCs w:val="24"/>
        </w:rPr>
        <w:t>CWA</w:t>
      </w:r>
      <w:r w:rsidR="00EC453B">
        <w:rPr>
          <w:rFonts w:ascii="Times New Roman" w:eastAsia="Times New Roman" w:hAnsi="Times New Roman"/>
          <w:sz w:val="24"/>
          <w:szCs w:val="24"/>
        </w:rPr>
        <w:t>”</w:t>
      </w:r>
      <w:r w:rsidRPr="00E227A0">
        <w:rPr>
          <w:rFonts w:ascii="Times New Roman" w:eastAsia="Times New Roman" w:hAnsi="Times New Roman"/>
          <w:sz w:val="24"/>
          <w:szCs w:val="24"/>
        </w:rPr>
        <w:t xml:space="preserve">) Section 404(b)(1) Guidelines </w:t>
      </w:r>
      <w:r w:rsidR="001C3533" w:rsidRPr="00E227A0">
        <w:rPr>
          <w:rFonts w:ascii="Times New Roman" w:eastAsia="Times New Roman" w:hAnsi="Times New Roman"/>
          <w:sz w:val="24"/>
          <w:szCs w:val="24"/>
        </w:rPr>
        <w:t>(</w:t>
      </w:r>
      <w:r w:rsidRPr="00E227A0">
        <w:rPr>
          <w:rFonts w:ascii="Times New Roman" w:eastAsia="Times New Roman" w:hAnsi="Times New Roman"/>
          <w:sz w:val="24"/>
          <w:szCs w:val="24"/>
        </w:rPr>
        <w:t>February 6, 1990</w:t>
      </w:r>
      <w:r w:rsidR="001C3533" w:rsidRPr="00EC6887">
        <w:rPr>
          <w:rFonts w:ascii="Times New Roman" w:eastAsia="Times New Roman" w:hAnsi="Times New Roman"/>
          <w:sz w:val="24"/>
          <w:szCs w:val="24"/>
        </w:rPr>
        <w:t>)</w:t>
      </w:r>
    </w:p>
    <w:p w14:paraId="08A4639D" w14:textId="258E2C45" w:rsidR="0057047E" w:rsidRPr="005A5748" w:rsidRDefault="0057047E" w:rsidP="004B6CDE">
      <w:pPr>
        <w:pStyle w:val="BodyText"/>
        <w:numPr>
          <w:ilvl w:val="2"/>
          <w:numId w:val="11"/>
        </w:numPr>
        <w:tabs>
          <w:tab w:val="left" w:pos="1440"/>
        </w:tabs>
        <w:ind w:left="1440" w:hanging="360"/>
        <w:jc w:val="both"/>
      </w:pPr>
      <w:r w:rsidRPr="00EC6887">
        <w:t>Section 404(b)(1) Guidelines for Specification of Disposal Sites for Dredged or Fill Material (40 C.F.R. Part 230)</w:t>
      </w:r>
    </w:p>
    <w:p w14:paraId="18FF0DAE" w14:textId="0E83D102" w:rsidR="000249BC" w:rsidRPr="00906070" w:rsidRDefault="006B57CE" w:rsidP="004B6CDE">
      <w:pPr>
        <w:pStyle w:val="BodyText"/>
        <w:numPr>
          <w:ilvl w:val="2"/>
          <w:numId w:val="11"/>
        </w:numPr>
        <w:tabs>
          <w:tab w:val="left" w:pos="1440"/>
        </w:tabs>
        <w:ind w:left="1440" w:hanging="360"/>
        <w:jc w:val="both"/>
      </w:pPr>
      <w:r w:rsidRPr="005A5748">
        <w:t xml:space="preserve">Section 10 of the </w:t>
      </w:r>
      <w:r w:rsidR="000612E8" w:rsidRPr="005A5748">
        <w:t>Rivers</w:t>
      </w:r>
      <w:r w:rsidR="000612E8" w:rsidRPr="00906070">
        <w:t xml:space="preserve"> </w:t>
      </w:r>
      <w:r w:rsidR="000612E8" w:rsidRPr="005A5748">
        <w:t>and</w:t>
      </w:r>
      <w:r w:rsidR="000612E8" w:rsidRPr="00906070">
        <w:t xml:space="preserve"> </w:t>
      </w:r>
      <w:r w:rsidR="000612E8" w:rsidRPr="005A5748">
        <w:t>Harbors</w:t>
      </w:r>
      <w:r w:rsidR="000612E8" w:rsidRPr="00906070">
        <w:t xml:space="preserve"> </w:t>
      </w:r>
      <w:r w:rsidR="000612E8" w:rsidRPr="005A5748">
        <w:t>Act</w:t>
      </w:r>
      <w:r w:rsidRPr="005A5748">
        <w:t xml:space="preserve"> of 1899</w:t>
      </w:r>
      <w:r w:rsidR="000612E8" w:rsidRPr="00906070">
        <w:t xml:space="preserve"> (33 </w:t>
      </w:r>
      <w:r w:rsidR="000612E8" w:rsidRPr="005A5748">
        <w:t>U.S.C.</w:t>
      </w:r>
      <w:r w:rsidR="000612E8" w:rsidRPr="00906070">
        <w:t xml:space="preserve"> § 403)</w:t>
      </w:r>
    </w:p>
    <w:p w14:paraId="0BBC9B44" w14:textId="50445B4C" w:rsidR="000249BC" w:rsidRPr="00906070" w:rsidRDefault="000612E8" w:rsidP="004B6CDE">
      <w:pPr>
        <w:pStyle w:val="BodyText"/>
        <w:numPr>
          <w:ilvl w:val="2"/>
          <w:numId w:val="11"/>
        </w:numPr>
        <w:tabs>
          <w:tab w:val="left" w:pos="1440"/>
        </w:tabs>
        <w:ind w:left="1440" w:hanging="360"/>
        <w:jc w:val="both"/>
      </w:pPr>
      <w:r w:rsidRPr="005A5748">
        <w:t>National</w:t>
      </w:r>
      <w:r w:rsidRPr="00906070">
        <w:t xml:space="preserve"> </w:t>
      </w:r>
      <w:r w:rsidRPr="005A5748">
        <w:t xml:space="preserve">Environmental </w:t>
      </w:r>
      <w:r w:rsidRPr="00906070">
        <w:t>Policy</w:t>
      </w:r>
      <w:r w:rsidRPr="005A5748">
        <w:t xml:space="preserve"> Act</w:t>
      </w:r>
      <w:r w:rsidR="00EC453B">
        <w:t xml:space="preserve"> (“NEPA”)</w:t>
      </w:r>
      <w:r w:rsidR="006B57CE" w:rsidRPr="005A5748">
        <w:t xml:space="preserve"> </w:t>
      </w:r>
      <w:r w:rsidRPr="005A5748">
        <w:t>(42 U.S.C.</w:t>
      </w:r>
      <w:r w:rsidRPr="00906070">
        <w:t xml:space="preserve"> §</w:t>
      </w:r>
      <w:r w:rsidR="006B57CE" w:rsidRPr="00906070">
        <w:t>§</w:t>
      </w:r>
      <w:r w:rsidRPr="00C9652A">
        <w:t xml:space="preserve"> 4321, </w:t>
      </w:r>
      <w:r w:rsidRPr="005A5748">
        <w:rPr>
          <w:rFonts w:cs="Times New Roman"/>
          <w:i/>
        </w:rPr>
        <w:t>et</w:t>
      </w:r>
      <w:r w:rsidRPr="00906070">
        <w:rPr>
          <w:rFonts w:cs="Times New Roman"/>
          <w:i/>
        </w:rPr>
        <w:t xml:space="preserve"> </w:t>
      </w:r>
      <w:r w:rsidRPr="005A5748">
        <w:rPr>
          <w:rFonts w:cs="Times New Roman"/>
          <w:i/>
        </w:rPr>
        <w:t>seq</w:t>
      </w:r>
      <w:r w:rsidRPr="005A5748">
        <w:t>.)</w:t>
      </w:r>
    </w:p>
    <w:p w14:paraId="5D9D2504" w14:textId="5548BD65" w:rsidR="000249BC" w:rsidRPr="00906070" w:rsidRDefault="000612E8" w:rsidP="004B6CDE">
      <w:pPr>
        <w:pStyle w:val="BodyText"/>
        <w:numPr>
          <w:ilvl w:val="2"/>
          <w:numId w:val="11"/>
        </w:numPr>
        <w:tabs>
          <w:tab w:val="left" w:pos="1440"/>
        </w:tabs>
        <w:ind w:left="1440" w:hanging="360"/>
        <w:jc w:val="both"/>
      </w:pPr>
      <w:r w:rsidRPr="005A5748">
        <w:lastRenderedPageBreak/>
        <w:t>Endangered</w:t>
      </w:r>
      <w:r w:rsidRPr="00906070">
        <w:t xml:space="preserve"> </w:t>
      </w:r>
      <w:r w:rsidRPr="005A5748">
        <w:t>Species</w:t>
      </w:r>
      <w:r w:rsidRPr="00906070">
        <w:t xml:space="preserve"> Act</w:t>
      </w:r>
      <w:r w:rsidR="006B57CE" w:rsidRPr="00906070">
        <w:t xml:space="preserve"> (</w:t>
      </w:r>
      <w:r w:rsidR="00EC453B">
        <w:t>“</w:t>
      </w:r>
      <w:r w:rsidR="006B57CE" w:rsidRPr="00C9652A">
        <w:t>ESA</w:t>
      </w:r>
      <w:r w:rsidR="00EC453B">
        <w:t>”</w:t>
      </w:r>
      <w:r w:rsidR="006B57CE" w:rsidRPr="00C9652A">
        <w:t>)</w:t>
      </w:r>
      <w:r w:rsidRPr="00647FEE">
        <w:t xml:space="preserve"> </w:t>
      </w:r>
      <w:r w:rsidRPr="005A5748">
        <w:t>(16</w:t>
      </w:r>
      <w:r w:rsidRPr="00906070">
        <w:t xml:space="preserve"> </w:t>
      </w:r>
      <w:r w:rsidRPr="005A5748">
        <w:t>U.S.C.</w:t>
      </w:r>
      <w:r w:rsidRPr="00906070">
        <w:t xml:space="preserve"> §</w:t>
      </w:r>
      <w:r w:rsidR="006B57CE" w:rsidRPr="00906070">
        <w:t>§</w:t>
      </w:r>
      <w:r w:rsidRPr="00C9652A">
        <w:t xml:space="preserve"> 1531, </w:t>
      </w:r>
      <w:r w:rsidRPr="005A5748">
        <w:rPr>
          <w:rFonts w:cs="Times New Roman"/>
          <w:i/>
        </w:rPr>
        <w:t>et</w:t>
      </w:r>
      <w:r w:rsidRPr="00906070">
        <w:rPr>
          <w:rFonts w:cs="Times New Roman"/>
          <w:i/>
        </w:rPr>
        <w:t xml:space="preserve"> </w:t>
      </w:r>
      <w:r w:rsidRPr="005A5748">
        <w:rPr>
          <w:rFonts w:cs="Times New Roman"/>
          <w:i/>
        </w:rPr>
        <w:t>seq</w:t>
      </w:r>
      <w:r w:rsidRPr="005A5748">
        <w:t>.)</w:t>
      </w:r>
    </w:p>
    <w:p w14:paraId="70A1F5D3" w14:textId="2F1FCA83" w:rsidR="000249BC" w:rsidRDefault="000612E8" w:rsidP="004B6CDE">
      <w:pPr>
        <w:pStyle w:val="BodyText"/>
        <w:numPr>
          <w:ilvl w:val="2"/>
          <w:numId w:val="11"/>
        </w:numPr>
        <w:tabs>
          <w:tab w:val="left" w:pos="1440"/>
        </w:tabs>
        <w:ind w:left="1440" w:hanging="360"/>
        <w:jc w:val="both"/>
      </w:pPr>
      <w:r w:rsidRPr="005A5748">
        <w:t>Fish</w:t>
      </w:r>
      <w:r w:rsidRPr="00906070">
        <w:t xml:space="preserve"> </w:t>
      </w:r>
      <w:r w:rsidRPr="005A5748">
        <w:t>and</w:t>
      </w:r>
      <w:r w:rsidRPr="00906070">
        <w:t xml:space="preserve"> Wildlife</w:t>
      </w:r>
      <w:r w:rsidRPr="005A5748">
        <w:t xml:space="preserve"> Coordination</w:t>
      </w:r>
      <w:r w:rsidRPr="00906070">
        <w:t xml:space="preserve"> </w:t>
      </w:r>
      <w:r w:rsidRPr="005A5748">
        <w:t>Act</w:t>
      </w:r>
      <w:r w:rsidRPr="00906070">
        <w:t xml:space="preserve"> </w:t>
      </w:r>
      <w:r w:rsidRPr="005A5748">
        <w:t>(16</w:t>
      </w:r>
      <w:r w:rsidRPr="00906070">
        <w:t xml:space="preserve"> </w:t>
      </w:r>
      <w:r w:rsidRPr="005A5748">
        <w:t>U.S.C.</w:t>
      </w:r>
      <w:r w:rsidRPr="00906070">
        <w:t xml:space="preserve"> §</w:t>
      </w:r>
      <w:r w:rsidR="006B57CE" w:rsidRPr="00906070">
        <w:t>§</w:t>
      </w:r>
      <w:r w:rsidRPr="00C9652A">
        <w:t xml:space="preserve"> 661, </w:t>
      </w:r>
      <w:r w:rsidRPr="005A5748">
        <w:rPr>
          <w:rFonts w:cs="Times New Roman"/>
          <w:i/>
        </w:rPr>
        <w:t>et</w:t>
      </w:r>
      <w:r w:rsidRPr="00906070">
        <w:rPr>
          <w:rFonts w:cs="Times New Roman"/>
          <w:i/>
        </w:rPr>
        <w:t xml:space="preserve"> </w:t>
      </w:r>
      <w:r w:rsidRPr="005A5748">
        <w:rPr>
          <w:rFonts w:cs="Times New Roman"/>
          <w:i/>
        </w:rPr>
        <w:t>seq</w:t>
      </w:r>
      <w:r w:rsidRPr="005A5748">
        <w:t>.)</w:t>
      </w:r>
    </w:p>
    <w:p w14:paraId="44BC511C" w14:textId="1E041ED6" w:rsidR="00EC453B" w:rsidRDefault="00EC453B" w:rsidP="004B6CDE">
      <w:pPr>
        <w:pStyle w:val="BodyText"/>
        <w:numPr>
          <w:ilvl w:val="2"/>
          <w:numId w:val="11"/>
        </w:numPr>
        <w:tabs>
          <w:tab w:val="left" w:pos="1440"/>
        </w:tabs>
        <w:ind w:left="1440" w:hanging="360"/>
        <w:jc w:val="both"/>
      </w:pPr>
      <w:r>
        <w:t xml:space="preserve">Manuson-Stevens Fishery Conservation and Management Act (16 U.S.C. §§ 1801, </w:t>
      </w:r>
      <w:r>
        <w:rPr>
          <w:i/>
        </w:rPr>
        <w:t>et seq.</w:t>
      </w:r>
      <w:r>
        <w:t>)</w:t>
      </w:r>
    </w:p>
    <w:p w14:paraId="106084A9" w14:textId="3B685BFE" w:rsidR="000249BC" w:rsidRPr="00906070" w:rsidRDefault="0040502B" w:rsidP="004B6CDE">
      <w:pPr>
        <w:pStyle w:val="BodyText"/>
        <w:numPr>
          <w:ilvl w:val="2"/>
          <w:numId w:val="11"/>
        </w:numPr>
        <w:tabs>
          <w:tab w:val="left" w:pos="1440"/>
        </w:tabs>
        <w:ind w:left="1440" w:hanging="360"/>
        <w:jc w:val="both"/>
      </w:pPr>
      <w:r w:rsidRPr="005A5748">
        <w:t xml:space="preserve">Section 110 of the </w:t>
      </w:r>
      <w:r w:rsidR="000612E8" w:rsidRPr="005A5748">
        <w:t>National</w:t>
      </w:r>
      <w:r w:rsidR="000612E8" w:rsidRPr="00906070">
        <w:t xml:space="preserve"> </w:t>
      </w:r>
      <w:r w:rsidR="000612E8" w:rsidRPr="005A5748">
        <w:t>Historic Preservation</w:t>
      </w:r>
      <w:r w:rsidR="000612E8" w:rsidRPr="00906070">
        <w:t xml:space="preserve"> </w:t>
      </w:r>
      <w:r w:rsidR="000612E8" w:rsidRPr="005A5748">
        <w:t>Act</w:t>
      </w:r>
      <w:r w:rsidR="000612E8" w:rsidRPr="00906070">
        <w:t xml:space="preserve"> </w:t>
      </w:r>
      <w:r w:rsidR="000612E8" w:rsidRPr="005A5748">
        <w:t>(54</w:t>
      </w:r>
      <w:r w:rsidR="000612E8" w:rsidRPr="00906070">
        <w:t xml:space="preserve"> </w:t>
      </w:r>
      <w:r w:rsidR="000612E8" w:rsidRPr="005A5748">
        <w:t>U.S.C.</w:t>
      </w:r>
      <w:r w:rsidR="000612E8" w:rsidRPr="00906070">
        <w:t xml:space="preserve"> §</w:t>
      </w:r>
      <w:r w:rsidRPr="00906070">
        <w:t>§</w:t>
      </w:r>
      <w:r w:rsidR="000612E8" w:rsidRPr="00C9652A">
        <w:t xml:space="preserve"> 306101, </w:t>
      </w:r>
      <w:r w:rsidR="000612E8" w:rsidRPr="005A5748">
        <w:rPr>
          <w:rFonts w:cs="Times New Roman"/>
          <w:i/>
        </w:rPr>
        <w:t>et</w:t>
      </w:r>
      <w:r w:rsidR="000612E8" w:rsidRPr="00906070">
        <w:rPr>
          <w:rFonts w:cs="Times New Roman"/>
          <w:i/>
        </w:rPr>
        <w:t xml:space="preserve"> </w:t>
      </w:r>
      <w:r w:rsidR="000612E8" w:rsidRPr="005A5748">
        <w:rPr>
          <w:rFonts w:cs="Times New Roman"/>
          <w:i/>
        </w:rPr>
        <w:t>seq</w:t>
      </w:r>
      <w:r w:rsidR="000612E8" w:rsidRPr="005A5748">
        <w:t>.)</w:t>
      </w:r>
    </w:p>
    <w:p w14:paraId="61CDF52D" w14:textId="38858826" w:rsidR="000249BC" w:rsidRPr="00906070" w:rsidRDefault="000612E8" w:rsidP="004B6CDE">
      <w:pPr>
        <w:pStyle w:val="BodyText"/>
        <w:numPr>
          <w:ilvl w:val="2"/>
          <w:numId w:val="11"/>
        </w:numPr>
        <w:tabs>
          <w:tab w:val="left" w:pos="1440"/>
        </w:tabs>
        <w:ind w:left="1440" w:hanging="360"/>
        <w:jc w:val="both"/>
      </w:pPr>
      <w:r w:rsidRPr="005A5748">
        <w:t xml:space="preserve">Regulatory </w:t>
      </w:r>
      <w:r w:rsidR="0040502B" w:rsidRPr="005A5748">
        <w:t>Policies</w:t>
      </w:r>
      <w:r w:rsidR="0040502B" w:rsidRPr="00906070">
        <w:t xml:space="preserve"> </w:t>
      </w:r>
      <w:r w:rsidRPr="00906070">
        <w:t>of</w:t>
      </w:r>
      <w:r w:rsidRPr="005A5748">
        <w:t xml:space="preserve"> </w:t>
      </w:r>
      <w:r w:rsidRPr="00906070">
        <w:t>the</w:t>
      </w:r>
      <w:r w:rsidRPr="005A5748">
        <w:t xml:space="preserve"> U.S.</w:t>
      </w:r>
      <w:r w:rsidRPr="00906070">
        <w:t xml:space="preserve"> Army</w:t>
      </w:r>
      <w:r w:rsidRPr="005A5748">
        <w:t xml:space="preserve"> Corps</w:t>
      </w:r>
      <w:r w:rsidRPr="00906070">
        <w:t xml:space="preserve"> of</w:t>
      </w:r>
      <w:r w:rsidRPr="005A5748">
        <w:t xml:space="preserve"> Engineers</w:t>
      </w:r>
      <w:r w:rsidRPr="00906070">
        <w:t xml:space="preserve"> </w:t>
      </w:r>
      <w:r w:rsidRPr="005A5748">
        <w:t>(33</w:t>
      </w:r>
      <w:r w:rsidRPr="00906070">
        <w:t xml:space="preserve"> </w:t>
      </w:r>
      <w:r w:rsidRPr="005A5748">
        <w:t>C.F.R.</w:t>
      </w:r>
      <w:r w:rsidRPr="00906070">
        <w:t xml:space="preserve"> </w:t>
      </w:r>
      <w:r w:rsidRPr="005A5748">
        <w:t>Parts 320</w:t>
      </w:r>
      <w:r w:rsidR="00EC453B">
        <w:t>–</w:t>
      </w:r>
      <w:r w:rsidRPr="005A5748">
        <w:t>332)</w:t>
      </w:r>
    </w:p>
    <w:p w14:paraId="7D3EB945" w14:textId="41BD3917" w:rsidR="00DC5CAF" w:rsidRPr="00020C69" w:rsidRDefault="007A2F41" w:rsidP="004B6CDE">
      <w:pPr>
        <w:pStyle w:val="BodyText"/>
        <w:numPr>
          <w:ilvl w:val="2"/>
          <w:numId w:val="11"/>
        </w:numPr>
        <w:tabs>
          <w:tab w:val="left" w:pos="1440"/>
        </w:tabs>
        <w:ind w:left="1440" w:hanging="360"/>
        <w:jc w:val="both"/>
        <w:rPr>
          <w:rFonts w:cs="Times New Roman"/>
        </w:rPr>
      </w:pPr>
      <w:r w:rsidRPr="00EC6887">
        <w:rPr>
          <w:rFonts w:cs="Times New Roman"/>
          <w:bCs/>
          <w:color w:val="000000"/>
        </w:rPr>
        <w:t xml:space="preserve">Regulatory Guidance Letter (RGL) 05-01. Guidance on the Use of Financial Assurances, and Suggested Language for Special Conditions for </w:t>
      </w:r>
      <w:r w:rsidR="005F13EE" w:rsidRPr="00020C69">
        <w:rPr>
          <w:rFonts w:cs="Times New Roman"/>
          <w:bCs/>
          <w:color w:val="000000"/>
        </w:rPr>
        <w:t>Department of the Army (</w:t>
      </w:r>
      <w:r w:rsidRPr="00020C69">
        <w:rPr>
          <w:rFonts w:cs="Times New Roman"/>
          <w:bCs/>
          <w:color w:val="000000"/>
        </w:rPr>
        <w:t>DA</w:t>
      </w:r>
      <w:r w:rsidR="005F13EE" w:rsidRPr="00020C69">
        <w:rPr>
          <w:rFonts w:cs="Times New Roman"/>
          <w:bCs/>
          <w:color w:val="000000"/>
        </w:rPr>
        <w:t>)</w:t>
      </w:r>
      <w:r w:rsidRPr="00020C69">
        <w:rPr>
          <w:rFonts w:cs="Times New Roman"/>
          <w:bCs/>
          <w:color w:val="000000"/>
        </w:rPr>
        <w:t xml:space="preserve"> Permits Requiring Performance Bonds</w:t>
      </w:r>
      <w:r w:rsidR="00DC5CAF" w:rsidRPr="00020C69">
        <w:rPr>
          <w:rFonts w:cs="Times New Roman"/>
          <w:bCs/>
          <w:color w:val="000000"/>
        </w:rPr>
        <w:t xml:space="preserve"> </w:t>
      </w:r>
    </w:p>
    <w:p w14:paraId="6A568A8B" w14:textId="77777777" w:rsidR="00ED4B54" w:rsidRPr="00020C69" w:rsidRDefault="007A2F41" w:rsidP="004B6CDE">
      <w:pPr>
        <w:pStyle w:val="BodyText"/>
        <w:numPr>
          <w:ilvl w:val="2"/>
          <w:numId w:val="11"/>
        </w:numPr>
        <w:tabs>
          <w:tab w:val="left" w:pos="1440"/>
        </w:tabs>
        <w:spacing w:after="240"/>
        <w:ind w:left="1440" w:hanging="360"/>
        <w:jc w:val="both"/>
        <w:rPr>
          <w:rFonts w:cs="Times New Roman"/>
        </w:rPr>
      </w:pPr>
      <w:r w:rsidRPr="00020C69">
        <w:rPr>
          <w:rFonts w:cs="Times New Roman"/>
        </w:rPr>
        <w:t>RGL 08-03. Minimum Monitoring Requirements for Compensatory Mitigation Projects Involving the Restoration, Establishment, and/or Enhancement of Aquatic Resources</w:t>
      </w:r>
    </w:p>
    <w:p w14:paraId="150DE7B7" w14:textId="0B434184" w:rsidR="008E15C2" w:rsidRPr="00906070" w:rsidRDefault="00402A9C" w:rsidP="004B6CDE">
      <w:pPr>
        <w:pStyle w:val="Heading3"/>
        <w:tabs>
          <w:tab w:val="left" w:pos="1080"/>
        </w:tabs>
        <w:ind w:left="1080" w:hanging="360"/>
      </w:pPr>
      <w:bookmarkStart w:id="31" w:name="_bookmark5"/>
      <w:bookmarkStart w:id="32" w:name="_Toc476727739"/>
      <w:bookmarkEnd w:id="31"/>
      <w:r w:rsidRPr="000446D8">
        <w:rPr>
          <w:b w:val="0"/>
          <w:i w:val="0"/>
        </w:rPr>
        <w:t>ii</w:t>
      </w:r>
      <w:r w:rsidR="00BC71E7" w:rsidRPr="000446D8">
        <w:rPr>
          <w:b w:val="0"/>
          <w:i w:val="0"/>
        </w:rPr>
        <w:t>.</w:t>
      </w:r>
      <w:r w:rsidR="00BC71E7" w:rsidRPr="00020C69">
        <w:t xml:space="preserve"> </w:t>
      </w:r>
      <w:r w:rsidR="007D5AD7">
        <w:tab/>
      </w:r>
      <w:r w:rsidR="00D40ADE" w:rsidRPr="00020C69">
        <w:t xml:space="preserve">State </w:t>
      </w:r>
      <w:r w:rsidR="00E257F3" w:rsidRPr="005A5748">
        <w:rPr>
          <w:b w:val="0"/>
          <w:color w:val="00B0F0"/>
        </w:rPr>
        <w:t>[</w:t>
      </w:r>
      <w:r w:rsidR="00AF69E3" w:rsidRPr="00906070">
        <w:rPr>
          <w:b w:val="0"/>
          <w:color w:val="00B0F0"/>
        </w:rPr>
        <w:t xml:space="preserve">Include relevant AL, KY, </w:t>
      </w:r>
      <w:r w:rsidR="00647FEE">
        <w:rPr>
          <w:b w:val="0"/>
          <w:color w:val="00B0F0"/>
        </w:rPr>
        <w:t>and/</w:t>
      </w:r>
      <w:r w:rsidR="00AF69E3" w:rsidRPr="00C9652A">
        <w:rPr>
          <w:b w:val="0"/>
          <w:color w:val="00B0F0"/>
        </w:rPr>
        <w:t>or TN laws,</w:t>
      </w:r>
      <w:r w:rsidR="00647FEE">
        <w:rPr>
          <w:b w:val="0"/>
          <w:color w:val="00B0F0"/>
        </w:rPr>
        <w:t xml:space="preserve"> </w:t>
      </w:r>
      <w:r w:rsidR="00AF69E3" w:rsidRPr="00C9652A">
        <w:rPr>
          <w:b w:val="0"/>
          <w:color w:val="00B0F0"/>
        </w:rPr>
        <w:t>and</w:t>
      </w:r>
      <w:r w:rsidR="00AF69E3" w:rsidRPr="00647FEE">
        <w:rPr>
          <w:b w:val="0"/>
          <w:color w:val="00B0F0"/>
        </w:rPr>
        <w:t xml:space="preserve"> other </w:t>
      </w:r>
      <w:r w:rsidR="004F6DCD">
        <w:rPr>
          <w:b w:val="0"/>
          <w:color w:val="00B0F0"/>
        </w:rPr>
        <w:t>s</w:t>
      </w:r>
      <w:r w:rsidR="00AF69E3" w:rsidRPr="00647FEE">
        <w:rPr>
          <w:b w:val="0"/>
          <w:color w:val="00B0F0"/>
        </w:rPr>
        <w:t xml:space="preserve">tate, tribal, and/or local authorities, as </w:t>
      </w:r>
      <w:bookmarkEnd w:id="32"/>
      <w:r w:rsidR="00DA44F0" w:rsidRPr="00647FEE">
        <w:rPr>
          <w:b w:val="0"/>
          <w:color w:val="00B0F0"/>
        </w:rPr>
        <w:t>appropriate</w:t>
      </w:r>
      <w:r w:rsidR="00E257F3" w:rsidRPr="005A5748">
        <w:rPr>
          <w:b w:val="0"/>
          <w:color w:val="00B0F0"/>
        </w:rPr>
        <w:t>]</w:t>
      </w:r>
    </w:p>
    <w:p w14:paraId="30DCA00F" w14:textId="77777777" w:rsidR="00092FF3" w:rsidRPr="00906070" w:rsidRDefault="00092FF3" w:rsidP="008A3DF0">
      <w:pPr>
        <w:pStyle w:val="Heading3"/>
        <w:ind w:hanging="400"/>
      </w:pPr>
    </w:p>
    <w:p w14:paraId="434DE308" w14:textId="796A60EC" w:rsidR="00E40EA5" w:rsidRPr="005A5748" w:rsidRDefault="00E40EA5" w:rsidP="004B6CDE">
      <w:pPr>
        <w:pStyle w:val="BodyText"/>
        <w:numPr>
          <w:ilvl w:val="0"/>
          <w:numId w:val="34"/>
        </w:numPr>
        <w:tabs>
          <w:tab w:val="left" w:pos="1440"/>
        </w:tabs>
        <w:spacing w:before="52"/>
        <w:ind w:left="1440"/>
        <w:jc w:val="both"/>
        <w:rPr>
          <w:color w:val="00B0F0"/>
        </w:rPr>
      </w:pPr>
      <w:r w:rsidRPr="005A5748">
        <w:rPr>
          <w:color w:val="00B0F0"/>
        </w:rPr>
        <w:t>Alabama Water Pollution Control Act (Ala. Code §§ 22-22-1 to -14)</w:t>
      </w:r>
    </w:p>
    <w:p w14:paraId="0A6A7514" w14:textId="77777777" w:rsidR="00166989" w:rsidRPr="005A5748" w:rsidRDefault="00166989" w:rsidP="004B6CDE">
      <w:pPr>
        <w:pStyle w:val="BodyText"/>
        <w:tabs>
          <w:tab w:val="left" w:pos="1440"/>
        </w:tabs>
        <w:spacing w:before="52"/>
        <w:ind w:left="1440" w:hanging="360"/>
        <w:jc w:val="both"/>
        <w:rPr>
          <w:color w:val="00B0F0"/>
        </w:rPr>
      </w:pPr>
    </w:p>
    <w:p w14:paraId="28F82AB1" w14:textId="3EEC4D9E" w:rsidR="00C51F0C" w:rsidRPr="005A5748" w:rsidRDefault="00C51F0C" w:rsidP="004B6CDE">
      <w:pPr>
        <w:pStyle w:val="BodyText"/>
        <w:numPr>
          <w:ilvl w:val="0"/>
          <w:numId w:val="34"/>
        </w:numPr>
        <w:tabs>
          <w:tab w:val="left" w:pos="1440"/>
        </w:tabs>
        <w:spacing w:before="52"/>
        <w:ind w:left="1440"/>
        <w:jc w:val="both"/>
        <w:rPr>
          <w:color w:val="00B0F0"/>
        </w:rPr>
      </w:pPr>
      <w:r w:rsidRPr="005A5748">
        <w:rPr>
          <w:color w:val="00B0F0"/>
        </w:rPr>
        <w:t>Alabama Environmental Management Act (Ala. Code §§ 22</w:t>
      </w:r>
      <w:r w:rsidR="00166989" w:rsidRPr="005A5748">
        <w:rPr>
          <w:color w:val="00B0F0"/>
        </w:rPr>
        <w:t>-22A-1 to -17)</w:t>
      </w:r>
    </w:p>
    <w:p w14:paraId="33F281CD" w14:textId="77777777" w:rsidR="00E40EA5" w:rsidRPr="005A5748" w:rsidRDefault="00E40EA5" w:rsidP="004B6CDE">
      <w:pPr>
        <w:pStyle w:val="BodyText"/>
        <w:tabs>
          <w:tab w:val="left" w:pos="1440"/>
        </w:tabs>
        <w:spacing w:before="52"/>
        <w:ind w:left="1440" w:hanging="360"/>
        <w:jc w:val="both"/>
        <w:rPr>
          <w:color w:val="00B0F0"/>
        </w:rPr>
      </w:pPr>
    </w:p>
    <w:p w14:paraId="1480C709" w14:textId="0D29ACEB" w:rsidR="00E40EA5" w:rsidRPr="005A5748" w:rsidRDefault="00E40EA5" w:rsidP="004B6CDE">
      <w:pPr>
        <w:pStyle w:val="BodyText"/>
        <w:numPr>
          <w:ilvl w:val="0"/>
          <w:numId w:val="34"/>
        </w:numPr>
        <w:tabs>
          <w:tab w:val="left" w:pos="1440"/>
        </w:tabs>
        <w:spacing w:before="52"/>
        <w:ind w:left="1440"/>
        <w:jc w:val="both"/>
        <w:rPr>
          <w:color w:val="00B0F0"/>
        </w:rPr>
      </w:pPr>
      <w:r w:rsidRPr="005A5748">
        <w:rPr>
          <w:color w:val="00B0F0"/>
        </w:rPr>
        <w:t xml:space="preserve">Alabama Department of Environmental Management, </w:t>
      </w:r>
      <w:r w:rsidR="00166989" w:rsidRPr="005A5748">
        <w:rPr>
          <w:color w:val="00B0F0"/>
        </w:rPr>
        <w:t xml:space="preserve">Water Division, Water Quality Program </w:t>
      </w:r>
      <w:r w:rsidRPr="005A5748">
        <w:rPr>
          <w:color w:val="00B0F0"/>
        </w:rPr>
        <w:t>(Ala. Admin. Code r. 335-6</w:t>
      </w:r>
      <w:r w:rsidR="007F1622" w:rsidRPr="005A5748">
        <w:rPr>
          <w:color w:val="00B0F0"/>
        </w:rPr>
        <w:t>-1</w:t>
      </w:r>
      <w:r w:rsidR="00166989" w:rsidRPr="005A5748">
        <w:rPr>
          <w:color w:val="00B0F0"/>
        </w:rPr>
        <w:t>-</w:t>
      </w:r>
      <w:r w:rsidR="007F1622" w:rsidRPr="005A5748">
        <w:rPr>
          <w:color w:val="00B0F0"/>
        </w:rPr>
        <w:t xml:space="preserve">.01 to </w:t>
      </w:r>
      <w:r w:rsidR="00166989" w:rsidRPr="005A5748">
        <w:rPr>
          <w:color w:val="00B0F0"/>
        </w:rPr>
        <w:t>-6-.23</w:t>
      </w:r>
      <w:r w:rsidR="007F1622" w:rsidRPr="005A5748">
        <w:rPr>
          <w:color w:val="00B0F0"/>
        </w:rPr>
        <w:t>)</w:t>
      </w:r>
    </w:p>
    <w:p w14:paraId="29AB90B7" w14:textId="77777777" w:rsidR="00E40EA5" w:rsidRPr="005A5748" w:rsidRDefault="00E40EA5" w:rsidP="004B6CDE">
      <w:pPr>
        <w:pStyle w:val="BodyText"/>
        <w:tabs>
          <w:tab w:val="left" w:pos="1440"/>
        </w:tabs>
        <w:spacing w:before="52"/>
        <w:ind w:left="1440" w:hanging="360"/>
        <w:jc w:val="both"/>
        <w:rPr>
          <w:color w:val="00B0F0"/>
        </w:rPr>
      </w:pPr>
    </w:p>
    <w:p w14:paraId="19BD2EE6" w14:textId="395FF0AE" w:rsidR="009C2796" w:rsidRPr="005A5748" w:rsidRDefault="00582EFD" w:rsidP="004B6CDE">
      <w:pPr>
        <w:pStyle w:val="BodyText"/>
        <w:numPr>
          <w:ilvl w:val="0"/>
          <w:numId w:val="34"/>
        </w:numPr>
        <w:tabs>
          <w:tab w:val="left" w:pos="1440"/>
        </w:tabs>
        <w:spacing w:before="52"/>
        <w:ind w:left="1440"/>
        <w:jc w:val="both"/>
        <w:rPr>
          <w:color w:val="00B0F0"/>
        </w:rPr>
      </w:pPr>
      <w:r w:rsidRPr="005A5748">
        <w:rPr>
          <w:color w:val="00B0F0"/>
        </w:rPr>
        <w:t>Kentucky Environmental Protection State–Federal Relations (</w:t>
      </w:r>
      <w:r w:rsidR="009C2796" w:rsidRPr="005A5748">
        <w:rPr>
          <w:color w:val="00B0F0"/>
        </w:rPr>
        <w:t>Ky. Rev. Stat. Ann. §§ 214.16-040 to -070</w:t>
      </w:r>
      <w:r w:rsidRPr="005A5748">
        <w:rPr>
          <w:color w:val="00B0F0"/>
        </w:rPr>
        <w:t>)</w:t>
      </w:r>
    </w:p>
    <w:p w14:paraId="6D85A81E" w14:textId="77777777" w:rsidR="009C2796" w:rsidRPr="005A5748" w:rsidRDefault="009C2796" w:rsidP="004B6CDE">
      <w:pPr>
        <w:pStyle w:val="BodyText"/>
        <w:tabs>
          <w:tab w:val="left" w:pos="1440"/>
        </w:tabs>
        <w:spacing w:before="52"/>
        <w:ind w:left="1440" w:hanging="360"/>
        <w:jc w:val="both"/>
        <w:rPr>
          <w:color w:val="00B0F0"/>
        </w:rPr>
      </w:pPr>
    </w:p>
    <w:p w14:paraId="6172434D" w14:textId="267497D5" w:rsidR="009C2796" w:rsidRPr="005A5748" w:rsidRDefault="00582EFD" w:rsidP="004B6CDE">
      <w:pPr>
        <w:pStyle w:val="BodyText"/>
        <w:numPr>
          <w:ilvl w:val="0"/>
          <w:numId w:val="34"/>
        </w:numPr>
        <w:tabs>
          <w:tab w:val="left" w:pos="1440"/>
        </w:tabs>
        <w:spacing w:before="52"/>
        <w:ind w:left="1440"/>
        <w:jc w:val="both"/>
        <w:rPr>
          <w:color w:val="00B0F0"/>
        </w:rPr>
      </w:pPr>
      <w:r w:rsidRPr="005A5748">
        <w:rPr>
          <w:color w:val="00B0F0"/>
        </w:rPr>
        <w:t>Kentucky Water Quality Authority (</w:t>
      </w:r>
      <w:r w:rsidR="009C2796" w:rsidRPr="005A5748">
        <w:rPr>
          <w:color w:val="00B0F0"/>
        </w:rPr>
        <w:t>Ky. Rev. Stat. Ann. §§ 224.70-100 to -150</w:t>
      </w:r>
      <w:r w:rsidRPr="005A5748">
        <w:rPr>
          <w:color w:val="00B0F0"/>
        </w:rPr>
        <w:t>)</w:t>
      </w:r>
    </w:p>
    <w:p w14:paraId="1AC0AED9" w14:textId="77777777" w:rsidR="00793BD7" w:rsidRPr="005A5748" w:rsidRDefault="00793BD7" w:rsidP="004B6CDE">
      <w:pPr>
        <w:pStyle w:val="BodyText"/>
        <w:tabs>
          <w:tab w:val="left" w:pos="1440"/>
        </w:tabs>
        <w:spacing w:before="52"/>
        <w:ind w:left="1440" w:hanging="360"/>
        <w:jc w:val="both"/>
        <w:rPr>
          <w:color w:val="00B0F0"/>
        </w:rPr>
      </w:pPr>
    </w:p>
    <w:p w14:paraId="3A6E0C33" w14:textId="3F1C53E1" w:rsidR="00E40EA5" w:rsidRPr="005A5748" w:rsidRDefault="00E40EA5" w:rsidP="004B6CDE">
      <w:pPr>
        <w:pStyle w:val="BodyText"/>
        <w:numPr>
          <w:ilvl w:val="0"/>
          <w:numId w:val="34"/>
        </w:numPr>
        <w:tabs>
          <w:tab w:val="left" w:pos="1440"/>
        </w:tabs>
        <w:spacing w:before="52"/>
        <w:ind w:left="1440"/>
        <w:jc w:val="both"/>
        <w:rPr>
          <w:color w:val="00B0F0"/>
        </w:rPr>
      </w:pPr>
      <w:r w:rsidRPr="005A5748">
        <w:rPr>
          <w:color w:val="00B0F0"/>
        </w:rPr>
        <w:t>Kentucky Energy and Environment Cabinet, Departmen</w:t>
      </w:r>
      <w:r w:rsidR="007F1622" w:rsidRPr="005A5748">
        <w:rPr>
          <w:color w:val="00B0F0"/>
        </w:rPr>
        <w:t xml:space="preserve">t for Environmental Protection </w:t>
      </w:r>
      <w:r w:rsidRPr="005A5748">
        <w:rPr>
          <w:color w:val="00B0F0"/>
        </w:rPr>
        <w:t>Regulations (401 Ky. Admin. Regs. 4:010 to :300, 9:010 to :020, 10:026 to :031)</w:t>
      </w:r>
    </w:p>
    <w:p w14:paraId="2AD6C457" w14:textId="77777777" w:rsidR="00E40EA5" w:rsidRPr="005A5748" w:rsidRDefault="00E40EA5" w:rsidP="004B6CDE">
      <w:pPr>
        <w:pStyle w:val="BodyText"/>
        <w:tabs>
          <w:tab w:val="left" w:pos="1440"/>
        </w:tabs>
        <w:spacing w:before="52"/>
        <w:ind w:left="1440" w:hanging="360"/>
        <w:jc w:val="both"/>
        <w:rPr>
          <w:color w:val="00B0F0"/>
        </w:rPr>
      </w:pPr>
    </w:p>
    <w:p w14:paraId="517F1C90" w14:textId="67899A81" w:rsidR="006F352D" w:rsidRPr="005A5748" w:rsidRDefault="00723C3C" w:rsidP="004B6CDE">
      <w:pPr>
        <w:pStyle w:val="BodyText"/>
        <w:numPr>
          <w:ilvl w:val="0"/>
          <w:numId w:val="34"/>
        </w:numPr>
        <w:tabs>
          <w:tab w:val="left" w:pos="1440"/>
        </w:tabs>
        <w:spacing w:before="52"/>
        <w:ind w:left="1440"/>
        <w:jc w:val="both"/>
        <w:rPr>
          <w:color w:val="00B0F0"/>
        </w:rPr>
      </w:pPr>
      <w:r w:rsidRPr="005A5748">
        <w:rPr>
          <w:color w:val="00B0F0"/>
        </w:rPr>
        <w:t>Tennessee Water Quality Control Act of 1977 (</w:t>
      </w:r>
      <w:r w:rsidR="00F055AF" w:rsidRPr="005A5748">
        <w:rPr>
          <w:color w:val="00B0F0"/>
        </w:rPr>
        <w:t>Tenn. Code Ann.</w:t>
      </w:r>
      <w:r w:rsidRPr="005A5748">
        <w:rPr>
          <w:color w:val="00B0F0"/>
        </w:rPr>
        <w:t xml:space="preserve"> </w:t>
      </w:r>
      <w:r w:rsidR="009E1A9B" w:rsidRPr="005A5748">
        <w:rPr>
          <w:color w:val="00B0F0"/>
        </w:rPr>
        <w:t>§</w:t>
      </w:r>
      <w:r w:rsidRPr="005A5748">
        <w:rPr>
          <w:color w:val="00B0F0"/>
        </w:rPr>
        <w:t>§ 69-3-10</w:t>
      </w:r>
      <w:r w:rsidR="009E1A9B" w:rsidRPr="005A5748">
        <w:rPr>
          <w:color w:val="00B0F0"/>
        </w:rPr>
        <w:t>1 to -148)</w:t>
      </w:r>
      <w:r w:rsidRPr="005A5748">
        <w:rPr>
          <w:color w:val="00B0F0"/>
        </w:rPr>
        <w:t xml:space="preserve"> </w:t>
      </w:r>
    </w:p>
    <w:p w14:paraId="2064BB44" w14:textId="77777777" w:rsidR="00032D89" w:rsidRPr="005A5748" w:rsidRDefault="00032D89" w:rsidP="004B6CDE">
      <w:pPr>
        <w:pStyle w:val="BodyText"/>
        <w:tabs>
          <w:tab w:val="left" w:pos="1440"/>
        </w:tabs>
        <w:spacing w:before="52"/>
        <w:ind w:left="1440" w:hanging="360"/>
        <w:jc w:val="both"/>
        <w:rPr>
          <w:color w:val="00B0F0"/>
        </w:rPr>
      </w:pPr>
    </w:p>
    <w:p w14:paraId="1477AC4A" w14:textId="08989AD4" w:rsidR="008E15C2" w:rsidRPr="005A5748" w:rsidRDefault="006F352D" w:rsidP="004B6CDE">
      <w:pPr>
        <w:pStyle w:val="BodyText"/>
        <w:numPr>
          <w:ilvl w:val="0"/>
          <w:numId w:val="34"/>
        </w:numPr>
        <w:tabs>
          <w:tab w:val="left" w:pos="1440"/>
        </w:tabs>
        <w:spacing w:before="52"/>
        <w:ind w:left="1440"/>
        <w:jc w:val="both"/>
        <w:rPr>
          <w:color w:val="00B0F0"/>
        </w:rPr>
      </w:pPr>
      <w:r w:rsidRPr="005A5748">
        <w:rPr>
          <w:color w:val="00B0F0"/>
        </w:rPr>
        <w:t>Tenn. Comp. R. &amp; Regs</w:t>
      </w:r>
      <w:r w:rsidR="009E1A9B" w:rsidRPr="005A5748">
        <w:rPr>
          <w:color w:val="00B0F0"/>
        </w:rPr>
        <w:t>.</w:t>
      </w:r>
      <w:r w:rsidRPr="005A5748">
        <w:rPr>
          <w:color w:val="00B0F0"/>
        </w:rPr>
        <w:t xml:space="preserve"> </w:t>
      </w:r>
      <w:r w:rsidR="00723C3C" w:rsidRPr="005A5748">
        <w:rPr>
          <w:color w:val="00B0F0"/>
        </w:rPr>
        <w:t>0400-40-07-.</w:t>
      </w:r>
      <w:r w:rsidR="009E1A9B" w:rsidRPr="005A5748">
        <w:rPr>
          <w:color w:val="00B0F0"/>
        </w:rPr>
        <w:t>01 to .04</w:t>
      </w:r>
    </w:p>
    <w:p w14:paraId="47D67EDE" w14:textId="77777777" w:rsidR="00BC71E7" w:rsidRPr="005A5748" w:rsidRDefault="00BC71E7" w:rsidP="008550FE">
      <w:pPr>
        <w:pStyle w:val="BodyText"/>
        <w:tabs>
          <w:tab w:val="left" w:pos="1539"/>
          <w:tab w:val="left" w:pos="1899"/>
        </w:tabs>
        <w:spacing w:before="52"/>
        <w:ind w:left="1080" w:right="1440"/>
      </w:pPr>
    </w:p>
    <w:p w14:paraId="4E193C8B" w14:textId="6F335D1E" w:rsidR="006C56F8" w:rsidRPr="00647FEE" w:rsidRDefault="00402A9C" w:rsidP="004B6CDE">
      <w:pPr>
        <w:pStyle w:val="Heading3"/>
        <w:tabs>
          <w:tab w:val="left" w:pos="1080"/>
        </w:tabs>
        <w:ind w:left="1080" w:hanging="360"/>
      </w:pPr>
      <w:bookmarkStart w:id="33" w:name="_Toc476727740"/>
      <w:r w:rsidRPr="000446D8">
        <w:rPr>
          <w:b w:val="0"/>
          <w:i w:val="0"/>
        </w:rPr>
        <w:lastRenderedPageBreak/>
        <w:t>iii</w:t>
      </w:r>
      <w:r w:rsidR="00BC71E7" w:rsidRPr="000446D8">
        <w:rPr>
          <w:b w:val="0"/>
          <w:i w:val="0"/>
        </w:rPr>
        <w:t>.</w:t>
      </w:r>
      <w:r w:rsidR="00BC71E7" w:rsidRPr="00906070">
        <w:t xml:space="preserve"> </w:t>
      </w:r>
      <w:r w:rsidR="007D5AD7">
        <w:tab/>
      </w:r>
      <w:r w:rsidR="006C56F8" w:rsidRPr="00C9652A">
        <w:t>Disclaimer</w:t>
      </w:r>
      <w:bookmarkEnd w:id="33"/>
    </w:p>
    <w:p w14:paraId="39347A09" w14:textId="7BDDE52B" w:rsidR="006C56F8" w:rsidRPr="005A5748" w:rsidRDefault="006C56F8" w:rsidP="004B6CDE">
      <w:pPr>
        <w:pStyle w:val="BodyText"/>
        <w:ind w:left="1080"/>
        <w:jc w:val="both"/>
      </w:pPr>
      <w:r w:rsidRPr="005A5748">
        <w:t>This</w:t>
      </w:r>
      <w:r w:rsidRPr="00906070">
        <w:t xml:space="preserve"> MBI</w:t>
      </w:r>
      <w:r w:rsidRPr="005A5748">
        <w:t xml:space="preserve"> does</w:t>
      </w:r>
      <w:r w:rsidRPr="00906070">
        <w:t xml:space="preserve"> not limit the</w:t>
      </w:r>
      <w:r w:rsidRPr="005A5748">
        <w:t xml:space="preserve"> legal</w:t>
      </w:r>
      <w:r w:rsidRPr="00906070">
        <w:t xml:space="preserve"> </w:t>
      </w:r>
      <w:r w:rsidRPr="005A5748">
        <w:t>authorities</w:t>
      </w:r>
      <w:r w:rsidRPr="00906070">
        <w:t xml:space="preserve"> or</w:t>
      </w:r>
      <w:r w:rsidRPr="005A5748">
        <w:t xml:space="preserve"> responsibilities</w:t>
      </w:r>
      <w:r w:rsidRPr="00906070">
        <w:t xml:space="preserve"> of</w:t>
      </w:r>
      <w:r w:rsidRPr="005A5748">
        <w:t xml:space="preserve"> </w:t>
      </w:r>
      <w:r w:rsidRPr="00906070">
        <w:t>the</w:t>
      </w:r>
      <w:r w:rsidR="002A3379">
        <w:t xml:space="preserve"> IRT</w:t>
      </w:r>
      <w:r w:rsidRPr="00906070">
        <w:t xml:space="preserve"> or</w:t>
      </w:r>
      <w:r w:rsidRPr="005A5748">
        <w:t xml:space="preserve"> any IRT agency</w:t>
      </w:r>
      <w:r w:rsidR="002F35F6">
        <w:t xml:space="preserve"> in any manner</w:t>
      </w:r>
      <w:r w:rsidRPr="005A5748">
        <w:t>.</w:t>
      </w:r>
    </w:p>
    <w:p w14:paraId="396A70D6" w14:textId="77777777" w:rsidR="00B61426" w:rsidRPr="00906070" w:rsidRDefault="00B61426">
      <w:pPr>
        <w:spacing w:before="10"/>
        <w:rPr>
          <w:rFonts w:ascii="Times New Roman" w:eastAsia="Times New Roman" w:hAnsi="Times New Roman" w:cs="Times New Roman"/>
          <w:sz w:val="20"/>
          <w:szCs w:val="20"/>
        </w:rPr>
      </w:pPr>
    </w:p>
    <w:p w14:paraId="43778E78" w14:textId="26588C2E" w:rsidR="000249BC" w:rsidRPr="00906070" w:rsidRDefault="000612E8" w:rsidP="006A5DDD">
      <w:pPr>
        <w:pStyle w:val="Heading1"/>
        <w:tabs>
          <w:tab w:val="left" w:pos="1620"/>
        </w:tabs>
      </w:pPr>
      <w:bookmarkStart w:id="34" w:name="Section_III:_Stipulations"/>
      <w:bookmarkStart w:id="35" w:name="_bookmark6"/>
      <w:bookmarkStart w:id="36" w:name="_Toc476727741"/>
      <w:bookmarkEnd w:id="34"/>
      <w:bookmarkEnd w:id="35"/>
      <w:r w:rsidRPr="00906070">
        <w:rPr>
          <w:b/>
        </w:rPr>
        <w:t>Section</w:t>
      </w:r>
      <w:r w:rsidRPr="005A5748">
        <w:rPr>
          <w:b/>
        </w:rPr>
        <w:t xml:space="preserve"> </w:t>
      </w:r>
      <w:r w:rsidR="003F0AB5" w:rsidRPr="005A5748">
        <w:rPr>
          <w:b/>
        </w:rPr>
        <w:t>II:</w:t>
      </w:r>
      <w:r w:rsidR="006A5DDD">
        <w:rPr>
          <w:b/>
        </w:rPr>
        <w:tab/>
      </w:r>
      <w:r w:rsidR="00B61426" w:rsidRPr="00906070">
        <w:t>Mitigation Plan</w:t>
      </w:r>
      <w:bookmarkEnd w:id="36"/>
    </w:p>
    <w:p w14:paraId="3A95ED8D" w14:textId="77777777" w:rsidR="00D02F21" w:rsidRPr="005A5748" w:rsidRDefault="00D02F21">
      <w:pPr>
        <w:pStyle w:val="BodyText"/>
        <w:tabs>
          <w:tab w:val="left" w:pos="1539"/>
        </w:tabs>
        <w:spacing w:before="0"/>
        <w:ind w:left="100"/>
      </w:pPr>
    </w:p>
    <w:p w14:paraId="4CA52F94" w14:textId="0C41C6F5" w:rsidR="00D02F21" w:rsidRPr="00647FEE" w:rsidRDefault="00BC71E7" w:rsidP="00557FDB">
      <w:pPr>
        <w:pStyle w:val="Heading2"/>
        <w:tabs>
          <w:tab w:val="left" w:pos="720"/>
        </w:tabs>
        <w:ind w:left="720" w:hanging="360"/>
        <w:jc w:val="both"/>
      </w:pPr>
      <w:bookmarkStart w:id="37" w:name="_Toc476727742"/>
      <w:r w:rsidRPr="00906070">
        <w:t xml:space="preserve">A. </w:t>
      </w:r>
      <w:r w:rsidR="00557FDB">
        <w:tab/>
      </w:r>
      <w:r w:rsidR="00B61426" w:rsidRPr="00906070">
        <w:t>Goals and Objectives</w:t>
      </w:r>
      <w:r w:rsidR="008A3DF0" w:rsidRPr="00C9652A">
        <w:t>:</w:t>
      </w:r>
      <w:r w:rsidR="00D02F21" w:rsidRPr="00647FEE">
        <w:t xml:space="preserve"> </w:t>
      </w:r>
      <w:r w:rsidR="00D02F21" w:rsidRPr="00647FEE">
        <w:rPr>
          <w:b w:val="0"/>
          <w:i/>
          <w:color w:val="00B0F0"/>
        </w:rPr>
        <w:t>[</w:t>
      </w:r>
      <w:r w:rsidR="00143AA2" w:rsidRPr="00647FEE">
        <w:rPr>
          <w:b w:val="0"/>
          <w:i/>
          <w:color w:val="00B0F0"/>
        </w:rPr>
        <w:t>Insert a</w:t>
      </w:r>
      <w:r w:rsidR="00D02F21" w:rsidRPr="00647FEE">
        <w:rPr>
          <w:b w:val="0"/>
          <w:i/>
          <w:color w:val="00B0F0"/>
        </w:rPr>
        <w:t xml:space="preserve"> description of the resource type(s) and amount(s) that will be provided, the method of compensation (i.e., restoration, establishment, enhancement, or preservation), and the manner in which the resource functions of the compensatory mitigation project will address the needs of the watershed, ecoregion, physiographic province, or other geographic area of interest</w:t>
      </w:r>
      <w:r w:rsidR="007333CE">
        <w:rPr>
          <w:b w:val="0"/>
          <w:i/>
          <w:color w:val="00B0F0"/>
        </w:rPr>
        <w:t>.</w:t>
      </w:r>
      <w:r w:rsidR="00D02F21" w:rsidRPr="00647FEE">
        <w:rPr>
          <w:b w:val="0"/>
          <w:i/>
          <w:color w:val="00B0F0"/>
        </w:rPr>
        <w:t>]</w:t>
      </w:r>
      <w:bookmarkEnd w:id="37"/>
    </w:p>
    <w:p w14:paraId="44E4E311" w14:textId="77777777" w:rsidR="00D02F21" w:rsidRPr="005A5748" w:rsidRDefault="00D02F21" w:rsidP="00557FDB">
      <w:pPr>
        <w:tabs>
          <w:tab w:val="left" w:pos="720"/>
        </w:tabs>
        <w:ind w:left="720" w:hanging="360"/>
        <w:jc w:val="both"/>
        <w:rPr>
          <w:rFonts w:ascii="Times New Roman" w:eastAsia="Times New Roman" w:hAnsi="Times New Roman"/>
          <w:b/>
          <w:sz w:val="24"/>
          <w:szCs w:val="24"/>
        </w:rPr>
      </w:pPr>
    </w:p>
    <w:p w14:paraId="1A372A14" w14:textId="4ED6434E" w:rsidR="00557FDB" w:rsidRDefault="008A3DF0" w:rsidP="00557FDB">
      <w:pPr>
        <w:pStyle w:val="Heading2"/>
        <w:tabs>
          <w:tab w:val="left" w:pos="720"/>
        </w:tabs>
        <w:spacing w:before="0"/>
        <w:ind w:left="720" w:hanging="360"/>
        <w:jc w:val="both"/>
        <w:rPr>
          <w:b w:val="0"/>
          <w:i/>
          <w:color w:val="00B0F0"/>
        </w:rPr>
      </w:pPr>
      <w:bookmarkStart w:id="38" w:name="_Toc476727743"/>
      <w:r w:rsidRPr="00906070">
        <w:t xml:space="preserve">B. </w:t>
      </w:r>
      <w:r w:rsidR="00557FDB">
        <w:tab/>
      </w:r>
      <w:r w:rsidR="008C35DC" w:rsidRPr="00906070">
        <w:t xml:space="preserve">Site </w:t>
      </w:r>
      <w:r w:rsidR="00173E3A">
        <w:t>S</w:t>
      </w:r>
      <w:r w:rsidR="00173E3A" w:rsidRPr="00906070">
        <w:t>el</w:t>
      </w:r>
      <w:r w:rsidR="00173E3A" w:rsidRPr="00C9652A">
        <w:t>ection</w:t>
      </w:r>
      <w:r w:rsidR="008C35DC" w:rsidRPr="00C9652A">
        <w:t xml:space="preserve">:  </w:t>
      </w:r>
      <w:r w:rsidR="008C35DC" w:rsidRPr="00647FEE">
        <w:rPr>
          <w:b w:val="0"/>
          <w:i/>
          <w:color w:val="00B0F0"/>
        </w:rPr>
        <w:t>[</w:t>
      </w:r>
      <w:r w:rsidR="00143AA2" w:rsidRPr="00647FEE">
        <w:rPr>
          <w:b w:val="0"/>
          <w:i/>
          <w:color w:val="00B0F0"/>
        </w:rPr>
        <w:t>Insert a</w:t>
      </w:r>
      <w:r w:rsidR="008C35DC" w:rsidRPr="00647FEE">
        <w:rPr>
          <w:b w:val="0"/>
          <w:i/>
          <w:color w:val="00B0F0"/>
        </w:rPr>
        <w:t xml:space="preserve"> description of the factors considered during the site selection process. This should include consideration of watershed needs, onsite alternatives where applicable, and the practicability of accomplishing ecologically self-sustaining aquatic resource restoration, establishment, enhancement, and/or preservation at the compensatory mitigation project site</w:t>
      </w:r>
      <w:r w:rsidR="007333CE">
        <w:rPr>
          <w:b w:val="0"/>
          <w:i/>
          <w:color w:val="00B0F0"/>
        </w:rPr>
        <w:t>.  See 33 C.F.R. § 332.3(d).</w:t>
      </w:r>
      <w:r w:rsidR="008C35DC" w:rsidRPr="00647FEE">
        <w:rPr>
          <w:b w:val="0"/>
          <w:i/>
          <w:color w:val="00B0F0"/>
        </w:rPr>
        <w:t>]</w:t>
      </w:r>
      <w:bookmarkStart w:id="39" w:name="_Toc476727744"/>
      <w:bookmarkEnd w:id="38"/>
    </w:p>
    <w:p w14:paraId="1357E009" w14:textId="77777777" w:rsidR="00557FDB" w:rsidRDefault="00557FDB" w:rsidP="00557FDB">
      <w:pPr>
        <w:pStyle w:val="Heading2"/>
        <w:tabs>
          <w:tab w:val="left" w:pos="720"/>
        </w:tabs>
        <w:spacing w:before="0"/>
        <w:ind w:left="720" w:hanging="360"/>
        <w:jc w:val="both"/>
      </w:pPr>
    </w:p>
    <w:p w14:paraId="37A352FF" w14:textId="2A33ECA2" w:rsidR="006C56F8" w:rsidRPr="00557FDB" w:rsidRDefault="00557FDB" w:rsidP="00762831">
      <w:pPr>
        <w:pStyle w:val="Heading2"/>
        <w:tabs>
          <w:tab w:val="left" w:pos="720"/>
        </w:tabs>
        <w:spacing w:before="0"/>
        <w:ind w:left="720" w:hanging="360"/>
        <w:jc w:val="both"/>
      </w:pPr>
      <w:r>
        <w:t>C.</w:t>
      </w:r>
      <w:r>
        <w:tab/>
      </w:r>
      <w:r w:rsidR="008C35DC" w:rsidRPr="00E227A0">
        <w:t xml:space="preserve">Site </w:t>
      </w:r>
      <w:r w:rsidR="00173E3A">
        <w:t>P</w:t>
      </w:r>
      <w:r w:rsidR="00173E3A" w:rsidRPr="00E227A0">
        <w:t xml:space="preserve">rotection </w:t>
      </w:r>
      <w:r w:rsidR="00173E3A">
        <w:t>I</w:t>
      </w:r>
      <w:r w:rsidR="00173E3A" w:rsidRPr="00E227A0">
        <w:t>nstrument</w:t>
      </w:r>
      <w:r w:rsidR="008C35DC" w:rsidRPr="00E227A0">
        <w:t xml:space="preserve">:  </w:t>
      </w:r>
      <w:r w:rsidR="008C35DC" w:rsidRPr="00E227A0">
        <w:rPr>
          <w:b w:val="0"/>
          <w:i/>
          <w:color w:val="00B0F0"/>
        </w:rPr>
        <w:t>[</w:t>
      </w:r>
      <w:r w:rsidR="00143AA2" w:rsidRPr="00E227A0">
        <w:rPr>
          <w:b w:val="0"/>
          <w:i/>
          <w:color w:val="00B0F0"/>
        </w:rPr>
        <w:t>Insert a</w:t>
      </w:r>
      <w:r w:rsidR="008C35DC" w:rsidRPr="00E227A0">
        <w:rPr>
          <w:b w:val="0"/>
          <w:i/>
          <w:color w:val="00B0F0"/>
        </w:rPr>
        <w:t xml:space="preserve"> description of the legal arrangements and instrument, including site </w:t>
      </w:r>
      <w:r w:rsidR="00DA44F0" w:rsidRPr="00E227A0">
        <w:rPr>
          <w:b w:val="0"/>
          <w:i/>
          <w:color w:val="00B0F0"/>
        </w:rPr>
        <w:t>ownership that</w:t>
      </w:r>
      <w:r w:rsidR="008C35DC" w:rsidRPr="00E227A0">
        <w:rPr>
          <w:b w:val="0"/>
          <w:i/>
          <w:color w:val="00B0F0"/>
        </w:rPr>
        <w:t xml:space="preserve"> will be used to ensure the long-term protection of the compensatory mitigation project site</w:t>
      </w:r>
      <w:r w:rsidR="007333CE">
        <w:rPr>
          <w:b w:val="0"/>
          <w:i/>
          <w:color w:val="00B0F0"/>
        </w:rPr>
        <w:t>.  See 33 C.F.R. § 332.7(a).</w:t>
      </w:r>
      <w:r w:rsidR="008C35DC" w:rsidRPr="00E227A0">
        <w:rPr>
          <w:b w:val="0"/>
          <w:i/>
          <w:color w:val="00B0F0"/>
        </w:rPr>
        <w:t>]</w:t>
      </w:r>
      <w:bookmarkEnd w:id="39"/>
      <w:r w:rsidR="008C35DC" w:rsidRPr="00E227A0">
        <w:rPr>
          <w:b w:val="0"/>
          <w:color w:val="00B0F0"/>
        </w:rPr>
        <w:t xml:space="preserve"> </w:t>
      </w:r>
    </w:p>
    <w:p w14:paraId="657DD057" w14:textId="77777777" w:rsidR="008424EB" w:rsidRPr="00E227A0" w:rsidRDefault="008424EB" w:rsidP="00762831">
      <w:pPr>
        <w:pStyle w:val="Heading2"/>
        <w:spacing w:before="0"/>
        <w:ind w:left="634"/>
        <w:rPr>
          <w:b w:val="0"/>
          <w:color w:val="00B0F0"/>
        </w:rPr>
      </w:pPr>
    </w:p>
    <w:p w14:paraId="5F7154A6" w14:textId="72370E71" w:rsidR="00177B09" w:rsidRPr="00370614" w:rsidRDefault="008A3DF0" w:rsidP="00762831">
      <w:pPr>
        <w:pStyle w:val="Heading3"/>
        <w:tabs>
          <w:tab w:val="left" w:pos="1080"/>
        </w:tabs>
        <w:ind w:left="1080" w:hanging="360"/>
        <w:jc w:val="both"/>
        <w:rPr>
          <w:b w:val="0"/>
          <w:i w:val="0"/>
        </w:rPr>
      </w:pPr>
      <w:bookmarkStart w:id="40" w:name="_Toc476727745"/>
      <w:r w:rsidRPr="00E227A0">
        <w:rPr>
          <w:b w:val="0"/>
          <w:i w:val="0"/>
        </w:rPr>
        <w:t xml:space="preserve">i. </w:t>
      </w:r>
      <w:r w:rsidR="007D5AD7">
        <w:rPr>
          <w:b w:val="0"/>
          <w:i w:val="0"/>
        </w:rPr>
        <w:tab/>
      </w:r>
      <w:r w:rsidR="00177B09" w:rsidRPr="00B25987">
        <w:rPr>
          <w:color w:val="00B0F0"/>
        </w:rPr>
        <w:t>Title Report</w:t>
      </w:r>
      <w:r w:rsidR="00B25987" w:rsidRPr="00B25987">
        <w:rPr>
          <w:color w:val="00B0F0"/>
        </w:rPr>
        <w:t xml:space="preserve"> or Title Insurance Commitment</w:t>
      </w:r>
      <w:r w:rsidR="0038475C" w:rsidRPr="00B25987">
        <w:rPr>
          <w:b w:val="0"/>
          <w:i w:val="0"/>
          <w:color w:val="00B0F0"/>
        </w:rPr>
        <w:t xml:space="preserve">. </w:t>
      </w:r>
      <w:r w:rsidR="0038475C" w:rsidRPr="00EC6887">
        <w:rPr>
          <w:b w:val="0"/>
          <w:i w:val="0"/>
        </w:rPr>
        <w:t xml:space="preserve">Property Owner shall notify </w:t>
      </w:r>
      <w:r w:rsidR="00D26EEF">
        <w:rPr>
          <w:b w:val="0"/>
          <w:i w:val="0"/>
        </w:rPr>
        <w:t>USACE</w:t>
      </w:r>
      <w:r w:rsidR="0038475C" w:rsidRPr="00EC6887">
        <w:rPr>
          <w:b w:val="0"/>
          <w:i w:val="0"/>
        </w:rPr>
        <w:t xml:space="preserve"> of any errors or discrepancies in the </w:t>
      </w:r>
      <w:r w:rsidR="009378C4" w:rsidRPr="00B25987">
        <w:rPr>
          <w:b w:val="0"/>
          <w:i w:val="0"/>
          <w:color w:val="00B0F0"/>
        </w:rPr>
        <w:t>title report</w:t>
      </w:r>
      <w:r w:rsidR="00B25987" w:rsidRPr="00B25987">
        <w:rPr>
          <w:b w:val="0"/>
          <w:i w:val="0"/>
          <w:color w:val="00B0F0"/>
        </w:rPr>
        <w:t xml:space="preserve"> </w:t>
      </w:r>
      <w:r w:rsidR="00B25987" w:rsidRPr="00370614">
        <w:rPr>
          <w:b w:val="0"/>
          <w:color w:val="00B0F0"/>
        </w:rPr>
        <w:t>or</w:t>
      </w:r>
      <w:r w:rsidR="00B25987" w:rsidRPr="00B25987">
        <w:rPr>
          <w:b w:val="0"/>
          <w:i w:val="0"/>
          <w:color w:val="00B0F0"/>
        </w:rPr>
        <w:t xml:space="preserve"> title insurance commitment</w:t>
      </w:r>
      <w:r w:rsidR="009378C4" w:rsidRPr="00B25987">
        <w:rPr>
          <w:b w:val="0"/>
          <w:i w:val="0"/>
          <w:color w:val="00B0F0"/>
        </w:rPr>
        <w:t xml:space="preserve"> </w:t>
      </w:r>
      <w:r w:rsidR="004C60AB">
        <w:rPr>
          <w:b w:val="0"/>
          <w:i w:val="0"/>
        </w:rPr>
        <w:t xml:space="preserve">provided </w:t>
      </w:r>
      <w:r w:rsidR="0038475C" w:rsidRPr="00EC6887">
        <w:rPr>
          <w:b w:val="0"/>
          <w:i w:val="0"/>
        </w:rPr>
        <w:t>(</w:t>
      </w:r>
      <w:r w:rsidR="0038475C" w:rsidRPr="00EC6887">
        <w:rPr>
          <w:i w:val="0"/>
        </w:rPr>
        <w:t>Exhibit E-1</w:t>
      </w:r>
      <w:r w:rsidR="0038475C" w:rsidRPr="00EC6887">
        <w:rPr>
          <w:b w:val="0"/>
          <w:i w:val="0"/>
        </w:rPr>
        <w:t xml:space="preserve">).  </w:t>
      </w:r>
      <w:r w:rsidR="00B25987">
        <w:rPr>
          <w:b w:val="0"/>
          <w:color w:val="00B0F0"/>
        </w:rPr>
        <w:t>[</w:t>
      </w:r>
      <w:r w:rsidR="0038475C" w:rsidRPr="00370614">
        <w:rPr>
          <w:b w:val="0"/>
          <w:color w:val="00B0F0"/>
        </w:rPr>
        <w:t>A title report is a written analysis of the status of title to real property, including a property description, names of titleholders and how title is held, tax rate, encumbrances (</w:t>
      </w:r>
      <w:r w:rsidR="0053788A" w:rsidRPr="00370614">
        <w:rPr>
          <w:b w:val="0"/>
          <w:color w:val="00B0F0"/>
        </w:rPr>
        <w:t xml:space="preserve">all </w:t>
      </w:r>
      <w:r w:rsidR="0038475C" w:rsidRPr="00370614">
        <w:rPr>
          <w:b w:val="0"/>
          <w:color w:val="00B0F0"/>
        </w:rPr>
        <w:t>easement</w:t>
      </w:r>
      <w:r w:rsidR="0053788A" w:rsidRPr="00370614">
        <w:rPr>
          <w:b w:val="0"/>
          <w:color w:val="00B0F0"/>
        </w:rPr>
        <w:t>s</w:t>
      </w:r>
      <w:r w:rsidR="0038475C" w:rsidRPr="00370614">
        <w:rPr>
          <w:b w:val="0"/>
          <w:color w:val="00B0F0"/>
        </w:rPr>
        <w:t>, mortgages, liens,</w:t>
      </w:r>
      <w:r w:rsidR="0053788A" w:rsidRPr="00370614">
        <w:rPr>
          <w:b w:val="0"/>
          <w:color w:val="00B0F0"/>
        </w:rPr>
        <w:t xml:space="preserve"> rights of way,</w:t>
      </w:r>
      <w:r w:rsidR="0038475C" w:rsidRPr="00370614">
        <w:rPr>
          <w:b w:val="0"/>
          <w:color w:val="00B0F0"/>
        </w:rPr>
        <w:t xml:space="preserve"> deeds of trusts, recorded judgments</w:t>
      </w:r>
      <w:r w:rsidR="0053788A" w:rsidRPr="00370614">
        <w:rPr>
          <w:b w:val="0"/>
          <w:color w:val="00B0F0"/>
        </w:rPr>
        <w:t>, or other encumbrances that affect rights to develop the Bank Property as planned and the ability to place conditions or restrictions on the Bank Property</w:t>
      </w:r>
      <w:r w:rsidR="0038475C" w:rsidRPr="00370614">
        <w:rPr>
          <w:b w:val="0"/>
          <w:color w:val="00B0F0"/>
        </w:rPr>
        <w:t>), and real property taxes due.</w:t>
      </w:r>
      <w:bookmarkEnd w:id="40"/>
      <w:r w:rsidR="0038475C" w:rsidRPr="00370614">
        <w:rPr>
          <w:b w:val="0"/>
          <w:color w:val="00B0F0"/>
        </w:rPr>
        <w:t xml:space="preserve">  </w:t>
      </w:r>
      <w:r w:rsidR="00370614" w:rsidRPr="00370614">
        <w:rPr>
          <w:b w:val="0"/>
          <w:color w:val="00B0F0"/>
        </w:rPr>
        <w:t xml:space="preserve">A title insurance commitment is issued by a qualified title company or its agent based upon a preliminary </w:t>
      </w:r>
      <w:r w:rsidR="00370614">
        <w:rPr>
          <w:b w:val="0"/>
          <w:color w:val="00B0F0"/>
        </w:rPr>
        <w:t xml:space="preserve">title </w:t>
      </w:r>
      <w:r w:rsidR="00370614" w:rsidRPr="00370614">
        <w:rPr>
          <w:b w:val="0"/>
          <w:color w:val="00B0F0"/>
        </w:rPr>
        <w:t>search that commits the title company to issue a final certificate of title or title insurance policy in the approved form.]</w:t>
      </w:r>
    </w:p>
    <w:p w14:paraId="481DBCB4" w14:textId="77777777" w:rsidR="008A3DF0" w:rsidRPr="00EC6887" w:rsidRDefault="008A3DF0" w:rsidP="00557FDB">
      <w:pPr>
        <w:pStyle w:val="Heading3"/>
        <w:tabs>
          <w:tab w:val="left" w:pos="1080"/>
        </w:tabs>
        <w:ind w:left="1080" w:hanging="360"/>
        <w:jc w:val="both"/>
        <w:rPr>
          <w:b w:val="0"/>
          <w:i w:val="0"/>
        </w:rPr>
      </w:pPr>
    </w:p>
    <w:p w14:paraId="37DD163D" w14:textId="36D082D3" w:rsidR="008A3DF0" w:rsidRPr="0053530C" w:rsidRDefault="008A3DF0" w:rsidP="0053530C">
      <w:pPr>
        <w:pStyle w:val="Heading3"/>
        <w:tabs>
          <w:tab w:val="left" w:pos="1080"/>
        </w:tabs>
        <w:ind w:left="1080" w:hanging="360"/>
        <w:jc w:val="both"/>
        <w:rPr>
          <w:b w:val="0"/>
          <w:i w:val="0"/>
        </w:rPr>
      </w:pPr>
      <w:bookmarkStart w:id="41" w:name="_Toc476727746"/>
      <w:r w:rsidRPr="00020C69">
        <w:rPr>
          <w:b w:val="0"/>
          <w:i w:val="0"/>
        </w:rPr>
        <w:t xml:space="preserve">ii. </w:t>
      </w:r>
      <w:r w:rsidR="007D5AD7">
        <w:rPr>
          <w:b w:val="0"/>
          <w:i w:val="0"/>
        </w:rPr>
        <w:tab/>
      </w:r>
      <w:r w:rsidR="00177B09" w:rsidRPr="00370614">
        <w:rPr>
          <w:color w:val="00B0F0"/>
        </w:rPr>
        <w:t>Title Insurance</w:t>
      </w:r>
      <w:r w:rsidR="00B25987" w:rsidRPr="00370614">
        <w:rPr>
          <w:color w:val="00B0F0"/>
        </w:rPr>
        <w:t xml:space="preserve"> Policy</w:t>
      </w:r>
      <w:r w:rsidR="00370614" w:rsidRPr="00370614">
        <w:rPr>
          <w:color w:val="00B0F0"/>
        </w:rPr>
        <w:t xml:space="preserve"> or Certificate of Title</w:t>
      </w:r>
      <w:r w:rsidR="00177B09" w:rsidRPr="00020C69">
        <w:rPr>
          <w:b w:val="0"/>
          <w:i w:val="0"/>
        </w:rPr>
        <w:t xml:space="preserve">. </w:t>
      </w:r>
      <w:r w:rsidR="0038475C" w:rsidRPr="00020C69">
        <w:rPr>
          <w:b w:val="0"/>
          <w:i w:val="0"/>
        </w:rPr>
        <w:t xml:space="preserve">Prior to final authorization of the </w:t>
      </w:r>
      <w:r w:rsidR="00FD3F52">
        <w:rPr>
          <w:b w:val="0"/>
          <w:i w:val="0"/>
        </w:rPr>
        <w:t>B</w:t>
      </w:r>
      <w:r w:rsidR="0038475C" w:rsidRPr="00020C69">
        <w:rPr>
          <w:b w:val="0"/>
          <w:i w:val="0"/>
        </w:rPr>
        <w:t>ank</w:t>
      </w:r>
      <w:r w:rsidR="00FD3F52">
        <w:rPr>
          <w:b w:val="0"/>
          <w:i w:val="0"/>
        </w:rPr>
        <w:t xml:space="preserve"> or any Credit Release</w:t>
      </w:r>
      <w:r w:rsidR="001F59E3">
        <w:rPr>
          <w:b w:val="0"/>
          <w:i w:val="0"/>
        </w:rPr>
        <w:t>, a</w:t>
      </w:r>
      <w:r w:rsidR="0038475C" w:rsidRPr="00020C69">
        <w:rPr>
          <w:b w:val="0"/>
          <w:i w:val="0"/>
        </w:rPr>
        <w:t xml:space="preserve"> </w:t>
      </w:r>
      <w:r w:rsidR="0038475C" w:rsidRPr="00370614">
        <w:rPr>
          <w:b w:val="0"/>
          <w:i w:val="0"/>
          <w:color w:val="00B0F0"/>
        </w:rPr>
        <w:t>title insurance</w:t>
      </w:r>
      <w:r w:rsidR="001F59E3" w:rsidRPr="00370614">
        <w:rPr>
          <w:b w:val="0"/>
          <w:i w:val="0"/>
          <w:color w:val="00B0F0"/>
        </w:rPr>
        <w:t xml:space="preserve"> policy</w:t>
      </w:r>
      <w:r w:rsidR="00370614" w:rsidRPr="00370614">
        <w:rPr>
          <w:b w:val="0"/>
          <w:i w:val="0"/>
          <w:color w:val="00B0F0"/>
        </w:rPr>
        <w:t xml:space="preserve"> </w:t>
      </w:r>
      <w:r w:rsidR="00370614" w:rsidRPr="00370614">
        <w:rPr>
          <w:b w:val="0"/>
          <w:color w:val="00B0F0"/>
        </w:rPr>
        <w:t>or</w:t>
      </w:r>
      <w:r w:rsidR="00370614" w:rsidRPr="00370614">
        <w:rPr>
          <w:b w:val="0"/>
          <w:i w:val="0"/>
          <w:color w:val="00B0F0"/>
        </w:rPr>
        <w:t xml:space="preserve"> certificate of title</w:t>
      </w:r>
      <w:r w:rsidR="0038475C" w:rsidRPr="00370614">
        <w:rPr>
          <w:b w:val="0"/>
          <w:i w:val="0"/>
          <w:color w:val="00B0F0"/>
        </w:rPr>
        <w:t xml:space="preserve"> </w:t>
      </w:r>
      <w:r w:rsidR="0038475C" w:rsidRPr="00020C69">
        <w:rPr>
          <w:b w:val="0"/>
          <w:i w:val="0"/>
        </w:rPr>
        <w:t>shall be provided for the subject property (</w:t>
      </w:r>
      <w:r w:rsidR="0038475C" w:rsidRPr="00020C69">
        <w:rPr>
          <w:i w:val="0"/>
        </w:rPr>
        <w:t>Exhibit E-</w:t>
      </w:r>
      <w:r w:rsidR="00177B09" w:rsidRPr="00020C69">
        <w:rPr>
          <w:i w:val="0"/>
        </w:rPr>
        <w:t>2</w:t>
      </w:r>
      <w:r w:rsidR="0038475C" w:rsidRPr="00020C69">
        <w:rPr>
          <w:b w:val="0"/>
          <w:i w:val="0"/>
        </w:rPr>
        <w:t>).</w:t>
      </w:r>
      <w:bookmarkEnd w:id="41"/>
      <w:r w:rsidR="0038475C" w:rsidRPr="00020C69">
        <w:rPr>
          <w:b w:val="0"/>
          <w:i w:val="0"/>
        </w:rPr>
        <w:t xml:space="preserve">  </w:t>
      </w:r>
      <w:r w:rsidR="00C95E5F" w:rsidRPr="0053530C">
        <w:rPr>
          <w:b w:val="0"/>
          <w:i w:val="0"/>
        </w:rPr>
        <w:t xml:space="preserve">The </w:t>
      </w:r>
      <w:r w:rsidR="00370614" w:rsidRPr="00370614">
        <w:rPr>
          <w:b w:val="0"/>
          <w:i w:val="0"/>
          <w:color w:val="00B0F0"/>
        </w:rPr>
        <w:t xml:space="preserve">title insurance policy </w:t>
      </w:r>
      <w:r w:rsidR="00370614" w:rsidRPr="00370614">
        <w:rPr>
          <w:b w:val="0"/>
          <w:color w:val="00B0F0"/>
        </w:rPr>
        <w:t>or</w:t>
      </w:r>
      <w:r w:rsidR="00370614" w:rsidRPr="00370614">
        <w:rPr>
          <w:b w:val="0"/>
          <w:i w:val="0"/>
          <w:color w:val="00B0F0"/>
        </w:rPr>
        <w:t xml:space="preserve"> certificate of title </w:t>
      </w:r>
      <w:r w:rsidR="00E468A6" w:rsidRPr="0053530C">
        <w:rPr>
          <w:b w:val="0"/>
          <w:i w:val="0"/>
        </w:rPr>
        <w:t>provided</w:t>
      </w:r>
      <w:r w:rsidR="00711F97" w:rsidRPr="0053530C">
        <w:rPr>
          <w:b w:val="0"/>
          <w:i w:val="0"/>
        </w:rPr>
        <w:t xml:space="preserve"> shall</w:t>
      </w:r>
      <w:r w:rsidR="00C95E5F" w:rsidRPr="0053530C">
        <w:rPr>
          <w:b w:val="0"/>
          <w:i w:val="0"/>
        </w:rPr>
        <w:t xml:space="preserve"> disclose any and all liens, encumbrances, easements, restrictions, leases, mortgages,</w:t>
      </w:r>
      <w:r w:rsidR="00D072A8" w:rsidRPr="0053530C">
        <w:rPr>
          <w:b w:val="0"/>
          <w:i w:val="0"/>
        </w:rPr>
        <w:t xml:space="preserve"> mineral rights</w:t>
      </w:r>
      <w:r w:rsidR="00C95E5F" w:rsidRPr="0053530C">
        <w:rPr>
          <w:b w:val="0"/>
          <w:i w:val="0"/>
        </w:rPr>
        <w:t xml:space="preserve"> or other </w:t>
      </w:r>
      <w:r w:rsidR="00D660B8" w:rsidRPr="0053530C">
        <w:rPr>
          <w:b w:val="0"/>
          <w:i w:val="0"/>
        </w:rPr>
        <w:t xml:space="preserve">possessory or non-possessory </w:t>
      </w:r>
      <w:r w:rsidR="00C95E5F" w:rsidRPr="0053530C">
        <w:rPr>
          <w:b w:val="0"/>
          <w:i w:val="0"/>
        </w:rPr>
        <w:t xml:space="preserve">interests in or on the Bank Property, recorded or unrecorded, of which the Bank Sponsor </w:t>
      </w:r>
      <w:r w:rsidR="00D072A8" w:rsidRPr="0053530C">
        <w:rPr>
          <w:b w:val="0"/>
          <w:i w:val="0"/>
        </w:rPr>
        <w:t>or</w:t>
      </w:r>
      <w:r w:rsidR="00C95E5F" w:rsidRPr="0053530C">
        <w:rPr>
          <w:b w:val="0"/>
          <w:i w:val="0"/>
        </w:rPr>
        <w:t xml:space="preserve"> Property Owner </w:t>
      </w:r>
      <w:r w:rsidR="00D660B8" w:rsidRPr="0053530C">
        <w:rPr>
          <w:b w:val="0"/>
          <w:i w:val="0"/>
        </w:rPr>
        <w:t>has knowledge</w:t>
      </w:r>
      <w:r w:rsidR="00C95E5F" w:rsidRPr="0053530C">
        <w:rPr>
          <w:b w:val="0"/>
          <w:i w:val="0"/>
        </w:rPr>
        <w:t xml:space="preserve"> or reasonably </w:t>
      </w:r>
      <w:r w:rsidR="00D660B8" w:rsidRPr="0053530C">
        <w:rPr>
          <w:b w:val="0"/>
          <w:i w:val="0"/>
        </w:rPr>
        <w:t>can be expected to</w:t>
      </w:r>
      <w:r w:rsidR="00C95E5F" w:rsidRPr="0053530C">
        <w:rPr>
          <w:b w:val="0"/>
          <w:i w:val="0"/>
        </w:rPr>
        <w:t xml:space="preserve"> </w:t>
      </w:r>
      <w:r w:rsidR="00D660B8" w:rsidRPr="0053530C">
        <w:rPr>
          <w:b w:val="0"/>
          <w:i w:val="0"/>
        </w:rPr>
        <w:t>have knowledge</w:t>
      </w:r>
      <w:r w:rsidR="00C95E5F" w:rsidRPr="0053530C">
        <w:rPr>
          <w:b w:val="0"/>
          <w:i w:val="0"/>
        </w:rPr>
        <w:t>.</w:t>
      </w:r>
      <w:r w:rsidR="00D072A8" w:rsidRPr="0053530C">
        <w:rPr>
          <w:b w:val="0"/>
          <w:i w:val="0"/>
        </w:rPr>
        <w:t xml:space="preserve">  </w:t>
      </w:r>
      <w:r w:rsidR="00C95E5F" w:rsidRPr="0053530C">
        <w:rPr>
          <w:b w:val="0"/>
          <w:i w:val="0"/>
        </w:rPr>
        <w:t xml:space="preserve">Any property interest that interferes with or is in conflict with the establishment and protection of the Bank </w:t>
      </w:r>
      <w:r w:rsidR="00D072A8" w:rsidRPr="0053530C">
        <w:rPr>
          <w:b w:val="0"/>
          <w:i w:val="0"/>
        </w:rPr>
        <w:t>must</w:t>
      </w:r>
      <w:r w:rsidR="00C95E5F" w:rsidRPr="0053530C">
        <w:rPr>
          <w:b w:val="0"/>
          <w:i w:val="0"/>
        </w:rPr>
        <w:t xml:space="preserve"> be subordinated to the use of the Bank Property as a compensatory mitigation site</w:t>
      </w:r>
      <w:r w:rsidR="004F1175">
        <w:rPr>
          <w:b w:val="0"/>
          <w:i w:val="0"/>
        </w:rPr>
        <w:t xml:space="preserve"> in a recorded agreement approved by USACE (“Subordination </w:t>
      </w:r>
      <w:r w:rsidR="004F1175">
        <w:rPr>
          <w:b w:val="0"/>
          <w:i w:val="0"/>
        </w:rPr>
        <w:lastRenderedPageBreak/>
        <w:t>Agreement”)</w:t>
      </w:r>
      <w:r w:rsidR="00C95E5F" w:rsidRPr="0053530C">
        <w:rPr>
          <w:b w:val="0"/>
          <w:i w:val="0"/>
        </w:rPr>
        <w:t>.</w:t>
      </w:r>
    </w:p>
    <w:p w14:paraId="13904CB3" w14:textId="77777777" w:rsidR="003C2991" w:rsidRPr="00020C69" w:rsidRDefault="003C2991" w:rsidP="00B25987">
      <w:pPr>
        <w:pStyle w:val="BodyText"/>
        <w:tabs>
          <w:tab w:val="left" w:pos="1080"/>
        </w:tabs>
        <w:spacing w:before="0"/>
        <w:ind w:left="1080" w:hanging="360"/>
        <w:jc w:val="both"/>
      </w:pPr>
    </w:p>
    <w:p w14:paraId="41A416AE" w14:textId="34787861" w:rsidR="0038475C" w:rsidRPr="00020C69" w:rsidRDefault="008A3DF0" w:rsidP="00B25987">
      <w:pPr>
        <w:pStyle w:val="Heading3"/>
        <w:tabs>
          <w:tab w:val="left" w:pos="1080"/>
        </w:tabs>
        <w:ind w:left="1080" w:hanging="360"/>
        <w:jc w:val="both"/>
        <w:rPr>
          <w:b w:val="0"/>
          <w:i w:val="0"/>
        </w:rPr>
      </w:pPr>
      <w:bookmarkStart w:id="42" w:name="_Toc476727747"/>
      <w:r w:rsidRPr="00020C69">
        <w:rPr>
          <w:b w:val="0"/>
          <w:i w:val="0"/>
        </w:rPr>
        <w:t xml:space="preserve">iii. </w:t>
      </w:r>
      <w:r w:rsidR="007D5AD7">
        <w:rPr>
          <w:b w:val="0"/>
          <w:i w:val="0"/>
        </w:rPr>
        <w:tab/>
      </w:r>
      <w:r w:rsidR="00177B09" w:rsidRPr="000446D8">
        <w:t>Plat Map(s)</w:t>
      </w:r>
      <w:r w:rsidR="00177B09" w:rsidRPr="00020C69">
        <w:rPr>
          <w:b w:val="0"/>
          <w:i w:val="0"/>
        </w:rPr>
        <w:t xml:space="preserve">. </w:t>
      </w:r>
      <w:r w:rsidR="0038475C" w:rsidRPr="00020C69">
        <w:rPr>
          <w:b w:val="0"/>
          <w:i w:val="0"/>
        </w:rPr>
        <w:t xml:space="preserve">Plat maps supporting the </w:t>
      </w:r>
      <w:r w:rsidR="00B25987">
        <w:rPr>
          <w:b w:val="0"/>
          <w:i w:val="0"/>
        </w:rPr>
        <w:t xml:space="preserve">Real Estate Records and Assurances in </w:t>
      </w:r>
      <w:r w:rsidR="00B25987">
        <w:rPr>
          <w:i w:val="0"/>
        </w:rPr>
        <w:t>Exhibit E</w:t>
      </w:r>
      <w:r w:rsidR="003B3F56">
        <w:rPr>
          <w:b w:val="0"/>
          <w:i w:val="0"/>
        </w:rPr>
        <w:t xml:space="preserve"> </w:t>
      </w:r>
      <w:r w:rsidR="004C60AB">
        <w:rPr>
          <w:b w:val="0"/>
          <w:i w:val="0"/>
        </w:rPr>
        <w:t xml:space="preserve">are </w:t>
      </w:r>
      <w:r w:rsidR="003B3F56">
        <w:rPr>
          <w:b w:val="0"/>
          <w:i w:val="0"/>
        </w:rPr>
        <w:t>provided</w:t>
      </w:r>
      <w:r w:rsidR="009378C4">
        <w:rPr>
          <w:b w:val="0"/>
          <w:i w:val="0"/>
        </w:rPr>
        <w:t>,</w:t>
      </w:r>
      <w:r w:rsidR="0038475C" w:rsidRPr="00020C69">
        <w:rPr>
          <w:b w:val="0"/>
          <w:i w:val="0"/>
        </w:rPr>
        <w:t xml:space="preserve"> which illustrate the physical extent of the title exceptions and identify the locations of all structures, roads, fences, and other physical improvements</w:t>
      </w:r>
      <w:r w:rsidR="0053530C">
        <w:rPr>
          <w:b w:val="0"/>
          <w:i w:val="0"/>
        </w:rPr>
        <w:t xml:space="preserve"> on the subject property</w:t>
      </w:r>
      <w:r w:rsidR="00B31048">
        <w:rPr>
          <w:b w:val="0"/>
          <w:i w:val="0"/>
        </w:rPr>
        <w:t xml:space="preserve"> </w:t>
      </w:r>
      <w:r w:rsidR="00177B09" w:rsidRPr="00020C69">
        <w:rPr>
          <w:b w:val="0"/>
          <w:i w:val="0"/>
        </w:rPr>
        <w:t>(</w:t>
      </w:r>
      <w:r w:rsidR="00177B09" w:rsidRPr="005A5748">
        <w:rPr>
          <w:i w:val="0"/>
        </w:rPr>
        <w:t>Exhibit E-3</w:t>
      </w:r>
      <w:r w:rsidR="00177B09" w:rsidRPr="00020C69">
        <w:rPr>
          <w:b w:val="0"/>
          <w:i w:val="0"/>
        </w:rPr>
        <w:t>)</w:t>
      </w:r>
      <w:r w:rsidR="0038475C" w:rsidRPr="00020C69">
        <w:rPr>
          <w:b w:val="0"/>
          <w:i w:val="0"/>
        </w:rPr>
        <w:t>.</w:t>
      </w:r>
      <w:bookmarkEnd w:id="42"/>
    </w:p>
    <w:p w14:paraId="4D3F904E" w14:textId="77777777" w:rsidR="008A3DF0" w:rsidRPr="00020C69" w:rsidRDefault="008A3DF0" w:rsidP="00557FDB">
      <w:pPr>
        <w:pStyle w:val="Heading3"/>
        <w:tabs>
          <w:tab w:val="left" w:pos="1080"/>
        </w:tabs>
        <w:ind w:left="1080" w:hanging="360"/>
        <w:jc w:val="both"/>
        <w:rPr>
          <w:b w:val="0"/>
          <w:i w:val="0"/>
        </w:rPr>
      </w:pPr>
    </w:p>
    <w:p w14:paraId="184B3E22" w14:textId="07BE2D30" w:rsidR="00B25987" w:rsidRPr="00B25987" w:rsidRDefault="008A3DF0" w:rsidP="00557FDB">
      <w:pPr>
        <w:pStyle w:val="Heading3"/>
        <w:tabs>
          <w:tab w:val="left" w:pos="1080"/>
        </w:tabs>
        <w:ind w:left="1080" w:hanging="360"/>
        <w:jc w:val="both"/>
        <w:rPr>
          <w:b w:val="0"/>
          <w:i w:val="0"/>
        </w:rPr>
      </w:pPr>
      <w:bookmarkStart w:id="43" w:name="_Ref505357315"/>
      <w:bookmarkStart w:id="44" w:name="_Toc476727748"/>
      <w:r w:rsidRPr="00FD3F52">
        <w:rPr>
          <w:b w:val="0"/>
          <w:i w:val="0"/>
        </w:rPr>
        <w:t>iv.</w:t>
      </w:r>
      <w:r w:rsidRPr="00FD3F52">
        <w:t xml:space="preserve"> </w:t>
      </w:r>
      <w:r w:rsidR="007D5AD7" w:rsidRPr="00FD3F52">
        <w:tab/>
      </w:r>
      <w:r w:rsidR="00B25987" w:rsidRPr="00FD3F52">
        <w:t xml:space="preserve">Property Assessment and Warranty.  </w:t>
      </w:r>
      <w:r w:rsidR="0053530C">
        <w:rPr>
          <w:b w:val="0"/>
          <w:i w:val="0"/>
        </w:rPr>
        <w:t xml:space="preserve">The Property Owner must complete the Property Assessment and Warranty template approved by the IRT </w:t>
      </w:r>
      <w:r w:rsidR="00B25987">
        <w:rPr>
          <w:b w:val="0"/>
          <w:i w:val="0"/>
        </w:rPr>
        <w:t>(</w:t>
      </w:r>
      <w:r w:rsidR="00B25987">
        <w:rPr>
          <w:i w:val="0"/>
        </w:rPr>
        <w:t>Exhibit E-4</w:t>
      </w:r>
      <w:r w:rsidR="00B25987">
        <w:rPr>
          <w:b w:val="0"/>
          <w:i w:val="0"/>
        </w:rPr>
        <w:t>).</w:t>
      </w:r>
      <w:r w:rsidR="00370614">
        <w:rPr>
          <w:b w:val="0"/>
          <w:i w:val="0"/>
        </w:rPr>
        <w:t xml:space="preserve">  The Property Assessment and Warranty demonstrates that the Bank Sponsor has the right to perform and protect in perpetuity all work, functions and values under the MBI.</w:t>
      </w:r>
      <w:bookmarkEnd w:id="43"/>
    </w:p>
    <w:p w14:paraId="5AEBC6FD" w14:textId="77777777" w:rsidR="00B25987" w:rsidRDefault="00B25987" w:rsidP="00557FDB">
      <w:pPr>
        <w:pStyle w:val="Heading3"/>
        <w:tabs>
          <w:tab w:val="left" w:pos="1080"/>
        </w:tabs>
        <w:ind w:left="1080" w:hanging="360"/>
        <w:jc w:val="both"/>
        <w:rPr>
          <w:b w:val="0"/>
          <w:i w:val="0"/>
        </w:rPr>
      </w:pPr>
    </w:p>
    <w:p w14:paraId="04C1CF20" w14:textId="0AF866C3" w:rsidR="008C35DC" w:rsidRDefault="00B25987" w:rsidP="00557FDB">
      <w:pPr>
        <w:pStyle w:val="Heading3"/>
        <w:tabs>
          <w:tab w:val="left" w:pos="1080"/>
        </w:tabs>
        <w:ind w:left="1080" w:hanging="360"/>
        <w:jc w:val="both"/>
        <w:rPr>
          <w:b w:val="0"/>
          <w:i w:val="0"/>
        </w:rPr>
      </w:pPr>
      <w:r>
        <w:rPr>
          <w:b w:val="0"/>
          <w:i w:val="0"/>
        </w:rPr>
        <w:t xml:space="preserve">v. </w:t>
      </w:r>
      <w:r w:rsidR="0038475C" w:rsidRPr="000446D8">
        <w:t>Real Estate Instrument</w:t>
      </w:r>
      <w:r w:rsidR="00177B09" w:rsidRPr="00020C69">
        <w:rPr>
          <w:b w:val="0"/>
          <w:i w:val="0"/>
        </w:rPr>
        <w:t xml:space="preserve">. </w:t>
      </w:r>
      <w:r w:rsidR="00DA44F0" w:rsidRPr="00020C69">
        <w:rPr>
          <w:b w:val="0"/>
          <w:i w:val="0"/>
          <w:color w:val="00B0F0"/>
        </w:rPr>
        <w:t>[</w:t>
      </w:r>
      <w:r w:rsidR="00DA44F0" w:rsidRPr="000446D8">
        <w:rPr>
          <w:b w:val="0"/>
          <w:color w:val="00B0F0"/>
        </w:rPr>
        <w:t>Include</w:t>
      </w:r>
      <w:r w:rsidR="00C01E0A" w:rsidRPr="000446D8">
        <w:rPr>
          <w:b w:val="0"/>
          <w:color w:val="00B0F0"/>
        </w:rPr>
        <w:t xml:space="preserve"> </w:t>
      </w:r>
      <w:r w:rsidR="00C01E0A" w:rsidRPr="00C01E0A">
        <w:rPr>
          <w:b w:val="0"/>
          <w:color w:val="00B0F0"/>
        </w:rPr>
        <w:t xml:space="preserve">a Conservation Easement to provide long-term protection for the compensatory mitigation project site, in accordance with 33 C.F.R. § 332.7(a).]  </w:t>
      </w:r>
      <w:r w:rsidR="00177B09" w:rsidRPr="00020C69">
        <w:rPr>
          <w:b w:val="0"/>
          <w:i w:val="0"/>
        </w:rPr>
        <w:t>(</w:t>
      </w:r>
      <w:r w:rsidR="00177B09" w:rsidRPr="005A5748">
        <w:rPr>
          <w:i w:val="0"/>
        </w:rPr>
        <w:t>Exhibit E-</w:t>
      </w:r>
      <w:r>
        <w:rPr>
          <w:i w:val="0"/>
        </w:rPr>
        <w:t>5</w:t>
      </w:r>
      <w:r w:rsidR="00177B09" w:rsidRPr="00020C69">
        <w:rPr>
          <w:b w:val="0"/>
          <w:i w:val="0"/>
        </w:rPr>
        <w:t>).</w:t>
      </w:r>
      <w:bookmarkEnd w:id="44"/>
    </w:p>
    <w:p w14:paraId="587FE949" w14:textId="77777777" w:rsidR="00DA44F0" w:rsidRPr="00020C69" w:rsidRDefault="00DA44F0" w:rsidP="008A3DF0">
      <w:pPr>
        <w:pStyle w:val="Heading3"/>
        <w:ind w:left="1350" w:hanging="270"/>
        <w:rPr>
          <w:b w:val="0"/>
          <w:i w:val="0"/>
        </w:rPr>
      </w:pPr>
    </w:p>
    <w:p w14:paraId="4547B6CF" w14:textId="192B16D7" w:rsidR="006C56F8" w:rsidRPr="00020C69" w:rsidRDefault="000446D8" w:rsidP="000446D8">
      <w:pPr>
        <w:pStyle w:val="Heading2"/>
        <w:tabs>
          <w:tab w:val="left" w:pos="720"/>
        </w:tabs>
        <w:ind w:left="720" w:hanging="360"/>
        <w:jc w:val="both"/>
        <w:rPr>
          <w:color w:val="FF0000"/>
        </w:rPr>
      </w:pPr>
      <w:bookmarkStart w:id="45" w:name="_Toc476727749"/>
      <w:r>
        <w:t>D.</w:t>
      </w:r>
      <w:r>
        <w:tab/>
      </w:r>
      <w:r w:rsidR="006C56F8" w:rsidRPr="00020C69">
        <w:t>Baseline Conditions</w:t>
      </w:r>
      <w:r w:rsidR="00BF28F7" w:rsidRPr="00020C69">
        <w:t>:</w:t>
      </w:r>
      <w:r w:rsidR="00BF28F7" w:rsidRPr="00020C69">
        <w:rPr>
          <w:b w:val="0"/>
          <w:i/>
          <w:color w:val="00B0F0"/>
        </w:rPr>
        <w:t xml:space="preserve">  [</w:t>
      </w:r>
      <w:r w:rsidR="00143AA2" w:rsidRPr="00020C69">
        <w:rPr>
          <w:b w:val="0"/>
          <w:i/>
          <w:color w:val="00B0F0"/>
        </w:rPr>
        <w:t>Insert</w:t>
      </w:r>
      <w:r w:rsidR="00BF28F7" w:rsidRPr="00020C69">
        <w:rPr>
          <w:b w:val="0"/>
          <w:i/>
          <w:color w:val="00B0F0"/>
        </w:rPr>
        <w:t xml:space="preserve"> </w:t>
      </w:r>
      <w:r w:rsidR="008732EB" w:rsidRPr="00020C69">
        <w:rPr>
          <w:b w:val="0"/>
          <w:i/>
          <w:color w:val="00B0F0"/>
        </w:rPr>
        <w:t xml:space="preserve">a </w:t>
      </w:r>
      <w:r w:rsidR="00BF28F7" w:rsidRPr="00020C69">
        <w:rPr>
          <w:b w:val="0"/>
          <w:i/>
          <w:color w:val="00B0F0"/>
        </w:rPr>
        <w:t>description of the ecological characteristics of the proposed compensatory mitigation project site</w:t>
      </w:r>
      <w:r w:rsidR="00143AA2" w:rsidRPr="00020C69">
        <w:rPr>
          <w:b w:val="0"/>
          <w:i/>
          <w:color w:val="00B0F0"/>
        </w:rPr>
        <w:t xml:space="preserve">, a detailed description </w:t>
      </w:r>
      <w:r w:rsidR="008732EB" w:rsidRPr="00020C69">
        <w:rPr>
          <w:b w:val="0"/>
          <w:i/>
          <w:color w:val="00B0F0"/>
        </w:rPr>
        <w:t xml:space="preserve">of which </w:t>
      </w:r>
      <w:r w:rsidR="00143AA2" w:rsidRPr="00020C69">
        <w:rPr>
          <w:b w:val="0"/>
          <w:i/>
          <w:color w:val="00B0F0"/>
        </w:rPr>
        <w:t xml:space="preserve">will be attached in </w:t>
      </w:r>
      <w:r w:rsidR="00143AA2" w:rsidRPr="002A3379">
        <w:rPr>
          <w:i/>
          <w:color w:val="00B0F0"/>
        </w:rPr>
        <w:t>Exhibit G</w:t>
      </w:r>
      <w:r w:rsidR="00BF28F7" w:rsidRPr="00020C69">
        <w:rPr>
          <w:b w:val="0"/>
          <w:i/>
          <w:color w:val="00B0F0"/>
        </w:rPr>
        <w:t>. This may include descriptions of historic and existing plant communities, historic and existing hydrology, soil conditions, a map showing</w:t>
      </w:r>
      <w:r w:rsidR="008732EB" w:rsidRPr="00020C69">
        <w:rPr>
          <w:b w:val="0"/>
          <w:i/>
          <w:color w:val="00B0F0"/>
        </w:rPr>
        <w:t xml:space="preserve"> the</w:t>
      </w:r>
      <w:r w:rsidR="00BF28F7" w:rsidRPr="00020C69">
        <w:rPr>
          <w:b w:val="0"/>
          <w:i/>
          <w:color w:val="00B0F0"/>
        </w:rPr>
        <w:t xml:space="preserve"> </w:t>
      </w:r>
      <w:r w:rsidR="00553B9C" w:rsidRPr="00020C69">
        <w:rPr>
          <w:b w:val="0"/>
          <w:i/>
          <w:color w:val="00B0F0"/>
        </w:rPr>
        <w:t xml:space="preserve">Bank Property, </w:t>
      </w:r>
      <w:r w:rsidR="00BF28F7" w:rsidRPr="00020C69">
        <w:rPr>
          <w:b w:val="0"/>
          <w:i/>
          <w:color w:val="00B0F0"/>
        </w:rPr>
        <w:t xml:space="preserve">the geographic coordinates, and other site characteristics appropriate to the type of resource proposed </w:t>
      </w:r>
      <w:r w:rsidR="00553B9C" w:rsidRPr="00020C69">
        <w:rPr>
          <w:b w:val="0"/>
          <w:i/>
          <w:color w:val="00B0F0"/>
        </w:rPr>
        <w:t>for compensatory mitigation</w:t>
      </w:r>
      <w:r w:rsidR="00BF28F7" w:rsidRPr="00020C69">
        <w:rPr>
          <w:b w:val="0"/>
          <w:i/>
          <w:color w:val="00B0F0"/>
        </w:rPr>
        <w:t xml:space="preserve">. The baseline information should also include a delineation of </w:t>
      </w:r>
      <w:r w:rsidR="00DD0D88">
        <w:rPr>
          <w:b w:val="0"/>
          <w:i/>
          <w:color w:val="00B0F0"/>
        </w:rPr>
        <w:t>W</w:t>
      </w:r>
      <w:r w:rsidR="00DD0D88" w:rsidRPr="00020C69">
        <w:rPr>
          <w:b w:val="0"/>
          <w:i/>
          <w:color w:val="00B0F0"/>
        </w:rPr>
        <w:t xml:space="preserve">aters </w:t>
      </w:r>
      <w:r w:rsidR="00BF28F7" w:rsidRPr="00020C69">
        <w:rPr>
          <w:b w:val="0"/>
          <w:i/>
          <w:color w:val="00B0F0"/>
        </w:rPr>
        <w:t xml:space="preserve">of the </w:t>
      </w:r>
      <w:r w:rsidR="008E623D" w:rsidRPr="00020C69">
        <w:rPr>
          <w:b w:val="0"/>
          <w:i/>
          <w:color w:val="00B0F0"/>
        </w:rPr>
        <w:t>U.S.</w:t>
      </w:r>
      <w:r w:rsidR="00BF28F7" w:rsidRPr="00020C69">
        <w:rPr>
          <w:b w:val="0"/>
          <w:i/>
          <w:color w:val="00B0F0"/>
        </w:rPr>
        <w:t xml:space="preserve"> on the proposed compensatory mitigation project site.].</w:t>
      </w:r>
      <w:bookmarkEnd w:id="45"/>
      <w:r w:rsidR="002A3379">
        <w:rPr>
          <w:b w:val="0"/>
        </w:rPr>
        <w:t xml:space="preserve">  The current condition of the Bank Property is described in the Mitigation Plan (</w:t>
      </w:r>
      <w:r w:rsidR="002A3379">
        <w:t>Exhibit C</w:t>
      </w:r>
      <w:r w:rsidR="002A3379">
        <w:rPr>
          <w:b w:val="0"/>
        </w:rPr>
        <w:t>) and the Baseline Ecological Assessment (</w:t>
      </w:r>
      <w:r w:rsidR="002A3379">
        <w:t>Exhibit G</w:t>
      </w:r>
      <w:r w:rsidR="002A3379">
        <w:rPr>
          <w:b w:val="0"/>
        </w:rPr>
        <w:t xml:space="preserve">), attached to and made a part of this MBI. </w:t>
      </w:r>
      <w:r w:rsidR="00BF28F7" w:rsidRPr="00020C69">
        <w:rPr>
          <w:b w:val="0"/>
          <w:color w:val="00B0F0"/>
        </w:rPr>
        <w:t xml:space="preserve"> </w:t>
      </w:r>
    </w:p>
    <w:p w14:paraId="56B9A193" w14:textId="77777777" w:rsidR="00C01E0A" w:rsidRPr="00020C69" w:rsidRDefault="00C01E0A" w:rsidP="000446D8">
      <w:pPr>
        <w:pStyle w:val="BodyText"/>
        <w:tabs>
          <w:tab w:val="left" w:pos="720"/>
          <w:tab w:val="left" w:pos="1539"/>
        </w:tabs>
        <w:spacing w:before="0"/>
        <w:ind w:left="0" w:hanging="360"/>
        <w:jc w:val="both"/>
      </w:pPr>
    </w:p>
    <w:p w14:paraId="1D42E020" w14:textId="596D3F7D" w:rsidR="00B61426" w:rsidRPr="00020C69" w:rsidRDefault="008A3DF0" w:rsidP="000446D8">
      <w:pPr>
        <w:pStyle w:val="Heading2"/>
        <w:tabs>
          <w:tab w:val="left" w:pos="720"/>
        </w:tabs>
        <w:ind w:left="720" w:hanging="360"/>
        <w:jc w:val="both"/>
      </w:pPr>
      <w:bookmarkStart w:id="46" w:name="_Toc476727750"/>
      <w:r w:rsidRPr="00020C69">
        <w:t xml:space="preserve">E. </w:t>
      </w:r>
      <w:r w:rsidR="000446D8">
        <w:tab/>
      </w:r>
      <w:r w:rsidR="006C56F8" w:rsidRPr="00020C69">
        <w:t>Determination of Credits</w:t>
      </w:r>
      <w:r w:rsidR="00BF28F7" w:rsidRPr="00020C69">
        <w:t xml:space="preserve">: </w:t>
      </w:r>
      <w:r w:rsidR="00BF28F7" w:rsidRPr="00020C69">
        <w:rPr>
          <w:b w:val="0"/>
          <w:i/>
          <w:color w:val="00B0F0"/>
        </w:rPr>
        <w:t>[</w:t>
      </w:r>
      <w:r w:rsidR="00143AA2" w:rsidRPr="00020C69">
        <w:rPr>
          <w:b w:val="0"/>
          <w:i/>
          <w:color w:val="00B0F0"/>
        </w:rPr>
        <w:t>Insert a</w:t>
      </w:r>
      <w:r w:rsidR="00BF28F7" w:rsidRPr="00020C69">
        <w:rPr>
          <w:b w:val="0"/>
          <w:i/>
          <w:color w:val="00B0F0"/>
        </w:rPr>
        <w:t xml:space="preserve"> description of the number of </w:t>
      </w:r>
      <w:r w:rsidR="00DD0D88">
        <w:rPr>
          <w:b w:val="0"/>
          <w:i/>
          <w:color w:val="00B0F0"/>
        </w:rPr>
        <w:t>C</w:t>
      </w:r>
      <w:r w:rsidR="00DD0D88" w:rsidRPr="00020C69">
        <w:rPr>
          <w:b w:val="0"/>
          <w:i/>
          <w:color w:val="00B0F0"/>
        </w:rPr>
        <w:t xml:space="preserve">redits </w:t>
      </w:r>
      <w:r w:rsidR="00BF28F7" w:rsidRPr="00020C69">
        <w:rPr>
          <w:b w:val="0"/>
          <w:i/>
          <w:color w:val="00B0F0"/>
        </w:rPr>
        <w:t>to be provided, including a brief explanation of the rationale for this determination</w:t>
      </w:r>
      <w:r w:rsidR="00D317C6" w:rsidRPr="00020C69">
        <w:rPr>
          <w:b w:val="0"/>
          <w:i/>
          <w:color w:val="00B0F0"/>
        </w:rPr>
        <w:t xml:space="preserve">.  The explanation shall describe the proposed mitigation approach for each wetland and stream reach within the project site that will be considered in the </w:t>
      </w:r>
      <w:r w:rsidR="00A56F87" w:rsidRPr="00020C69">
        <w:rPr>
          <w:b w:val="0"/>
          <w:i/>
          <w:color w:val="00B0F0"/>
        </w:rPr>
        <w:t>Mitigation P</w:t>
      </w:r>
      <w:r w:rsidR="00D317C6" w:rsidRPr="00020C69">
        <w:rPr>
          <w:b w:val="0"/>
          <w:i/>
          <w:color w:val="00B0F0"/>
        </w:rPr>
        <w:t>lan (establishment, re-establishment, rehabilitation, enhancement, preservation – list</w:t>
      </w:r>
      <w:r w:rsidR="008732EB" w:rsidRPr="00020C69">
        <w:rPr>
          <w:b w:val="0"/>
          <w:i/>
          <w:color w:val="00B0F0"/>
        </w:rPr>
        <w:t>ed</w:t>
      </w:r>
      <w:r w:rsidR="00D317C6" w:rsidRPr="00020C69">
        <w:rPr>
          <w:b w:val="0"/>
          <w:i/>
          <w:color w:val="00B0F0"/>
        </w:rPr>
        <w:t xml:space="preserve"> separately). This description should be accompanied by a list presented in a table and organized by wetland or stream reach, area/length, proposed mitigation approach, and proposed mitigation ratio.</w:t>
      </w:r>
      <w:r w:rsidR="004775E4">
        <w:rPr>
          <w:b w:val="0"/>
          <w:i/>
          <w:color w:val="00B0F0"/>
        </w:rPr>
        <w:t xml:space="preserve">  See 33 C.F.R. § 332.3(f).</w:t>
      </w:r>
      <w:r w:rsidR="00D317C6" w:rsidRPr="00020C69">
        <w:rPr>
          <w:b w:val="0"/>
          <w:i/>
          <w:color w:val="00B0F0"/>
        </w:rPr>
        <w:t>]</w:t>
      </w:r>
      <w:bookmarkEnd w:id="46"/>
      <w:r w:rsidR="00D317C6" w:rsidRPr="00020C69">
        <w:t xml:space="preserve">  </w:t>
      </w:r>
    </w:p>
    <w:p w14:paraId="5BB442A5" w14:textId="77777777" w:rsidR="00BF28F7" w:rsidRPr="00020C69" w:rsidRDefault="00BF28F7" w:rsidP="00BF28F7">
      <w:pPr>
        <w:pStyle w:val="ListParagraph"/>
        <w:rPr>
          <w:b/>
        </w:rPr>
      </w:pPr>
    </w:p>
    <w:p w14:paraId="299CFEB9" w14:textId="5CBDB3AF" w:rsidR="00B61426" w:rsidRDefault="00EF5B8B" w:rsidP="000446D8">
      <w:pPr>
        <w:pStyle w:val="Heading3"/>
        <w:tabs>
          <w:tab w:val="left" w:pos="1080"/>
        </w:tabs>
        <w:ind w:left="1080" w:hanging="360"/>
        <w:jc w:val="both"/>
        <w:rPr>
          <w:b w:val="0"/>
          <w:i w:val="0"/>
        </w:rPr>
      </w:pPr>
      <w:bookmarkStart w:id="47" w:name="_Toc476727751"/>
      <w:r w:rsidRPr="00020C69">
        <w:rPr>
          <w:b w:val="0"/>
          <w:i w:val="0"/>
        </w:rPr>
        <w:t xml:space="preserve">i. </w:t>
      </w:r>
      <w:r w:rsidR="00E836E2">
        <w:rPr>
          <w:b w:val="0"/>
          <w:i w:val="0"/>
        </w:rPr>
        <w:tab/>
      </w:r>
      <w:r w:rsidRPr="00020C69">
        <w:rPr>
          <w:b w:val="0"/>
          <w:i w:val="0"/>
        </w:rPr>
        <w:t>Credit Release.</w:t>
      </w:r>
      <w:bookmarkEnd w:id="47"/>
      <w:r w:rsidRPr="00020C69">
        <w:rPr>
          <w:b w:val="0"/>
          <w:i w:val="0"/>
        </w:rPr>
        <w:t xml:space="preserve"> </w:t>
      </w:r>
    </w:p>
    <w:p w14:paraId="209885FD" w14:textId="77777777" w:rsidR="00E836E2" w:rsidRPr="00020C69" w:rsidRDefault="00E836E2" w:rsidP="000446D8">
      <w:pPr>
        <w:pStyle w:val="Heading3"/>
        <w:tabs>
          <w:tab w:val="left" w:pos="1080"/>
        </w:tabs>
        <w:ind w:left="1080" w:hanging="360"/>
        <w:jc w:val="both"/>
        <w:rPr>
          <w:b w:val="0"/>
          <w:i w:val="0"/>
        </w:rPr>
      </w:pPr>
    </w:p>
    <w:p w14:paraId="74120F02" w14:textId="5F52D568" w:rsidR="00646AD3" w:rsidRDefault="000446D8" w:rsidP="000446D8">
      <w:pPr>
        <w:pStyle w:val="BodyText"/>
        <w:tabs>
          <w:tab w:val="left" w:pos="1080"/>
        </w:tabs>
        <w:spacing w:before="0"/>
        <w:ind w:left="1080" w:hanging="360"/>
        <w:jc w:val="both"/>
      </w:pPr>
      <w:r>
        <w:tab/>
      </w:r>
      <w:r w:rsidR="006C56F8" w:rsidRPr="005A5748">
        <w:t>Upon</w:t>
      </w:r>
      <w:r w:rsidR="006C56F8" w:rsidRPr="00906070">
        <w:t xml:space="preserve"> </w:t>
      </w:r>
      <w:r w:rsidR="006C56F8" w:rsidRPr="005A5748">
        <w:t>receipt</w:t>
      </w:r>
      <w:r w:rsidR="006C56F8" w:rsidRPr="00906070">
        <w:t xml:space="preserve"> of</w:t>
      </w:r>
      <w:r w:rsidR="006C56F8" w:rsidRPr="005A5748">
        <w:t xml:space="preserve"> </w:t>
      </w:r>
      <w:r w:rsidR="009F41AB">
        <w:t xml:space="preserve">the </w:t>
      </w:r>
      <w:r w:rsidR="006C56F8" w:rsidRPr="005A5748">
        <w:t>Bank</w:t>
      </w:r>
      <w:r w:rsidR="006C56F8" w:rsidRPr="00906070">
        <w:t xml:space="preserve"> </w:t>
      </w:r>
      <w:r w:rsidR="006C56F8" w:rsidRPr="005A5748">
        <w:t>Sponsor’s</w:t>
      </w:r>
      <w:r w:rsidR="006C56F8" w:rsidRPr="00906070">
        <w:t xml:space="preserve"> </w:t>
      </w:r>
      <w:r w:rsidR="006C56F8" w:rsidRPr="005A5748">
        <w:t>written</w:t>
      </w:r>
      <w:r w:rsidR="006C56F8" w:rsidRPr="00906070">
        <w:t xml:space="preserve"> </w:t>
      </w:r>
      <w:r w:rsidR="006C56F8" w:rsidRPr="005A5748">
        <w:t>request</w:t>
      </w:r>
      <w:r w:rsidR="006C56F8" w:rsidRPr="00906070">
        <w:t xml:space="preserve"> and </w:t>
      </w:r>
      <w:r w:rsidR="006C56F8" w:rsidRPr="005A5748">
        <w:t>accompanying documentation</w:t>
      </w:r>
      <w:r w:rsidR="006C56F8" w:rsidRPr="00906070">
        <w:t xml:space="preserve"> of</w:t>
      </w:r>
      <w:r w:rsidR="006C56F8" w:rsidRPr="005A5748">
        <w:t xml:space="preserve"> compliance with</w:t>
      </w:r>
      <w:r w:rsidR="006C56F8" w:rsidRPr="00906070">
        <w:t xml:space="preserve"> </w:t>
      </w:r>
      <w:r w:rsidR="006C56F8" w:rsidRPr="005A5748">
        <w:t>all</w:t>
      </w:r>
      <w:r w:rsidR="006C56F8" w:rsidRPr="00906070">
        <w:t xml:space="preserve"> </w:t>
      </w:r>
      <w:r w:rsidR="006C56F8" w:rsidRPr="005A5748">
        <w:t>applicable requirements</w:t>
      </w:r>
      <w:r w:rsidR="006C56F8" w:rsidRPr="00906070">
        <w:t xml:space="preserve"> </w:t>
      </w:r>
      <w:r w:rsidR="006C56F8" w:rsidRPr="005A5748">
        <w:t>set</w:t>
      </w:r>
      <w:r w:rsidR="006C56F8" w:rsidRPr="00906070">
        <w:t xml:space="preserve"> forth in</w:t>
      </w:r>
      <w:r w:rsidR="006C56F8" w:rsidRPr="005A5748">
        <w:t xml:space="preserve"> </w:t>
      </w:r>
      <w:r w:rsidR="006C56F8" w:rsidRPr="00906070">
        <w:t xml:space="preserve">this </w:t>
      </w:r>
      <w:r w:rsidR="006C56F8" w:rsidRPr="005A5748">
        <w:t>Section,</w:t>
      </w:r>
      <w:r w:rsidR="006C56F8" w:rsidRPr="00906070">
        <w:t xml:space="preserve"> </w:t>
      </w:r>
      <w:r w:rsidR="006C56F8" w:rsidRPr="005A5748">
        <w:t>USACE</w:t>
      </w:r>
      <w:r w:rsidR="00705FAA">
        <w:t xml:space="preserve"> </w:t>
      </w:r>
      <w:r w:rsidR="006C56F8" w:rsidRPr="00906070">
        <w:t xml:space="preserve">may </w:t>
      </w:r>
      <w:r w:rsidR="006C56F8" w:rsidRPr="005A5748">
        <w:t>release W</w:t>
      </w:r>
      <w:r w:rsidR="006C56F8" w:rsidRPr="00906070">
        <w:t>aters of</w:t>
      </w:r>
      <w:r w:rsidR="006C56F8" w:rsidRPr="005A5748">
        <w:t xml:space="preserve"> </w:t>
      </w:r>
      <w:r w:rsidR="006C56F8" w:rsidRPr="00906070">
        <w:t>the</w:t>
      </w:r>
      <w:r w:rsidR="006C56F8" w:rsidRPr="005A5748">
        <w:t xml:space="preserve"> U.S.</w:t>
      </w:r>
      <w:r w:rsidR="006C56F8" w:rsidRPr="00906070">
        <w:t xml:space="preserve"> </w:t>
      </w:r>
      <w:r w:rsidR="006C56F8" w:rsidRPr="005A5748">
        <w:t>Credits</w:t>
      </w:r>
      <w:r w:rsidR="006C56F8" w:rsidRPr="00906070">
        <w:t xml:space="preserve"> </w:t>
      </w:r>
      <w:r w:rsidR="00705FAA">
        <w:t xml:space="preserve">for Transfer </w:t>
      </w:r>
      <w:r w:rsidR="006C56F8" w:rsidRPr="00906070">
        <w:t xml:space="preserve">as described </w:t>
      </w:r>
      <w:r w:rsidR="00705FAA">
        <w:t xml:space="preserve">below and </w:t>
      </w:r>
      <w:r w:rsidR="006C56F8" w:rsidRPr="00906070">
        <w:t xml:space="preserve">in the Credit </w:t>
      </w:r>
      <w:r w:rsidR="00D317C6" w:rsidRPr="00906070">
        <w:t xml:space="preserve">Release Schedule </w:t>
      </w:r>
      <w:r w:rsidR="006C56F8" w:rsidRPr="005A5748">
        <w:t>(</w:t>
      </w:r>
      <w:r w:rsidR="006C56F8" w:rsidRPr="005A5748">
        <w:rPr>
          <w:rFonts w:cs="Times New Roman"/>
          <w:b/>
          <w:bCs/>
        </w:rPr>
        <w:t>Exhibit F-1</w:t>
      </w:r>
      <w:r w:rsidR="006C56F8" w:rsidRPr="005A5748">
        <w:t>).</w:t>
      </w:r>
      <w:r w:rsidR="00646AD3">
        <w:t xml:space="preserve">  The applicable state agency may provide Credit Releases for Waters of the State or Commonwealth pursuant to the procedures set forth in this Section.  For purposes of</w:t>
      </w:r>
      <w:r w:rsidR="00F6192C">
        <w:t xml:space="preserve"> Credit Releases for Waters of the State or Commonwealth pursuant to</w:t>
      </w:r>
      <w:r w:rsidR="00646AD3">
        <w:t xml:space="preserve"> this S</w:t>
      </w:r>
      <w:r w:rsidR="00F6192C">
        <w:t>ubs</w:t>
      </w:r>
      <w:r w:rsidR="00646AD3">
        <w:t xml:space="preserve">ection, any reference to “Waters of the U.S.” and </w:t>
      </w:r>
      <w:r w:rsidR="00646AD3">
        <w:lastRenderedPageBreak/>
        <w:t>“USACE” shall constitute a reference to “Waters of the State or Commonwealth”</w:t>
      </w:r>
      <w:r w:rsidR="00F6192C">
        <w:t xml:space="preserve"> and</w:t>
      </w:r>
      <w:r w:rsidR="00646AD3">
        <w:t xml:space="preserve"> the applicable state agency, respectively.</w:t>
      </w:r>
      <w:r w:rsidR="006C56F8" w:rsidRPr="005A5748">
        <w:t xml:space="preserve"> </w:t>
      </w:r>
      <w:r w:rsidR="006C56F8" w:rsidRPr="00906070">
        <w:t xml:space="preserve"> </w:t>
      </w:r>
    </w:p>
    <w:p w14:paraId="0C4C7027" w14:textId="77777777" w:rsidR="00646AD3" w:rsidRDefault="00646AD3" w:rsidP="000446D8">
      <w:pPr>
        <w:pStyle w:val="BodyText"/>
        <w:tabs>
          <w:tab w:val="left" w:pos="1080"/>
        </w:tabs>
        <w:spacing w:before="0"/>
        <w:ind w:left="1080" w:hanging="360"/>
        <w:jc w:val="both"/>
      </w:pPr>
    </w:p>
    <w:p w14:paraId="06E4C38C" w14:textId="6B773041" w:rsidR="006C56F8" w:rsidRPr="005A5748" w:rsidRDefault="00646AD3" w:rsidP="000446D8">
      <w:pPr>
        <w:pStyle w:val="BodyText"/>
        <w:tabs>
          <w:tab w:val="left" w:pos="1080"/>
        </w:tabs>
        <w:spacing w:before="0"/>
        <w:ind w:left="1080" w:hanging="360"/>
        <w:jc w:val="both"/>
      </w:pPr>
      <w:r>
        <w:tab/>
      </w:r>
      <w:r w:rsidR="00705FAA" w:rsidRPr="00705FAA">
        <w:t xml:space="preserve">The Credit Release Schedule will be tied to achievement of specific milestones, including meeting all Performance Standards. </w:t>
      </w:r>
      <w:r w:rsidR="006C56F8" w:rsidRPr="005A5748">
        <w:t xml:space="preserve">Monitoring </w:t>
      </w:r>
      <w:r w:rsidR="00F60393">
        <w:t>of</w:t>
      </w:r>
      <w:r w:rsidR="00F60393" w:rsidRPr="005A5748">
        <w:t xml:space="preserve"> </w:t>
      </w:r>
      <w:r w:rsidR="008B305A">
        <w:t>Performance Standards</w:t>
      </w:r>
      <w:r w:rsidR="00A22411" w:rsidRPr="005A5748">
        <w:t xml:space="preserve"> </w:t>
      </w:r>
      <w:r w:rsidR="006C56F8" w:rsidRPr="005A5748">
        <w:t>for Credit Releases</w:t>
      </w:r>
      <w:r w:rsidR="006C56F8" w:rsidRPr="00906070">
        <w:t xml:space="preserve"> is </w:t>
      </w:r>
      <w:r w:rsidR="00F60393">
        <w:t xml:space="preserve">required </w:t>
      </w:r>
      <w:r w:rsidR="006C56F8" w:rsidRPr="005A5748">
        <w:t xml:space="preserve">for </w:t>
      </w:r>
      <w:r w:rsidR="006C56F8" w:rsidRPr="00906070">
        <w:t>a</w:t>
      </w:r>
      <w:r w:rsidR="006C56F8" w:rsidRPr="005A5748">
        <w:t xml:space="preserve"> </w:t>
      </w:r>
      <w:r w:rsidR="006C56F8" w:rsidRPr="00906070">
        <w:t>minimum of</w:t>
      </w:r>
      <w:r w:rsidR="006C56F8" w:rsidRPr="005A5748">
        <w:t xml:space="preserve"> </w:t>
      </w:r>
      <w:r w:rsidR="006C56F8" w:rsidRPr="005A5748">
        <w:rPr>
          <w:b/>
        </w:rPr>
        <w:t>seven years</w:t>
      </w:r>
      <w:r w:rsidR="006C56F8" w:rsidRPr="005A5748">
        <w:t xml:space="preserve"> for streams and wetlands.</w:t>
      </w:r>
      <w:r w:rsidR="006C56F8" w:rsidRPr="00906070">
        <w:t xml:space="preserve">  Early</w:t>
      </w:r>
      <w:r w:rsidR="006C56F8" w:rsidRPr="005A5748">
        <w:t xml:space="preserve"> achievement</w:t>
      </w:r>
      <w:r w:rsidR="006C56F8" w:rsidRPr="00906070">
        <w:t xml:space="preserve"> of</w:t>
      </w:r>
      <w:r w:rsidR="006C56F8" w:rsidRPr="005A5748">
        <w:t xml:space="preserve"> </w:t>
      </w:r>
      <w:r w:rsidR="008B305A">
        <w:t>Performance Standards</w:t>
      </w:r>
      <w:r w:rsidR="00A22411" w:rsidRPr="00906070">
        <w:t xml:space="preserve"> </w:t>
      </w:r>
      <w:r w:rsidR="006C56F8" w:rsidRPr="005A5748">
        <w:t>will</w:t>
      </w:r>
      <w:r w:rsidR="006C56F8" w:rsidRPr="00906070">
        <w:t xml:space="preserve"> not </w:t>
      </w:r>
      <w:r w:rsidR="006C56F8" w:rsidRPr="005A5748">
        <w:t xml:space="preserve">accelerate </w:t>
      </w:r>
      <w:r w:rsidR="000361C2">
        <w:t>C</w:t>
      </w:r>
      <w:r w:rsidR="000361C2" w:rsidRPr="00906070">
        <w:t xml:space="preserve">redit </w:t>
      </w:r>
      <w:r w:rsidR="000361C2">
        <w:t>R</w:t>
      </w:r>
      <w:r w:rsidR="000361C2" w:rsidRPr="005A5748">
        <w:t>eleases</w:t>
      </w:r>
      <w:r w:rsidR="006C56F8" w:rsidRPr="005A5748">
        <w:t xml:space="preserve">.  All </w:t>
      </w:r>
      <w:r w:rsidR="000361C2">
        <w:t>C</w:t>
      </w:r>
      <w:r w:rsidR="000361C2" w:rsidRPr="005A5748">
        <w:t xml:space="preserve">redit </w:t>
      </w:r>
      <w:r w:rsidR="000361C2">
        <w:t>R</w:t>
      </w:r>
      <w:r w:rsidR="000361C2" w:rsidRPr="005A5748">
        <w:t xml:space="preserve">eleases </w:t>
      </w:r>
      <w:r w:rsidR="006C56F8" w:rsidRPr="005A5748">
        <w:t xml:space="preserve">must be approved by USACE, in consultation with the IRT, based on a determination that required milestones have been achieved. USACE, in consultation with the IRT, may modify the </w:t>
      </w:r>
      <w:r w:rsidR="000361C2">
        <w:t>C</w:t>
      </w:r>
      <w:r w:rsidR="000361C2" w:rsidRPr="005A5748">
        <w:t xml:space="preserve">redit </w:t>
      </w:r>
      <w:r w:rsidR="000361C2">
        <w:t>R</w:t>
      </w:r>
      <w:r w:rsidR="000361C2" w:rsidRPr="005A5748">
        <w:t xml:space="preserve">elease </w:t>
      </w:r>
      <w:r w:rsidR="000361C2">
        <w:t>S</w:t>
      </w:r>
      <w:r w:rsidR="000361C2" w:rsidRPr="005A5748">
        <w:t>chedule</w:t>
      </w:r>
      <w:r w:rsidR="006C56F8" w:rsidRPr="005A5748">
        <w:t xml:space="preserve">, including reducing the number of available </w:t>
      </w:r>
      <w:r w:rsidR="00F60D4F">
        <w:t>C</w:t>
      </w:r>
      <w:r w:rsidR="00F60D4F" w:rsidRPr="005A5748">
        <w:t xml:space="preserve">redits </w:t>
      </w:r>
      <w:r w:rsidR="006C56F8" w:rsidRPr="005A5748">
        <w:t xml:space="preserve">or suspending </w:t>
      </w:r>
      <w:r w:rsidR="00DD0D88">
        <w:t>C</w:t>
      </w:r>
      <w:r w:rsidR="00DD0D88" w:rsidRPr="005A5748">
        <w:t xml:space="preserve">redit </w:t>
      </w:r>
      <w:r w:rsidR="006C56F8" w:rsidRPr="005A5748">
        <w:t xml:space="preserve">sales or </w:t>
      </w:r>
      <w:r w:rsidR="00DD0D88">
        <w:t>T</w:t>
      </w:r>
      <w:r w:rsidR="00DD0D88" w:rsidRPr="005A5748">
        <w:t xml:space="preserve">ransfers </w:t>
      </w:r>
      <w:r w:rsidR="006C56F8" w:rsidRPr="005A5748">
        <w:t>al</w:t>
      </w:r>
      <w:r w:rsidR="009F41AB">
        <w:t xml:space="preserve">l </w:t>
      </w:r>
      <w:r w:rsidR="006C56F8" w:rsidRPr="005A5748">
        <w:t>together, where necessary</w:t>
      </w:r>
      <w:r w:rsidR="009F41AB">
        <w:t>,</w:t>
      </w:r>
      <w:r w:rsidR="006C56F8" w:rsidRPr="005A5748">
        <w:t xml:space="preserve"> to ensure that all </w:t>
      </w:r>
      <w:r w:rsidR="00DD0D88">
        <w:t>C</w:t>
      </w:r>
      <w:r w:rsidR="00DD0D88" w:rsidRPr="005A5748">
        <w:t xml:space="preserve">redit </w:t>
      </w:r>
      <w:r w:rsidR="006C56F8" w:rsidRPr="005A5748">
        <w:t xml:space="preserve">sales or </w:t>
      </w:r>
      <w:r w:rsidR="00DD0D88">
        <w:t>T</w:t>
      </w:r>
      <w:r w:rsidR="00DD0D88" w:rsidRPr="005A5748">
        <w:t xml:space="preserve">ransfers </w:t>
      </w:r>
      <w:r w:rsidR="006C56F8" w:rsidRPr="005A5748">
        <w:t xml:space="preserve">remain tied to the Bank’s likelihood of meeting </w:t>
      </w:r>
      <w:r w:rsidR="008B305A">
        <w:t>Performance Standards</w:t>
      </w:r>
      <w:r w:rsidR="006C56F8" w:rsidRPr="005A5748">
        <w:t>.</w:t>
      </w:r>
    </w:p>
    <w:p w14:paraId="0035AA6E" w14:textId="3F887CA0" w:rsidR="00E87231" w:rsidRPr="00906070" w:rsidRDefault="000446D8" w:rsidP="000446D8">
      <w:pPr>
        <w:pStyle w:val="BodyText"/>
        <w:tabs>
          <w:tab w:val="left" w:pos="1080"/>
          <w:tab w:val="left" w:pos="1120"/>
        </w:tabs>
        <w:spacing w:before="120"/>
        <w:ind w:left="1080" w:hanging="360"/>
        <w:jc w:val="both"/>
      </w:pPr>
      <w:r>
        <w:tab/>
      </w:r>
      <w:r w:rsidR="00E87231" w:rsidRPr="005A5748">
        <w:t>Each</w:t>
      </w:r>
      <w:r w:rsidR="00E87231" w:rsidRPr="00906070">
        <w:t xml:space="preserve"> </w:t>
      </w:r>
      <w:r w:rsidR="00E87231" w:rsidRPr="005A5748">
        <w:t>Waters</w:t>
      </w:r>
      <w:r w:rsidR="00E87231" w:rsidRPr="00906070">
        <w:t xml:space="preserve"> of</w:t>
      </w:r>
      <w:r w:rsidR="00E87231" w:rsidRPr="005A5748">
        <w:t xml:space="preserve"> </w:t>
      </w:r>
      <w:r w:rsidR="00E87231" w:rsidRPr="00906070">
        <w:t>the</w:t>
      </w:r>
      <w:r w:rsidR="00E87231" w:rsidRPr="005A5748">
        <w:t xml:space="preserve"> U.S.</w:t>
      </w:r>
      <w:r w:rsidR="00E87231" w:rsidRPr="00906070">
        <w:t xml:space="preserve"> and</w:t>
      </w:r>
      <w:r w:rsidR="00E87231" w:rsidRPr="00C9652A">
        <w:t>/or</w:t>
      </w:r>
      <w:r w:rsidR="00E87231" w:rsidRPr="00647FEE">
        <w:t xml:space="preserve"> </w:t>
      </w:r>
      <w:r w:rsidR="00E87231" w:rsidRPr="005A5748">
        <w:t>Waters</w:t>
      </w:r>
      <w:r w:rsidR="00E87231" w:rsidRPr="00906070">
        <w:t xml:space="preserve"> of</w:t>
      </w:r>
      <w:r w:rsidR="00E87231" w:rsidRPr="005A5748">
        <w:t xml:space="preserve"> </w:t>
      </w:r>
      <w:r w:rsidR="00E87231" w:rsidRPr="00906070">
        <w:t>the</w:t>
      </w:r>
      <w:r w:rsidR="00E87231" w:rsidRPr="005A5748">
        <w:t xml:space="preserve"> State or </w:t>
      </w:r>
      <w:r w:rsidR="00E87231" w:rsidRPr="00906070">
        <w:t xml:space="preserve">Commonwealth </w:t>
      </w:r>
      <w:r w:rsidR="00E87231" w:rsidRPr="005A5748">
        <w:t>Credit</w:t>
      </w:r>
      <w:r w:rsidR="00E87231" w:rsidRPr="00906070">
        <w:t xml:space="preserve"> </w:t>
      </w:r>
      <w:r w:rsidR="00E87231" w:rsidRPr="005A5748">
        <w:t>Release</w:t>
      </w:r>
      <w:r w:rsidR="00E87231" w:rsidRPr="00906070">
        <w:t xml:space="preserve"> is contingent upon the</w:t>
      </w:r>
      <w:r w:rsidR="00E87231" w:rsidRPr="005A5748">
        <w:t xml:space="preserve"> Bank</w:t>
      </w:r>
      <w:r w:rsidR="00E87231" w:rsidRPr="00906070">
        <w:t xml:space="preserve"> Sponsor’s submission of</w:t>
      </w:r>
      <w:r w:rsidR="00E87231" w:rsidRPr="005A5748">
        <w:t xml:space="preserve"> </w:t>
      </w:r>
      <w:r w:rsidR="00E87231" w:rsidRPr="00906070">
        <w:t>the</w:t>
      </w:r>
      <w:r w:rsidR="00E87231" w:rsidRPr="005A5748">
        <w:t xml:space="preserve"> annual</w:t>
      </w:r>
      <w:r w:rsidR="00E87231" w:rsidRPr="00906070">
        <w:t xml:space="preserve"> </w:t>
      </w:r>
      <w:r w:rsidR="00E87231" w:rsidRPr="005A5748">
        <w:t xml:space="preserve">report for </w:t>
      </w:r>
      <w:r w:rsidR="00E87231" w:rsidRPr="00906070">
        <w:t>the</w:t>
      </w:r>
      <w:r w:rsidR="00E87231" w:rsidRPr="005A5748">
        <w:t xml:space="preserve"> current</w:t>
      </w:r>
      <w:r w:rsidR="00E87231" w:rsidRPr="00906070">
        <w:t xml:space="preserve"> </w:t>
      </w:r>
      <w:r w:rsidR="00DD0D88">
        <w:t>R</w:t>
      </w:r>
      <w:r w:rsidR="00DD0D88" w:rsidRPr="00906070">
        <w:t xml:space="preserve">eporting </w:t>
      </w:r>
      <w:r w:rsidR="00DD0D88">
        <w:t>P</w:t>
      </w:r>
      <w:r w:rsidR="00DD0D88" w:rsidRPr="005A5748">
        <w:t>eriod</w:t>
      </w:r>
      <w:r w:rsidR="00E87231" w:rsidRPr="005A5748">
        <w:t>,</w:t>
      </w:r>
      <w:r w:rsidR="00E87231" w:rsidRPr="00906070">
        <w:t xml:space="preserve"> </w:t>
      </w:r>
      <w:r w:rsidR="00E87231" w:rsidRPr="005A5748">
        <w:t xml:space="preserve">an IRT </w:t>
      </w:r>
      <w:r w:rsidR="00E87231" w:rsidRPr="00906070">
        <w:t xml:space="preserve">site </w:t>
      </w:r>
      <w:r w:rsidR="00E87231" w:rsidRPr="005A5748">
        <w:t>inspection</w:t>
      </w:r>
      <w:r w:rsidR="00E87231" w:rsidRPr="00906070">
        <w:t xml:space="preserve"> </w:t>
      </w:r>
      <w:r w:rsidR="00E87231" w:rsidRPr="005A5748">
        <w:t>at</w:t>
      </w:r>
      <w:r w:rsidR="00E87231" w:rsidRPr="00906070">
        <w:t xml:space="preserve"> the</w:t>
      </w:r>
      <w:r w:rsidR="00E87231" w:rsidRPr="005A5748">
        <w:t xml:space="preserve"> appropriate </w:t>
      </w:r>
      <w:r w:rsidR="00E87231" w:rsidRPr="00906070">
        <w:t>time</w:t>
      </w:r>
      <w:r w:rsidR="00E87231" w:rsidRPr="005A5748">
        <w:t xml:space="preserve"> </w:t>
      </w:r>
      <w:r w:rsidR="00E87231" w:rsidRPr="00906070">
        <w:t>of</w:t>
      </w:r>
      <w:r w:rsidR="00E87231" w:rsidRPr="005A5748">
        <w:t xml:space="preserve"> year,</w:t>
      </w:r>
      <w:r w:rsidR="00E87231" w:rsidRPr="00906070">
        <w:t xml:space="preserve"> </w:t>
      </w:r>
      <w:r w:rsidR="00E87231" w:rsidRPr="005A5748">
        <w:t>as</w:t>
      </w:r>
      <w:r w:rsidR="00E87231" w:rsidRPr="00906070">
        <w:t xml:space="preserve"> determined </w:t>
      </w:r>
      <w:r w:rsidR="00E87231" w:rsidRPr="005A5748">
        <w:t xml:space="preserve">by </w:t>
      </w:r>
      <w:r w:rsidR="002D0A58">
        <w:t>USACE</w:t>
      </w:r>
      <w:r w:rsidR="00E87231" w:rsidRPr="005A5748">
        <w:t xml:space="preserve">, and </w:t>
      </w:r>
      <w:r w:rsidR="00705FAA">
        <w:t>USACE</w:t>
      </w:r>
      <w:r w:rsidR="00E87231" w:rsidRPr="005A5748">
        <w:t xml:space="preserve"> determination</w:t>
      </w:r>
      <w:r w:rsidR="00705FAA">
        <w:t>, in consultation with the IRT,</w:t>
      </w:r>
      <w:r w:rsidR="00E87231" w:rsidRPr="005A5748">
        <w:t xml:space="preserve"> that applicable milestones and </w:t>
      </w:r>
      <w:r w:rsidR="008B305A">
        <w:t>Performance Standards</w:t>
      </w:r>
      <w:r w:rsidR="00E87231" w:rsidRPr="005A5748">
        <w:t xml:space="preserve"> have been achieved. </w:t>
      </w:r>
    </w:p>
    <w:p w14:paraId="58E3E580" w14:textId="04E3093A" w:rsidR="00E836E2" w:rsidRDefault="00E836E2" w:rsidP="000446D8">
      <w:pPr>
        <w:pStyle w:val="BodyText"/>
        <w:tabs>
          <w:tab w:val="left" w:pos="1080"/>
        </w:tabs>
        <w:ind w:left="1080" w:hanging="360"/>
        <w:jc w:val="both"/>
      </w:pPr>
      <w:r>
        <w:t xml:space="preserve">ii. </w:t>
      </w:r>
      <w:r>
        <w:tab/>
      </w:r>
      <w:r w:rsidR="00EF5B8B" w:rsidRPr="00647FEE">
        <w:t xml:space="preserve">Credit Release Schedule. </w:t>
      </w:r>
    </w:p>
    <w:p w14:paraId="020F31A1" w14:textId="3BC75099" w:rsidR="00E87231" w:rsidRPr="005A5748" w:rsidRDefault="000446D8" w:rsidP="000446D8">
      <w:pPr>
        <w:pStyle w:val="BodyText"/>
        <w:tabs>
          <w:tab w:val="left" w:pos="1080"/>
        </w:tabs>
        <w:ind w:left="1080" w:hanging="360"/>
        <w:jc w:val="both"/>
      </w:pPr>
      <w:r>
        <w:tab/>
      </w:r>
      <w:r w:rsidR="006C56F8" w:rsidRPr="00647FEE">
        <w:t>Upon each Credit Release, USACE shall enter the number of Credits Released into RIBITS.  The</w:t>
      </w:r>
      <w:r w:rsidR="006C56F8" w:rsidRPr="005A5748">
        <w:t xml:space="preserve"> </w:t>
      </w:r>
      <w:r w:rsidR="006C56F8" w:rsidRPr="00906070">
        <w:t xml:space="preserve">applicable Credit Release shall occur prior to </w:t>
      </w:r>
      <w:r w:rsidR="006C56F8" w:rsidRPr="005A5748">
        <w:t xml:space="preserve">any </w:t>
      </w:r>
      <w:r w:rsidR="006C56F8" w:rsidRPr="00906070">
        <w:t>Credit Transfer.</w:t>
      </w:r>
      <w:r w:rsidR="006C56F8" w:rsidRPr="005A5748">
        <w:t xml:space="preserve"> </w:t>
      </w:r>
    </w:p>
    <w:p w14:paraId="112E7827" w14:textId="7E4FFA80" w:rsidR="006C56F8" w:rsidRPr="00906070" w:rsidRDefault="00D317C6" w:rsidP="000446D8">
      <w:pPr>
        <w:pStyle w:val="BodyText"/>
        <w:ind w:left="1080"/>
        <w:rPr>
          <w:i/>
          <w:color w:val="00B0F0"/>
        </w:rPr>
      </w:pPr>
      <w:r w:rsidRPr="00906070">
        <w:rPr>
          <w:color w:val="00B0F0"/>
        </w:rPr>
        <w:t>[</w:t>
      </w:r>
      <w:r w:rsidR="00E87231" w:rsidRPr="00705FAA">
        <w:rPr>
          <w:color w:val="00B0F0"/>
        </w:rPr>
        <w:t>C</w:t>
      </w:r>
      <w:r w:rsidR="006C56F8" w:rsidRPr="00705FAA">
        <w:rPr>
          <w:color w:val="00B0F0"/>
        </w:rPr>
        <w:t>redits may be released as follows</w:t>
      </w:r>
      <w:r w:rsidR="006C56F8" w:rsidRPr="00906070">
        <w:rPr>
          <w:i/>
          <w:color w:val="00B0F0"/>
        </w:rPr>
        <w:t>:</w:t>
      </w:r>
    </w:p>
    <w:p w14:paraId="3EC41CAD" w14:textId="6FD2F363" w:rsidR="006C56F8" w:rsidRPr="00705FAA" w:rsidRDefault="00EF5B8B" w:rsidP="00EF5B8B">
      <w:pPr>
        <w:pStyle w:val="BodyText"/>
        <w:tabs>
          <w:tab w:val="left" w:pos="900"/>
        </w:tabs>
        <w:ind w:left="0"/>
        <w:rPr>
          <w:color w:val="00B0F0"/>
          <w:u w:val="single"/>
        </w:rPr>
      </w:pPr>
      <w:r w:rsidRPr="005A5748">
        <w:rPr>
          <w:i/>
          <w:color w:val="00B0F0"/>
        </w:rPr>
        <w:tab/>
      </w:r>
      <w:r w:rsidR="006C56F8" w:rsidRPr="00705FAA">
        <w:rPr>
          <w:color w:val="00B0F0"/>
          <w:u w:val="single"/>
        </w:rPr>
        <w:t>Wetland Mitigation Credit Release Schedule</w:t>
      </w:r>
    </w:p>
    <w:tbl>
      <w:tblPr>
        <w:tblStyle w:val="TableGrid"/>
        <w:tblW w:w="9000" w:type="dxa"/>
        <w:tblInd w:w="918"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963"/>
        <w:gridCol w:w="6057"/>
        <w:gridCol w:w="1980"/>
      </w:tblGrid>
      <w:tr w:rsidR="00D317C6" w:rsidRPr="00705FAA" w14:paraId="1F7E8E17" w14:textId="77777777" w:rsidTr="00411439">
        <w:tc>
          <w:tcPr>
            <w:tcW w:w="963" w:type="dxa"/>
          </w:tcPr>
          <w:p w14:paraId="048CEEA5" w14:textId="77777777" w:rsidR="00B61426" w:rsidRPr="00705FAA" w:rsidRDefault="00402DEA" w:rsidP="00D65FDB">
            <w:pPr>
              <w:pStyle w:val="BodyText"/>
              <w:tabs>
                <w:tab w:val="left" w:pos="1900"/>
              </w:tabs>
              <w:spacing w:before="0"/>
              <w:ind w:left="0"/>
              <w:rPr>
                <w:color w:val="00B0F0"/>
              </w:rPr>
            </w:pPr>
            <w:r w:rsidRPr="00705FAA">
              <w:rPr>
                <w:color w:val="00B0F0"/>
              </w:rPr>
              <w:t>Release</w:t>
            </w:r>
          </w:p>
        </w:tc>
        <w:tc>
          <w:tcPr>
            <w:tcW w:w="6057" w:type="dxa"/>
          </w:tcPr>
          <w:p w14:paraId="2DABE298" w14:textId="77777777" w:rsidR="00B61426" w:rsidRPr="00705FAA" w:rsidRDefault="00402DEA" w:rsidP="00D65FDB">
            <w:pPr>
              <w:pStyle w:val="BodyText"/>
              <w:tabs>
                <w:tab w:val="left" w:pos="1900"/>
              </w:tabs>
              <w:spacing w:before="0"/>
              <w:ind w:left="0"/>
              <w:rPr>
                <w:color w:val="00B0F0"/>
              </w:rPr>
            </w:pPr>
            <w:r w:rsidRPr="00705FAA">
              <w:rPr>
                <w:color w:val="00B0F0"/>
              </w:rPr>
              <w:t>Information Required</w:t>
            </w:r>
          </w:p>
        </w:tc>
        <w:tc>
          <w:tcPr>
            <w:tcW w:w="1980" w:type="dxa"/>
          </w:tcPr>
          <w:p w14:paraId="3620B2F7" w14:textId="77777777" w:rsidR="00B61426" w:rsidRPr="00705FAA" w:rsidRDefault="00402DEA" w:rsidP="00D65FDB">
            <w:pPr>
              <w:pStyle w:val="BodyText"/>
              <w:tabs>
                <w:tab w:val="left" w:pos="1900"/>
              </w:tabs>
              <w:spacing w:before="0"/>
              <w:ind w:left="0"/>
              <w:rPr>
                <w:color w:val="00B0F0"/>
              </w:rPr>
            </w:pPr>
            <w:r w:rsidRPr="00705FAA">
              <w:rPr>
                <w:color w:val="00B0F0"/>
              </w:rPr>
              <w:t>Percent Credit Release (%)</w:t>
            </w:r>
          </w:p>
        </w:tc>
      </w:tr>
      <w:tr w:rsidR="00D317C6" w:rsidRPr="00705FAA" w14:paraId="1682B3EA" w14:textId="77777777" w:rsidTr="00411439">
        <w:tc>
          <w:tcPr>
            <w:tcW w:w="963" w:type="dxa"/>
          </w:tcPr>
          <w:p w14:paraId="551DD275" w14:textId="77777777" w:rsidR="00B61426" w:rsidRPr="00705FAA" w:rsidRDefault="00402DEA" w:rsidP="00D65FDB">
            <w:pPr>
              <w:pStyle w:val="BodyText"/>
              <w:tabs>
                <w:tab w:val="left" w:pos="1900"/>
              </w:tabs>
              <w:spacing w:before="0"/>
              <w:ind w:left="0"/>
              <w:rPr>
                <w:color w:val="00B0F0"/>
              </w:rPr>
            </w:pPr>
            <w:r w:rsidRPr="00705FAA">
              <w:rPr>
                <w:color w:val="00B0F0"/>
              </w:rPr>
              <w:t>1</w:t>
            </w:r>
          </w:p>
        </w:tc>
        <w:tc>
          <w:tcPr>
            <w:tcW w:w="6057" w:type="dxa"/>
          </w:tcPr>
          <w:p w14:paraId="624DAB06" w14:textId="72DD2796" w:rsidR="00D65FDB" w:rsidRPr="00705FAA" w:rsidRDefault="00D65FDB" w:rsidP="00D65FDB">
            <w:pPr>
              <w:pStyle w:val="BodyText"/>
              <w:tabs>
                <w:tab w:val="left" w:pos="1900"/>
              </w:tabs>
              <w:spacing w:before="0"/>
              <w:ind w:left="0"/>
              <w:rPr>
                <w:color w:val="00B0F0"/>
              </w:rPr>
            </w:pPr>
            <w:r w:rsidRPr="00705FAA">
              <w:rPr>
                <w:color w:val="00B0F0"/>
              </w:rPr>
              <w:t>- Signed approval of the MBI</w:t>
            </w:r>
            <w:r w:rsidR="00C77746" w:rsidRPr="00705FAA">
              <w:rPr>
                <w:color w:val="00B0F0"/>
              </w:rPr>
              <w:t xml:space="preserve"> and Mitigation Plan</w:t>
            </w:r>
            <w:r w:rsidRPr="00705FAA">
              <w:rPr>
                <w:color w:val="00B0F0"/>
              </w:rPr>
              <w:t>.</w:t>
            </w:r>
          </w:p>
          <w:p w14:paraId="58A6EDEE" w14:textId="1A654D90" w:rsidR="00D65FDB" w:rsidRPr="00705FAA" w:rsidRDefault="00D65FDB" w:rsidP="00D65FDB">
            <w:pPr>
              <w:pStyle w:val="BodyText"/>
              <w:tabs>
                <w:tab w:val="left" w:pos="1900"/>
              </w:tabs>
              <w:spacing w:before="0"/>
              <w:ind w:left="0"/>
              <w:rPr>
                <w:color w:val="00B0F0"/>
              </w:rPr>
            </w:pPr>
            <w:r w:rsidRPr="00705FAA">
              <w:rPr>
                <w:color w:val="00B0F0"/>
              </w:rPr>
              <w:t>-  Proof of property ownership, title report</w:t>
            </w:r>
            <w:r w:rsidR="00FD3F52">
              <w:rPr>
                <w:color w:val="00B0F0"/>
              </w:rPr>
              <w:t xml:space="preserve"> or title insurance commitment,</w:t>
            </w:r>
            <w:r w:rsidRPr="00705FAA">
              <w:rPr>
                <w:color w:val="00B0F0"/>
              </w:rPr>
              <w:t xml:space="preserve"> and title </w:t>
            </w:r>
            <w:r w:rsidR="009F41AB" w:rsidRPr="00705FAA">
              <w:rPr>
                <w:color w:val="00B0F0"/>
              </w:rPr>
              <w:t>insurance policy</w:t>
            </w:r>
            <w:r w:rsidR="00FD3F52">
              <w:rPr>
                <w:color w:val="00B0F0"/>
              </w:rPr>
              <w:t xml:space="preserve"> or certificate of title</w:t>
            </w:r>
            <w:r w:rsidRPr="00705FAA">
              <w:rPr>
                <w:color w:val="00B0F0"/>
              </w:rPr>
              <w:t>.</w:t>
            </w:r>
          </w:p>
          <w:p w14:paraId="59F645DC" w14:textId="0B0539BC" w:rsidR="00D65FDB" w:rsidRPr="00705FAA" w:rsidRDefault="00D65FDB" w:rsidP="00D65FDB">
            <w:pPr>
              <w:pStyle w:val="BodyText"/>
              <w:tabs>
                <w:tab w:val="left" w:pos="1900"/>
              </w:tabs>
              <w:spacing w:before="0"/>
              <w:ind w:left="0"/>
              <w:rPr>
                <w:color w:val="00B0F0"/>
              </w:rPr>
            </w:pPr>
            <w:r w:rsidRPr="00705FAA">
              <w:rPr>
                <w:color w:val="00B0F0"/>
              </w:rPr>
              <w:t xml:space="preserve">-  A copy of </w:t>
            </w:r>
            <w:r w:rsidR="00BC6FFD" w:rsidRPr="00705FAA">
              <w:rPr>
                <w:color w:val="00B0F0"/>
              </w:rPr>
              <w:t xml:space="preserve">a </w:t>
            </w:r>
            <w:r w:rsidRPr="00705FAA">
              <w:rPr>
                <w:color w:val="00B0F0"/>
              </w:rPr>
              <w:t xml:space="preserve">signed, approved, and recorded Conservation Easement that protects the site in perpetuity is provided to </w:t>
            </w:r>
            <w:r w:rsidR="00312AF7">
              <w:rPr>
                <w:color w:val="00B0F0"/>
              </w:rPr>
              <w:t>USACE</w:t>
            </w:r>
            <w:r w:rsidRPr="00705FAA">
              <w:rPr>
                <w:color w:val="00B0F0"/>
              </w:rPr>
              <w:t>.</w:t>
            </w:r>
          </w:p>
          <w:p w14:paraId="59F7A90A" w14:textId="5FF4795E" w:rsidR="00D65FDB" w:rsidRPr="00705FAA" w:rsidRDefault="00D65FDB" w:rsidP="00D65FDB">
            <w:pPr>
              <w:pStyle w:val="BodyText"/>
              <w:tabs>
                <w:tab w:val="left" w:pos="1900"/>
              </w:tabs>
              <w:spacing w:before="0"/>
              <w:ind w:left="0"/>
              <w:rPr>
                <w:color w:val="00B0F0"/>
              </w:rPr>
            </w:pPr>
            <w:r w:rsidRPr="00705FAA">
              <w:rPr>
                <w:color w:val="00B0F0"/>
              </w:rPr>
              <w:t>-  Securing of</w:t>
            </w:r>
            <w:r w:rsidR="004E22F7" w:rsidRPr="00705FAA">
              <w:rPr>
                <w:color w:val="00B0F0"/>
              </w:rPr>
              <w:t xml:space="preserve"> the</w:t>
            </w:r>
            <w:r w:rsidRPr="00705FAA">
              <w:rPr>
                <w:color w:val="00B0F0"/>
              </w:rPr>
              <w:t xml:space="preserve"> C</w:t>
            </w:r>
            <w:r w:rsidR="00E23015" w:rsidRPr="00705FAA">
              <w:rPr>
                <w:color w:val="00B0F0"/>
              </w:rPr>
              <w:t>onstruction Financial Assurance</w:t>
            </w:r>
            <w:r w:rsidRPr="00705FAA">
              <w:rPr>
                <w:color w:val="00B0F0"/>
              </w:rPr>
              <w:t xml:space="preserve">. </w:t>
            </w:r>
          </w:p>
          <w:p w14:paraId="6B15EC12" w14:textId="5EBAA10A" w:rsidR="00402DEA" w:rsidRPr="00705FAA" w:rsidRDefault="00D65FDB" w:rsidP="00D65FDB">
            <w:pPr>
              <w:pStyle w:val="BodyText"/>
              <w:tabs>
                <w:tab w:val="left" w:pos="1900"/>
              </w:tabs>
              <w:spacing w:before="0"/>
              <w:ind w:left="0"/>
              <w:rPr>
                <w:color w:val="00B0F0"/>
              </w:rPr>
            </w:pPr>
            <w:r w:rsidRPr="00705FAA">
              <w:rPr>
                <w:color w:val="00B0F0"/>
              </w:rPr>
              <w:t>- The Bank Sponsor has obtained all permits, authorizations and other approvals necessary or appropriate to construct, operate, and maintain the Bank, including but not limited to those of any IRT agency.</w:t>
            </w:r>
          </w:p>
        </w:tc>
        <w:tc>
          <w:tcPr>
            <w:tcW w:w="1980" w:type="dxa"/>
          </w:tcPr>
          <w:p w14:paraId="430E4BE7" w14:textId="063722DC" w:rsidR="00B61426" w:rsidRPr="00705FAA" w:rsidRDefault="00D65FDB" w:rsidP="00D65FDB">
            <w:pPr>
              <w:pStyle w:val="BodyText"/>
              <w:tabs>
                <w:tab w:val="left" w:pos="1900"/>
              </w:tabs>
              <w:spacing w:before="0"/>
              <w:ind w:left="0"/>
              <w:rPr>
                <w:color w:val="00B0F0"/>
              </w:rPr>
            </w:pPr>
            <w:r w:rsidRPr="00705FAA">
              <w:rPr>
                <w:color w:val="00B0F0"/>
              </w:rPr>
              <w:t>20</w:t>
            </w:r>
          </w:p>
        </w:tc>
      </w:tr>
      <w:tr w:rsidR="00D317C6" w:rsidRPr="00705FAA" w14:paraId="05F39910" w14:textId="77777777" w:rsidTr="00411439">
        <w:tc>
          <w:tcPr>
            <w:tcW w:w="963" w:type="dxa"/>
          </w:tcPr>
          <w:p w14:paraId="2F3CC710" w14:textId="1C3FCAC2" w:rsidR="00B61426" w:rsidRPr="00705FAA" w:rsidRDefault="009B25F8" w:rsidP="00D65FDB">
            <w:pPr>
              <w:pStyle w:val="BodyText"/>
              <w:tabs>
                <w:tab w:val="left" w:pos="1900"/>
              </w:tabs>
              <w:spacing w:before="0"/>
              <w:ind w:left="0"/>
              <w:rPr>
                <w:color w:val="00B0F0"/>
              </w:rPr>
            </w:pPr>
            <w:r w:rsidRPr="00705FAA">
              <w:rPr>
                <w:color w:val="00B0F0"/>
              </w:rPr>
              <w:t>2</w:t>
            </w:r>
          </w:p>
        </w:tc>
        <w:tc>
          <w:tcPr>
            <w:tcW w:w="6057" w:type="dxa"/>
          </w:tcPr>
          <w:p w14:paraId="53FE46E2" w14:textId="5B141385" w:rsidR="00D65FDB" w:rsidRPr="00705FAA" w:rsidRDefault="00D65FDB" w:rsidP="00D65FDB">
            <w:pPr>
              <w:pStyle w:val="BodyText"/>
              <w:tabs>
                <w:tab w:val="left" w:pos="1900"/>
              </w:tabs>
              <w:ind w:left="0"/>
              <w:rPr>
                <w:color w:val="00B0F0"/>
              </w:rPr>
            </w:pPr>
            <w:r w:rsidRPr="00705FAA">
              <w:rPr>
                <w:color w:val="00B0F0"/>
              </w:rPr>
              <w:t xml:space="preserve">- Completion of </w:t>
            </w:r>
            <w:r w:rsidR="009F41AB" w:rsidRPr="00705FAA">
              <w:rPr>
                <w:color w:val="00B0F0"/>
              </w:rPr>
              <w:t xml:space="preserve">hydrologic modification </w:t>
            </w:r>
            <w:r w:rsidRPr="00705FAA">
              <w:rPr>
                <w:color w:val="00B0F0"/>
              </w:rPr>
              <w:t xml:space="preserve">&amp; </w:t>
            </w:r>
            <w:r w:rsidR="009F41AB" w:rsidRPr="00705FAA">
              <w:rPr>
                <w:color w:val="00B0F0"/>
              </w:rPr>
              <w:t xml:space="preserve">planting </w:t>
            </w:r>
            <w:r w:rsidRPr="00705FAA">
              <w:rPr>
                <w:color w:val="00B0F0"/>
              </w:rPr>
              <w:t>as shown in the Mitigation Plan.</w:t>
            </w:r>
          </w:p>
          <w:p w14:paraId="49AD8D59" w14:textId="2246F42C" w:rsidR="00B61426" w:rsidRPr="00705FAA" w:rsidRDefault="00D65FDB" w:rsidP="00312AF7">
            <w:pPr>
              <w:pStyle w:val="BodyText"/>
              <w:tabs>
                <w:tab w:val="left" w:pos="1900"/>
              </w:tabs>
              <w:spacing w:before="0"/>
              <w:ind w:left="0"/>
              <w:rPr>
                <w:color w:val="00B0F0"/>
              </w:rPr>
            </w:pPr>
            <w:r w:rsidRPr="00705FAA">
              <w:rPr>
                <w:color w:val="00B0F0"/>
              </w:rPr>
              <w:t xml:space="preserve">- </w:t>
            </w:r>
            <w:r w:rsidR="00312AF7">
              <w:rPr>
                <w:color w:val="00B0F0"/>
              </w:rPr>
              <w:t>USACE</w:t>
            </w:r>
            <w:r w:rsidRPr="00705FAA">
              <w:rPr>
                <w:color w:val="00B0F0"/>
              </w:rPr>
              <w:t xml:space="preserve"> approval of the </w:t>
            </w:r>
            <w:r w:rsidR="008B305A" w:rsidRPr="00705FAA">
              <w:rPr>
                <w:color w:val="00B0F0"/>
              </w:rPr>
              <w:t>As-Built</w:t>
            </w:r>
            <w:r w:rsidR="009F41AB" w:rsidRPr="00705FAA">
              <w:rPr>
                <w:color w:val="00B0F0"/>
              </w:rPr>
              <w:t xml:space="preserve"> </w:t>
            </w:r>
            <w:r w:rsidR="008B305A" w:rsidRPr="00705FAA">
              <w:rPr>
                <w:color w:val="00B0F0"/>
              </w:rPr>
              <w:t>P</w:t>
            </w:r>
            <w:r w:rsidR="009F41AB" w:rsidRPr="00705FAA">
              <w:rPr>
                <w:color w:val="00B0F0"/>
              </w:rPr>
              <w:t>lan</w:t>
            </w:r>
            <w:r w:rsidRPr="00705FAA">
              <w:rPr>
                <w:color w:val="00B0F0"/>
              </w:rPr>
              <w:t>.</w:t>
            </w:r>
          </w:p>
        </w:tc>
        <w:tc>
          <w:tcPr>
            <w:tcW w:w="1980" w:type="dxa"/>
          </w:tcPr>
          <w:p w14:paraId="221475B0" w14:textId="029EE74A" w:rsidR="00B61426" w:rsidRPr="00705FAA" w:rsidRDefault="009B25F8" w:rsidP="00881921">
            <w:pPr>
              <w:pStyle w:val="BodyText"/>
              <w:tabs>
                <w:tab w:val="left" w:pos="1900"/>
              </w:tabs>
              <w:spacing w:before="0"/>
              <w:ind w:left="0"/>
              <w:rPr>
                <w:color w:val="00B0F0"/>
              </w:rPr>
            </w:pPr>
            <w:r w:rsidRPr="00705FAA">
              <w:rPr>
                <w:color w:val="00B0F0"/>
              </w:rPr>
              <w:t>20</w:t>
            </w:r>
          </w:p>
        </w:tc>
      </w:tr>
      <w:tr w:rsidR="00917BE0" w:rsidRPr="00705FAA" w14:paraId="378EB402" w14:textId="77777777" w:rsidTr="00917BE0">
        <w:tc>
          <w:tcPr>
            <w:tcW w:w="963" w:type="dxa"/>
          </w:tcPr>
          <w:p w14:paraId="58286B71" w14:textId="28B6CE9C" w:rsidR="00917BE0" w:rsidRPr="00705FAA" w:rsidRDefault="009B25F8" w:rsidP="00917BE0">
            <w:pPr>
              <w:pStyle w:val="BodyText"/>
              <w:tabs>
                <w:tab w:val="left" w:pos="1900"/>
              </w:tabs>
              <w:spacing w:before="0"/>
              <w:ind w:left="0"/>
              <w:rPr>
                <w:color w:val="00B0F0"/>
              </w:rPr>
            </w:pPr>
            <w:r w:rsidRPr="00705FAA">
              <w:rPr>
                <w:color w:val="00B0F0"/>
              </w:rPr>
              <w:t>3</w:t>
            </w:r>
          </w:p>
        </w:tc>
        <w:tc>
          <w:tcPr>
            <w:tcW w:w="6057" w:type="dxa"/>
          </w:tcPr>
          <w:p w14:paraId="21AEB634" w14:textId="6EDE6E94" w:rsidR="00917BE0" w:rsidRPr="00705FAA" w:rsidRDefault="00917BE0" w:rsidP="009F41AB">
            <w:pPr>
              <w:pStyle w:val="BodyText"/>
              <w:tabs>
                <w:tab w:val="left" w:pos="1900"/>
              </w:tabs>
              <w:ind w:left="0"/>
              <w:rPr>
                <w:color w:val="00B0F0"/>
              </w:rPr>
            </w:pPr>
            <w:r w:rsidRPr="00705FAA">
              <w:rPr>
                <w:color w:val="00B0F0"/>
              </w:rPr>
              <w:t xml:space="preserve">- Submit YR 1 </w:t>
            </w:r>
            <w:r w:rsidR="009F41AB" w:rsidRPr="00705FAA">
              <w:rPr>
                <w:color w:val="00B0F0"/>
              </w:rPr>
              <w:t>monitoring report</w:t>
            </w:r>
            <w:r w:rsidRPr="00705FAA">
              <w:rPr>
                <w:color w:val="00B0F0"/>
              </w:rPr>
              <w:t>; No Credit Release</w:t>
            </w:r>
          </w:p>
        </w:tc>
        <w:tc>
          <w:tcPr>
            <w:tcW w:w="1980" w:type="dxa"/>
          </w:tcPr>
          <w:p w14:paraId="4690AECC" w14:textId="77777777" w:rsidR="00917BE0" w:rsidRPr="00705FAA" w:rsidRDefault="00917BE0" w:rsidP="00917BE0">
            <w:pPr>
              <w:pStyle w:val="BodyText"/>
              <w:tabs>
                <w:tab w:val="left" w:pos="1900"/>
              </w:tabs>
              <w:spacing w:before="0"/>
              <w:ind w:left="0"/>
              <w:rPr>
                <w:color w:val="00B0F0"/>
              </w:rPr>
            </w:pPr>
            <w:r w:rsidRPr="00705FAA">
              <w:rPr>
                <w:color w:val="00B0F0"/>
              </w:rPr>
              <w:t>-</w:t>
            </w:r>
          </w:p>
        </w:tc>
      </w:tr>
      <w:tr w:rsidR="00D317C6" w:rsidRPr="00705FAA" w14:paraId="4A1E27FC" w14:textId="77777777" w:rsidTr="00411439">
        <w:tc>
          <w:tcPr>
            <w:tcW w:w="963" w:type="dxa"/>
          </w:tcPr>
          <w:p w14:paraId="6D43B029" w14:textId="250AA05A" w:rsidR="00B61426" w:rsidRPr="00705FAA" w:rsidRDefault="00917BE0" w:rsidP="00D65FDB">
            <w:pPr>
              <w:pStyle w:val="BodyText"/>
              <w:tabs>
                <w:tab w:val="left" w:pos="1900"/>
              </w:tabs>
              <w:spacing w:before="0"/>
              <w:ind w:left="0"/>
              <w:rPr>
                <w:color w:val="00B0F0"/>
              </w:rPr>
            </w:pPr>
            <w:r w:rsidRPr="00705FAA">
              <w:rPr>
                <w:color w:val="00B0F0"/>
              </w:rPr>
              <w:lastRenderedPageBreak/>
              <w:t>4</w:t>
            </w:r>
          </w:p>
        </w:tc>
        <w:tc>
          <w:tcPr>
            <w:tcW w:w="6057" w:type="dxa"/>
          </w:tcPr>
          <w:p w14:paraId="16FF9793" w14:textId="5CBC16D4" w:rsidR="00D65FDB" w:rsidRPr="00705FAA" w:rsidRDefault="00D65FDB" w:rsidP="00D65FDB">
            <w:pPr>
              <w:pStyle w:val="BodyText"/>
              <w:tabs>
                <w:tab w:val="left" w:pos="1900"/>
              </w:tabs>
              <w:ind w:left="0"/>
              <w:rPr>
                <w:color w:val="00B0F0"/>
              </w:rPr>
            </w:pPr>
            <w:r w:rsidRPr="00705FAA">
              <w:rPr>
                <w:color w:val="00B0F0"/>
              </w:rPr>
              <w:t xml:space="preserve">- Project successfully meets </w:t>
            </w:r>
            <w:r w:rsidR="008B305A" w:rsidRPr="00705FAA">
              <w:rPr>
                <w:color w:val="00B0F0"/>
              </w:rPr>
              <w:t>Performance Standards</w:t>
            </w:r>
            <w:r w:rsidRPr="00705FAA">
              <w:rPr>
                <w:color w:val="00B0F0"/>
              </w:rPr>
              <w:t xml:space="preserve"> in the </w:t>
            </w:r>
            <w:r w:rsidR="00917BE0" w:rsidRPr="00705FAA">
              <w:rPr>
                <w:color w:val="00B0F0"/>
              </w:rPr>
              <w:t>YR 2</w:t>
            </w:r>
            <w:r w:rsidRPr="00705FAA">
              <w:rPr>
                <w:color w:val="00B0F0"/>
              </w:rPr>
              <w:t xml:space="preserve"> monitoring </w:t>
            </w:r>
            <w:r w:rsidR="00917BE0" w:rsidRPr="00705FAA">
              <w:rPr>
                <w:color w:val="00B0F0"/>
              </w:rPr>
              <w:t>report</w:t>
            </w:r>
            <w:r w:rsidRPr="00705FAA">
              <w:rPr>
                <w:color w:val="00B0F0"/>
              </w:rPr>
              <w:t xml:space="preserve">. </w:t>
            </w:r>
          </w:p>
          <w:p w14:paraId="58C9FB52" w14:textId="596DEFD0" w:rsidR="00B61426" w:rsidRPr="00705FAA" w:rsidRDefault="00D65FDB" w:rsidP="00160E6C">
            <w:pPr>
              <w:pStyle w:val="BodyText"/>
              <w:tabs>
                <w:tab w:val="left" w:pos="1900"/>
              </w:tabs>
              <w:spacing w:before="0"/>
              <w:ind w:left="0"/>
              <w:rPr>
                <w:color w:val="00B0F0"/>
              </w:rPr>
            </w:pPr>
            <w:r w:rsidRPr="00705FAA">
              <w:rPr>
                <w:color w:val="00B0F0"/>
              </w:rPr>
              <w:t xml:space="preserve">- </w:t>
            </w:r>
            <w:r w:rsidR="008013C2" w:rsidRPr="00705FAA">
              <w:rPr>
                <w:color w:val="00B0F0"/>
              </w:rPr>
              <w:t xml:space="preserve">Monitoring and </w:t>
            </w:r>
            <w:r w:rsidRPr="00705FAA">
              <w:rPr>
                <w:color w:val="00B0F0"/>
              </w:rPr>
              <w:t>Adaptive</w:t>
            </w:r>
            <w:r w:rsidR="00160E6C" w:rsidRPr="00705FAA">
              <w:rPr>
                <w:color w:val="00B0F0"/>
              </w:rPr>
              <w:t xml:space="preserve"> Management Financial Assurance</w:t>
            </w:r>
            <w:r w:rsidRPr="00705FAA">
              <w:rPr>
                <w:color w:val="00B0F0"/>
              </w:rPr>
              <w:t xml:space="preserve"> </w:t>
            </w:r>
            <w:r w:rsidR="00160E6C" w:rsidRPr="00705FAA">
              <w:rPr>
                <w:color w:val="00B0F0"/>
              </w:rPr>
              <w:t>is</w:t>
            </w:r>
            <w:r w:rsidR="009F41AB" w:rsidRPr="00705FAA">
              <w:rPr>
                <w:color w:val="00B0F0"/>
              </w:rPr>
              <w:t xml:space="preserve"> </w:t>
            </w:r>
            <w:r w:rsidRPr="00705FAA">
              <w:rPr>
                <w:color w:val="00B0F0"/>
              </w:rPr>
              <w:t>fully funded.</w:t>
            </w:r>
          </w:p>
        </w:tc>
        <w:tc>
          <w:tcPr>
            <w:tcW w:w="1980" w:type="dxa"/>
          </w:tcPr>
          <w:p w14:paraId="57BB5E51" w14:textId="33455D89" w:rsidR="00B61426" w:rsidRPr="00705FAA" w:rsidRDefault="00A53644" w:rsidP="00D65FDB">
            <w:pPr>
              <w:pStyle w:val="BodyText"/>
              <w:tabs>
                <w:tab w:val="left" w:pos="1900"/>
              </w:tabs>
              <w:spacing w:before="0"/>
              <w:ind w:left="0"/>
              <w:rPr>
                <w:color w:val="00B0F0"/>
              </w:rPr>
            </w:pPr>
            <w:r w:rsidRPr="00705FAA">
              <w:rPr>
                <w:color w:val="00B0F0"/>
              </w:rPr>
              <w:t>15</w:t>
            </w:r>
          </w:p>
        </w:tc>
      </w:tr>
      <w:tr w:rsidR="00917BE0" w:rsidRPr="00705FAA" w14:paraId="0B8D2444" w14:textId="77777777" w:rsidTr="00411439">
        <w:tc>
          <w:tcPr>
            <w:tcW w:w="963" w:type="dxa"/>
          </w:tcPr>
          <w:p w14:paraId="6E8C00C5" w14:textId="40B50511" w:rsidR="00917BE0" w:rsidRPr="00705FAA" w:rsidRDefault="00917BE0" w:rsidP="00D65FDB">
            <w:pPr>
              <w:pStyle w:val="BodyText"/>
              <w:tabs>
                <w:tab w:val="left" w:pos="1900"/>
              </w:tabs>
              <w:spacing w:before="0"/>
              <w:ind w:left="0"/>
              <w:rPr>
                <w:color w:val="00B0F0"/>
              </w:rPr>
            </w:pPr>
            <w:r w:rsidRPr="00705FAA">
              <w:rPr>
                <w:color w:val="00B0F0"/>
              </w:rPr>
              <w:t>5</w:t>
            </w:r>
          </w:p>
        </w:tc>
        <w:tc>
          <w:tcPr>
            <w:tcW w:w="6057" w:type="dxa"/>
          </w:tcPr>
          <w:p w14:paraId="0C0683D3" w14:textId="58E0876B" w:rsidR="00917BE0" w:rsidRPr="00705FAA" w:rsidRDefault="00917BE0" w:rsidP="009F41AB">
            <w:pPr>
              <w:pStyle w:val="BodyText"/>
              <w:tabs>
                <w:tab w:val="left" w:pos="1900"/>
              </w:tabs>
              <w:ind w:left="0"/>
              <w:rPr>
                <w:color w:val="00B0F0"/>
              </w:rPr>
            </w:pPr>
            <w:r w:rsidRPr="00705FAA">
              <w:rPr>
                <w:color w:val="00B0F0"/>
              </w:rPr>
              <w:t xml:space="preserve">- No YR 3 </w:t>
            </w:r>
            <w:r w:rsidR="009F41AB" w:rsidRPr="00705FAA">
              <w:rPr>
                <w:color w:val="00B0F0"/>
              </w:rPr>
              <w:t>monitoring report required</w:t>
            </w:r>
            <w:r w:rsidR="009B25F8" w:rsidRPr="00705FAA">
              <w:rPr>
                <w:color w:val="00B0F0"/>
              </w:rPr>
              <w:t>; No Credit Release</w:t>
            </w:r>
          </w:p>
        </w:tc>
        <w:tc>
          <w:tcPr>
            <w:tcW w:w="1980" w:type="dxa"/>
          </w:tcPr>
          <w:p w14:paraId="70FBEBAC" w14:textId="66C6842F" w:rsidR="00917BE0" w:rsidRPr="00705FAA" w:rsidRDefault="00917BE0" w:rsidP="00D65FDB">
            <w:pPr>
              <w:pStyle w:val="BodyText"/>
              <w:tabs>
                <w:tab w:val="left" w:pos="1900"/>
              </w:tabs>
              <w:spacing w:before="0"/>
              <w:ind w:left="0"/>
              <w:rPr>
                <w:color w:val="00B0F0"/>
              </w:rPr>
            </w:pPr>
            <w:r w:rsidRPr="00705FAA">
              <w:rPr>
                <w:color w:val="00B0F0"/>
              </w:rPr>
              <w:t>-</w:t>
            </w:r>
          </w:p>
        </w:tc>
      </w:tr>
      <w:tr w:rsidR="00D317C6" w:rsidRPr="00705FAA" w14:paraId="692325E2" w14:textId="77777777" w:rsidTr="00411439">
        <w:tc>
          <w:tcPr>
            <w:tcW w:w="963" w:type="dxa"/>
          </w:tcPr>
          <w:p w14:paraId="2DFD7A5D" w14:textId="24C10198" w:rsidR="00B61426" w:rsidRPr="00705FAA" w:rsidRDefault="00917BE0" w:rsidP="00D65FDB">
            <w:pPr>
              <w:pStyle w:val="BodyText"/>
              <w:tabs>
                <w:tab w:val="left" w:pos="1900"/>
              </w:tabs>
              <w:spacing w:before="0"/>
              <w:ind w:left="0"/>
              <w:rPr>
                <w:color w:val="00B0F0"/>
              </w:rPr>
            </w:pPr>
            <w:r w:rsidRPr="00705FAA">
              <w:rPr>
                <w:color w:val="00B0F0"/>
              </w:rPr>
              <w:t>6</w:t>
            </w:r>
          </w:p>
        </w:tc>
        <w:tc>
          <w:tcPr>
            <w:tcW w:w="6057" w:type="dxa"/>
          </w:tcPr>
          <w:p w14:paraId="704C000C" w14:textId="32D02C0E" w:rsidR="00B61426" w:rsidRPr="00705FAA" w:rsidRDefault="00D65FDB" w:rsidP="00917BE0">
            <w:pPr>
              <w:pStyle w:val="BodyText"/>
              <w:tabs>
                <w:tab w:val="left" w:pos="1900"/>
              </w:tabs>
              <w:spacing w:before="0"/>
              <w:ind w:left="0"/>
              <w:rPr>
                <w:color w:val="00B0F0"/>
              </w:rPr>
            </w:pPr>
            <w:r w:rsidRPr="00705FAA">
              <w:rPr>
                <w:color w:val="00B0F0"/>
              </w:rPr>
              <w:t xml:space="preserve">- Project successfully meeting </w:t>
            </w:r>
            <w:r w:rsidR="008B305A" w:rsidRPr="00705FAA">
              <w:rPr>
                <w:color w:val="00B0F0"/>
              </w:rPr>
              <w:t>Performance Standards</w:t>
            </w:r>
            <w:r w:rsidRPr="00705FAA">
              <w:rPr>
                <w:color w:val="00B0F0"/>
              </w:rPr>
              <w:t xml:space="preserve"> in the </w:t>
            </w:r>
            <w:r w:rsidR="00917BE0" w:rsidRPr="00705FAA">
              <w:rPr>
                <w:color w:val="00B0F0"/>
              </w:rPr>
              <w:t>YR 4</w:t>
            </w:r>
            <w:r w:rsidRPr="00705FAA">
              <w:rPr>
                <w:color w:val="00B0F0"/>
              </w:rPr>
              <w:t xml:space="preserve"> monitoring </w:t>
            </w:r>
            <w:r w:rsidR="00917BE0" w:rsidRPr="00705FAA">
              <w:rPr>
                <w:color w:val="00B0F0"/>
              </w:rPr>
              <w:t>report</w:t>
            </w:r>
            <w:r w:rsidRPr="00705FAA">
              <w:rPr>
                <w:color w:val="00B0F0"/>
              </w:rPr>
              <w:t>.</w:t>
            </w:r>
          </w:p>
        </w:tc>
        <w:tc>
          <w:tcPr>
            <w:tcW w:w="1980" w:type="dxa"/>
          </w:tcPr>
          <w:p w14:paraId="2EAACA64" w14:textId="2E3AF3F9" w:rsidR="00B61426" w:rsidRPr="00705FAA" w:rsidRDefault="00A53644" w:rsidP="00D65FDB">
            <w:pPr>
              <w:pStyle w:val="BodyText"/>
              <w:tabs>
                <w:tab w:val="left" w:pos="1900"/>
              </w:tabs>
              <w:spacing w:before="0"/>
              <w:ind w:left="0"/>
              <w:rPr>
                <w:color w:val="00B0F0"/>
              </w:rPr>
            </w:pPr>
            <w:r w:rsidRPr="00705FAA">
              <w:rPr>
                <w:color w:val="00B0F0"/>
              </w:rPr>
              <w:t>20</w:t>
            </w:r>
          </w:p>
        </w:tc>
      </w:tr>
      <w:tr w:rsidR="00D317C6" w:rsidRPr="00705FAA" w14:paraId="734130C4" w14:textId="77777777" w:rsidTr="00411439">
        <w:tc>
          <w:tcPr>
            <w:tcW w:w="963" w:type="dxa"/>
          </w:tcPr>
          <w:p w14:paraId="04713ADA" w14:textId="31B14891" w:rsidR="00B61426" w:rsidRPr="00705FAA" w:rsidRDefault="00917BE0" w:rsidP="00D65FDB">
            <w:pPr>
              <w:pStyle w:val="BodyText"/>
              <w:tabs>
                <w:tab w:val="left" w:pos="1900"/>
              </w:tabs>
              <w:spacing w:before="0"/>
              <w:ind w:left="0"/>
              <w:rPr>
                <w:color w:val="00B0F0"/>
              </w:rPr>
            </w:pPr>
            <w:r w:rsidRPr="00705FAA">
              <w:rPr>
                <w:color w:val="00B0F0"/>
              </w:rPr>
              <w:t>7</w:t>
            </w:r>
          </w:p>
        </w:tc>
        <w:tc>
          <w:tcPr>
            <w:tcW w:w="6057" w:type="dxa"/>
          </w:tcPr>
          <w:p w14:paraId="06EB7851" w14:textId="034F6EFC" w:rsidR="00B61426" w:rsidRPr="00705FAA" w:rsidRDefault="00917BE0" w:rsidP="009F41AB">
            <w:pPr>
              <w:pStyle w:val="BodyText"/>
              <w:tabs>
                <w:tab w:val="left" w:pos="1900"/>
              </w:tabs>
              <w:spacing w:before="0"/>
              <w:ind w:left="0"/>
              <w:rPr>
                <w:color w:val="00B0F0"/>
              </w:rPr>
            </w:pPr>
            <w:r w:rsidRPr="00705FAA">
              <w:rPr>
                <w:color w:val="00B0F0"/>
              </w:rPr>
              <w:t xml:space="preserve">- Submit YR </w:t>
            </w:r>
            <w:r w:rsidR="009B25F8" w:rsidRPr="00705FAA">
              <w:rPr>
                <w:color w:val="00B0F0"/>
              </w:rPr>
              <w:t>5</w:t>
            </w:r>
            <w:r w:rsidRPr="00705FAA">
              <w:rPr>
                <w:color w:val="00B0F0"/>
              </w:rPr>
              <w:t xml:space="preserve"> </w:t>
            </w:r>
            <w:r w:rsidR="009F41AB" w:rsidRPr="00705FAA">
              <w:rPr>
                <w:color w:val="00B0F0"/>
              </w:rPr>
              <w:t>monitoring report</w:t>
            </w:r>
            <w:r w:rsidRPr="00705FAA">
              <w:rPr>
                <w:color w:val="00B0F0"/>
              </w:rPr>
              <w:t>; No Credit Release</w:t>
            </w:r>
          </w:p>
        </w:tc>
        <w:tc>
          <w:tcPr>
            <w:tcW w:w="1980" w:type="dxa"/>
          </w:tcPr>
          <w:p w14:paraId="12737AF8" w14:textId="68EA0983" w:rsidR="00B61426" w:rsidRPr="00705FAA" w:rsidRDefault="00A53644" w:rsidP="00881921">
            <w:pPr>
              <w:pStyle w:val="BodyText"/>
              <w:tabs>
                <w:tab w:val="left" w:pos="1900"/>
              </w:tabs>
              <w:spacing w:before="0"/>
              <w:ind w:left="0"/>
              <w:rPr>
                <w:color w:val="00B0F0"/>
              </w:rPr>
            </w:pPr>
            <w:r w:rsidRPr="00705FAA">
              <w:rPr>
                <w:color w:val="00B0F0"/>
              </w:rPr>
              <w:t>-</w:t>
            </w:r>
          </w:p>
        </w:tc>
      </w:tr>
      <w:tr w:rsidR="009B25F8" w:rsidRPr="00705FAA" w14:paraId="49E78899" w14:textId="77777777" w:rsidTr="00411439">
        <w:tc>
          <w:tcPr>
            <w:tcW w:w="963" w:type="dxa"/>
          </w:tcPr>
          <w:p w14:paraId="08EB1B1B" w14:textId="5270338B" w:rsidR="009B25F8" w:rsidRPr="00705FAA" w:rsidRDefault="009B25F8" w:rsidP="00D65FDB">
            <w:pPr>
              <w:pStyle w:val="BodyText"/>
              <w:tabs>
                <w:tab w:val="left" w:pos="1900"/>
              </w:tabs>
              <w:spacing w:before="0"/>
              <w:ind w:left="0"/>
              <w:rPr>
                <w:color w:val="00B0F0"/>
              </w:rPr>
            </w:pPr>
            <w:r w:rsidRPr="00705FAA">
              <w:rPr>
                <w:color w:val="00B0F0"/>
              </w:rPr>
              <w:t>8</w:t>
            </w:r>
          </w:p>
        </w:tc>
        <w:tc>
          <w:tcPr>
            <w:tcW w:w="6057" w:type="dxa"/>
          </w:tcPr>
          <w:p w14:paraId="3E7B916F" w14:textId="6DAD7873" w:rsidR="009B25F8" w:rsidRPr="00705FAA" w:rsidRDefault="009B25F8" w:rsidP="00905AA8">
            <w:pPr>
              <w:pStyle w:val="BodyText"/>
              <w:tabs>
                <w:tab w:val="left" w:pos="1900"/>
              </w:tabs>
              <w:spacing w:before="0"/>
              <w:ind w:left="0"/>
              <w:rPr>
                <w:color w:val="00B0F0"/>
              </w:rPr>
            </w:pPr>
            <w:r w:rsidRPr="00705FAA">
              <w:rPr>
                <w:color w:val="00B0F0"/>
              </w:rPr>
              <w:t xml:space="preserve">- No YR 6 </w:t>
            </w:r>
            <w:r w:rsidR="00905AA8" w:rsidRPr="00705FAA">
              <w:rPr>
                <w:color w:val="00B0F0"/>
              </w:rPr>
              <w:t>monitoring report required</w:t>
            </w:r>
            <w:r w:rsidRPr="00705FAA">
              <w:rPr>
                <w:color w:val="00B0F0"/>
              </w:rPr>
              <w:t>; No Credit Release</w:t>
            </w:r>
          </w:p>
        </w:tc>
        <w:tc>
          <w:tcPr>
            <w:tcW w:w="1980" w:type="dxa"/>
          </w:tcPr>
          <w:p w14:paraId="258712C3" w14:textId="3AB15FD1" w:rsidR="009B25F8" w:rsidRPr="00705FAA" w:rsidRDefault="009B25F8" w:rsidP="00881921">
            <w:pPr>
              <w:pStyle w:val="BodyText"/>
              <w:tabs>
                <w:tab w:val="left" w:pos="1900"/>
              </w:tabs>
              <w:spacing w:before="0"/>
              <w:ind w:left="0"/>
              <w:rPr>
                <w:color w:val="00B0F0"/>
              </w:rPr>
            </w:pPr>
            <w:r w:rsidRPr="00705FAA">
              <w:rPr>
                <w:color w:val="00B0F0"/>
              </w:rPr>
              <w:t>-</w:t>
            </w:r>
          </w:p>
        </w:tc>
      </w:tr>
      <w:tr w:rsidR="00D317C6" w:rsidRPr="00705FAA" w14:paraId="248A2C95" w14:textId="77777777" w:rsidTr="00411439">
        <w:tc>
          <w:tcPr>
            <w:tcW w:w="963" w:type="dxa"/>
          </w:tcPr>
          <w:p w14:paraId="26F8C3A5" w14:textId="11A144A9" w:rsidR="00B61426" w:rsidRPr="00705FAA" w:rsidRDefault="009B25F8" w:rsidP="00D65FDB">
            <w:pPr>
              <w:pStyle w:val="BodyText"/>
              <w:tabs>
                <w:tab w:val="left" w:pos="1900"/>
              </w:tabs>
              <w:spacing w:before="0"/>
              <w:ind w:left="0"/>
              <w:rPr>
                <w:color w:val="00B0F0"/>
              </w:rPr>
            </w:pPr>
            <w:r w:rsidRPr="00705FAA">
              <w:rPr>
                <w:color w:val="00B0F0"/>
              </w:rPr>
              <w:t>9</w:t>
            </w:r>
          </w:p>
        </w:tc>
        <w:tc>
          <w:tcPr>
            <w:tcW w:w="6057" w:type="dxa"/>
          </w:tcPr>
          <w:p w14:paraId="50AD618A" w14:textId="1F10BECA" w:rsidR="00D65FDB" w:rsidRPr="00705FAA" w:rsidRDefault="00D65FDB" w:rsidP="00D65FDB">
            <w:pPr>
              <w:pStyle w:val="BodyText"/>
              <w:tabs>
                <w:tab w:val="left" w:pos="1900"/>
              </w:tabs>
              <w:spacing w:before="0"/>
              <w:ind w:left="0"/>
              <w:rPr>
                <w:color w:val="00B0F0"/>
              </w:rPr>
            </w:pPr>
            <w:r w:rsidRPr="00705FAA">
              <w:rPr>
                <w:color w:val="00B0F0"/>
              </w:rPr>
              <w:t xml:space="preserve">- Any required </w:t>
            </w:r>
            <w:r w:rsidR="00D8585C" w:rsidRPr="00705FAA">
              <w:rPr>
                <w:color w:val="00B0F0"/>
              </w:rPr>
              <w:t xml:space="preserve">Adaptive Management </w:t>
            </w:r>
            <w:r w:rsidR="00C34FB4" w:rsidRPr="00705FAA">
              <w:rPr>
                <w:color w:val="00B0F0"/>
              </w:rPr>
              <w:t>is</w:t>
            </w:r>
            <w:r w:rsidRPr="00705FAA">
              <w:rPr>
                <w:color w:val="00B0F0"/>
              </w:rPr>
              <w:t xml:space="preserve"> completed.</w:t>
            </w:r>
          </w:p>
          <w:p w14:paraId="2683DB27" w14:textId="3C354F11" w:rsidR="00D65FDB" w:rsidRPr="00705FAA" w:rsidRDefault="00D65FDB" w:rsidP="00D65FDB">
            <w:pPr>
              <w:pStyle w:val="BodyText"/>
              <w:tabs>
                <w:tab w:val="left" w:pos="1900"/>
              </w:tabs>
              <w:spacing w:before="0"/>
              <w:ind w:left="0"/>
              <w:rPr>
                <w:color w:val="00B0F0"/>
              </w:rPr>
            </w:pPr>
            <w:r w:rsidRPr="00705FAA">
              <w:rPr>
                <w:color w:val="00B0F0"/>
              </w:rPr>
              <w:t xml:space="preserve">- The </w:t>
            </w:r>
            <w:r w:rsidR="002039F7" w:rsidRPr="00705FAA">
              <w:rPr>
                <w:color w:val="00B0F0"/>
              </w:rPr>
              <w:t xml:space="preserve">Bank </w:t>
            </w:r>
            <w:r w:rsidRPr="00705FAA">
              <w:rPr>
                <w:color w:val="00B0F0"/>
              </w:rPr>
              <w:t>Sponsor has submitted a Waters of the U.S. jurisdictional delineation for the Bank Property.</w:t>
            </w:r>
          </w:p>
          <w:p w14:paraId="2B7B2FDA" w14:textId="10259B08" w:rsidR="00D65FDB" w:rsidRPr="00705FAA" w:rsidRDefault="00D65FDB" w:rsidP="00D65FDB">
            <w:pPr>
              <w:pStyle w:val="BodyText"/>
              <w:tabs>
                <w:tab w:val="left" w:pos="1900"/>
              </w:tabs>
              <w:spacing w:before="0"/>
              <w:ind w:left="0"/>
              <w:rPr>
                <w:color w:val="00B0F0"/>
              </w:rPr>
            </w:pPr>
            <w:r w:rsidRPr="00705FAA">
              <w:rPr>
                <w:color w:val="00B0F0"/>
              </w:rPr>
              <w:t xml:space="preserve">- Final </w:t>
            </w:r>
            <w:r w:rsidR="008B305A" w:rsidRPr="00705FAA">
              <w:rPr>
                <w:color w:val="00B0F0"/>
              </w:rPr>
              <w:t>Performance Standards</w:t>
            </w:r>
            <w:r w:rsidRPr="00705FAA">
              <w:rPr>
                <w:color w:val="00B0F0"/>
              </w:rPr>
              <w:t xml:space="preserve"> have been attained</w:t>
            </w:r>
            <w:r w:rsidR="00881921" w:rsidRPr="00705FAA">
              <w:rPr>
                <w:color w:val="00B0F0"/>
              </w:rPr>
              <w:t xml:space="preserve"> in the seventh monitoring year</w:t>
            </w:r>
            <w:r w:rsidRPr="00705FAA">
              <w:rPr>
                <w:color w:val="00B0F0"/>
              </w:rPr>
              <w:t>.</w:t>
            </w:r>
          </w:p>
          <w:p w14:paraId="30764EE9" w14:textId="27E3785D" w:rsidR="00B61426" w:rsidRPr="00705FAA" w:rsidRDefault="00D65FDB" w:rsidP="00A33A2E">
            <w:pPr>
              <w:pStyle w:val="BodyText"/>
              <w:tabs>
                <w:tab w:val="left" w:pos="1900"/>
              </w:tabs>
              <w:spacing w:before="0"/>
              <w:ind w:left="0"/>
              <w:rPr>
                <w:color w:val="00B0F0"/>
              </w:rPr>
            </w:pPr>
            <w:r w:rsidRPr="00705FAA">
              <w:rPr>
                <w:color w:val="00B0F0"/>
              </w:rPr>
              <w:t>- The Bank Sponsor has funded 100% of the Long-</w:t>
            </w:r>
            <w:r w:rsidR="00E227A0" w:rsidRPr="00705FAA">
              <w:rPr>
                <w:color w:val="00B0F0"/>
              </w:rPr>
              <w:t xml:space="preserve">Term </w:t>
            </w:r>
            <w:r w:rsidRPr="00705FAA">
              <w:rPr>
                <w:color w:val="00B0F0"/>
              </w:rPr>
              <w:t>Management Fund.</w:t>
            </w:r>
          </w:p>
        </w:tc>
        <w:tc>
          <w:tcPr>
            <w:tcW w:w="1980" w:type="dxa"/>
          </w:tcPr>
          <w:p w14:paraId="45BDFC70" w14:textId="466AE50B" w:rsidR="00B61426" w:rsidRPr="00705FAA" w:rsidRDefault="00D65FDB" w:rsidP="00D65FDB">
            <w:pPr>
              <w:pStyle w:val="BodyText"/>
              <w:tabs>
                <w:tab w:val="left" w:pos="1900"/>
              </w:tabs>
              <w:spacing w:before="0"/>
              <w:ind w:left="0"/>
              <w:rPr>
                <w:color w:val="00B0F0"/>
              </w:rPr>
            </w:pPr>
            <w:r w:rsidRPr="00705FAA">
              <w:rPr>
                <w:color w:val="00B0F0"/>
              </w:rPr>
              <w:t>25</w:t>
            </w:r>
          </w:p>
        </w:tc>
      </w:tr>
    </w:tbl>
    <w:p w14:paraId="537F4664" w14:textId="77777777" w:rsidR="006C56F8" w:rsidRPr="00705FAA" w:rsidRDefault="006C56F8" w:rsidP="006C56F8">
      <w:pPr>
        <w:pStyle w:val="BodyText"/>
        <w:spacing w:before="52"/>
        <w:ind w:left="0"/>
        <w:rPr>
          <w:color w:val="00B0F0"/>
        </w:rPr>
      </w:pPr>
      <w:r w:rsidRPr="00705FAA">
        <w:rPr>
          <w:color w:val="00B0F0"/>
        </w:rPr>
        <w:t xml:space="preserve">                                       </w:t>
      </w:r>
    </w:p>
    <w:p w14:paraId="54BC4A29" w14:textId="61B36E5C" w:rsidR="006C56F8" w:rsidRPr="00705FAA" w:rsidRDefault="00881921" w:rsidP="00881921">
      <w:pPr>
        <w:pStyle w:val="BodyText"/>
        <w:spacing w:before="52"/>
        <w:ind w:left="720"/>
        <w:rPr>
          <w:color w:val="00B0F0"/>
          <w:u w:val="single"/>
        </w:rPr>
      </w:pPr>
      <w:r w:rsidRPr="00705FAA">
        <w:rPr>
          <w:color w:val="00B0F0"/>
        </w:rPr>
        <w:t xml:space="preserve">   </w:t>
      </w:r>
      <w:r w:rsidR="006C56F8" w:rsidRPr="00705FAA">
        <w:rPr>
          <w:color w:val="00B0F0"/>
          <w:u w:val="single"/>
        </w:rPr>
        <w:t>Stream Mitigation Credit Release Schedule</w:t>
      </w:r>
    </w:p>
    <w:tbl>
      <w:tblPr>
        <w:tblStyle w:val="TableGrid"/>
        <w:tblW w:w="9000" w:type="dxa"/>
        <w:tblInd w:w="918"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963"/>
        <w:gridCol w:w="6057"/>
        <w:gridCol w:w="1980"/>
      </w:tblGrid>
      <w:tr w:rsidR="00D317C6" w:rsidRPr="00705FAA" w14:paraId="15FCC501" w14:textId="77777777" w:rsidTr="00411439">
        <w:tc>
          <w:tcPr>
            <w:tcW w:w="963" w:type="dxa"/>
          </w:tcPr>
          <w:p w14:paraId="34860B0B" w14:textId="77777777" w:rsidR="00D65FDB" w:rsidRPr="00705FAA" w:rsidRDefault="00D65FDB" w:rsidP="00D65FDB">
            <w:pPr>
              <w:pStyle w:val="BodyText"/>
              <w:tabs>
                <w:tab w:val="left" w:pos="1900"/>
              </w:tabs>
              <w:spacing w:before="0"/>
              <w:ind w:left="0"/>
              <w:rPr>
                <w:color w:val="00B0F0"/>
              </w:rPr>
            </w:pPr>
            <w:r w:rsidRPr="00705FAA">
              <w:rPr>
                <w:color w:val="00B0F0"/>
              </w:rPr>
              <w:t>Release</w:t>
            </w:r>
          </w:p>
        </w:tc>
        <w:tc>
          <w:tcPr>
            <w:tcW w:w="6057" w:type="dxa"/>
          </w:tcPr>
          <w:p w14:paraId="1562752C" w14:textId="77777777" w:rsidR="00D65FDB" w:rsidRPr="00705FAA" w:rsidRDefault="00D65FDB" w:rsidP="00D65FDB">
            <w:pPr>
              <w:pStyle w:val="BodyText"/>
              <w:tabs>
                <w:tab w:val="left" w:pos="1900"/>
              </w:tabs>
              <w:spacing w:before="0"/>
              <w:ind w:left="0"/>
              <w:rPr>
                <w:color w:val="00B0F0"/>
              </w:rPr>
            </w:pPr>
            <w:r w:rsidRPr="00705FAA">
              <w:rPr>
                <w:color w:val="00B0F0"/>
              </w:rPr>
              <w:t>Information Required</w:t>
            </w:r>
          </w:p>
        </w:tc>
        <w:tc>
          <w:tcPr>
            <w:tcW w:w="1980" w:type="dxa"/>
          </w:tcPr>
          <w:p w14:paraId="7D35DA18" w14:textId="77777777" w:rsidR="00D65FDB" w:rsidRPr="00705FAA" w:rsidRDefault="00D65FDB" w:rsidP="00D65FDB">
            <w:pPr>
              <w:pStyle w:val="BodyText"/>
              <w:tabs>
                <w:tab w:val="left" w:pos="1900"/>
              </w:tabs>
              <w:spacing w:before="0"/>
              <w:ind w:left="0"/>
              <w:rPr>
                <w:color w:val="00B0F0"/>
              </w:rPr>
            </w:pPr>
            <w:r w:rsidRPr="00705FAA">
              <w:rPr>
                <w:color w:val="00B0F0"/>
              </w:rPr>
              <w:t>Percent Credit Release (%)</w:t>
            </w:r>
          </w:p>
        </w:tc>
      </w:tr>
      <w:tr w:rsidR="00D317C6" w:rsidRPr="00705FAA" w14:paraId="289E98D2" w14:textId="77777777" w:rsidTr="00411439">
        <w:tc>
          <w:tcPr>
            <w:tcW w:w="963" w:type="dxa"/>
          </w:tcPr>
          <w:p w14:paraId="1D1E7BA0" w14:textId="77777777" w:rsidR="00D65FDB" w:rsidRPr="00705FAA" w:rsidRDefault="00D65FDB" w:rsidP="00D65FDB">
            <w:pPr>
              <w:pStyle w:val="BodyText"/>
              <w:tabs>
                <w:tab w:val="left" w:pos="1900"/>
              </w:tabs>
              <w:spacing w:before="0"/>
              <w:ind w:left="0"/>
              <w:rPr>
                <w:color w:val="00B0F0"/>
              </w:rPr>
            </w:pPr>
            <w:r w:rsidRPr="00705FAA">
              <w:rPr>
                <w:color w:val="00B0F0"/>
              </w:rPr>
              <w:t>1</w:t>
            </w:r>
          </w:p>
        </w:tc>
        <w:tc>
          <w:tcPr>
            <w:tcW w:w="6057" w:type="dxa"/>
          </w:tcPr>
          <w:p w14:paraId="0CE617F2" w14:textId="4294C270" w:rsidR="00D65FDB" w:rsidRPr="00705FAA" w:rsidRDefault="00D65FDB" w:rsidP="00D65FDB">
            <w:pPr>
              <w:pStyle w:val="BodyText"/>
              <w:tabs>
                <w:tab w:val="left" w:pos="1900"/>
              </w:tabs>
              <w:spacing w:before="0"/>
              <w:ind w:left="0"/>
              <w:rPr>
                <w:color w:val="00B0F0"/>
              </w:rPr>
            </w:pPr>
            <w:r w:rsidRPr="00705FAA">
              <w:rPr>
                <w:color w:val="00B0F0"/>
              </w:rPr>
              <w:t>- Signed approval of the MBI</w:t>
            </w:r>
            <w:r w:rsidR="00C77746" w:rsidRPr="00705FAA">
              <w:rPr>
                <w:color w:val="00B0F0"/>
              </w:rPr>
              <w:t xml:space="preserve"> and Mitigation Plan</w:t>
            </w:r>
            <w:r w:rsidRPr="00705FAA">
              <w:rPr>
                <w:color w:val="00B0F0"/>
              </w:rPr>
              <w:t>.</w:t>
            </w:r>
          </w:p>
          <w:p w14:paraId="72315070" w14:textId="06A7933C" w:rsidR="00D65FDB" w:rsidRPr="00705FAA" w:rsidRDefault="00D65FDB" w:rsidP="00D65FDB">
            <w:pPr>
              <w:pStyle w:val="BodyText"/>
              <w:tabs>
                <w:tab w:val="left" w:pos="1900"/>
              </w:tabs>
              <w:spacing w:before="0"/>
              <w:ind w:left="0"/>
              <w:rPr>
                <w:color w:val="00B0F0"/>
              </w:rPr>
            </w:pPr>
            <w:r w:rsidRPr="00705FAA">
              <w:rPr>
                <w:color w:val="00B0F0"/>
              </w:rPr>
              <w:t>- Proof of property ownership, title report</w:t>
            </w:r>
            <w:r w:rsidR="00FD3F52">
              <w:rPr>
                <w:color w:val="00B0F0"/>
              </w:rPr>
              <w:t xml:space="preserve"> or title insurance commitment,</w:t>
            </w:r>
            <w:r w:rsidRPr="00705FAA">
              <w:rPr>
                <w:color w:val="00B0F0"/>
              </w:rPr>
              <w:t xml:space="preserve"> and title </w:t>
            </w:r>
            <w:r w:rsidR="00905AA8" w:rsidRPr="00705FAA">
              <w:rPr>
                <w:color w:val="00B0F0"/>
              </w:rPr>
              <w:t>insurance policy</w:t>
            </w:r>
            <w:r w:rsidR="00FD3F52">
              <w:rPr>
                <w:color w:val="00B0F0"/>
              </w:rPr>
              <w:t xml:space="preserve"> or certificate of title</w:t>
            </w:r>
            <w:r w:rsidRPr="00705FAA">
              <w:rPr>
                <w:color w:val="00B0F0"/>
              </w:rPr>
              <w:t>.</w:t>
            </w:r>
          </w:p>
          <w:p w14:paraId="68E7DB5C" w14:textId="5436DAA2" w:rsidR="00D65FDB" w:rsidRPr="00705FAA" w:rsidRDefault="00D65FDB" w:rsidP="00D65FDB">
            <w:pPr>
              <w:pStyle w:val="BodyText"/>
              <w:tabs>
                <w:tab w:val="left" w:pos="1900"/>
              </w:tabs>
              <w:spacing w:before="0"/>
              <w:ind w:left="0"/>
              <w:rPr>
                <w:color w:val="00B0F0"/>
              </w:rPr>
            </w:pPr>
            <w:r w:rsidRPr="00705FAA">
              <w:rPr>
                <w:color w:val="00B0F0"/>
              </w:rPr>
              <w:t xml:space="preserve">- A copy of </w:t>
            </w:r>
            <w:r w:rsidR="00C77746" w:rsidRPr="00705FAA">
              <w:rPr>
                <w:color w:val="00B0F0"/>
              </w:rPr>
              <w:t xml:space="preserve">a </w:t>
            </w:r>
            <w:r w:rsidRPr="00705FAA">
              <w:rPr>
                <w:color w:val="00B0F0"/>
              </w:rPr>
              <w:t xml:space="preserve">signed, approved, and recorded Conservation Easement that protects the site in perpetuity is provided to </w:t>
            </w:r>
            <w:r w:rsidR="00312AF7">
              <w:rPr>
                <w:color w:val="00B0F0"/>
              </w:rPr>
              <w:t>USACE</w:t>
            </w:r>
            <w:r w:rsidRPr="00705FAA">
              <w:rPr>
                <w:color w:val="00B0F0"/>
              </w:rPr>
              <w:t>.</w:t>
            </w:r>
          </w:p>
          <w:p w14:paraId="21D7503C" w14:textId="40E0F4CC" w:rsidR="00D65FDB" w:rsidRPr="00705FAA" w:rsidRDefault="00D65FDB" w:rsidP="00D65FDB">
            <w:pPr>
              <w:pStyle w:val="BodyText"/>
              <w:tabs>
                <w:tab w:val="left" w:pos="1900"/>
              </w:tabs>
              <w:spacing w:before="0"/>
              <w:ind w:left="0"/>
              <w:rPr>
                <w:color w:val="00B0F0"/>
              </w:rPr>
            </w:pPr>
            <w:r w:rsidRPr="00705FAA">
              <w:rPr>
                <w:color w:val="00B0F0"/>
              </w:rPr>
              <w:t>- Securing of</w:t>
            </w:r>
            <w:r w:rsidR="004E22F7" w:rsidRPr="00705FAA">
              <w:rPr>
                <w:color w:val="00B0F0"/>
              </w:rPr>
              <w:t xml:space="preserve"> the</w:t>
            </w:r>
            <w:r w:rsidRPr="00705FAA">
              <w:rPr>
                <w:color w:val="00B0F0"/>
              </w:rPr>
              <w:t xml:space="preserve"> Construction Financial Assurance. </w:t>
            </w:r>
          </w:p>
          <w:p w14:paraId="37974D17" w14:textId="570C436B" w:rsidR="00D65FDB" w:rsidRPr="00705FAA" w:rsidRDefault="00D65FDB" w:rsidP="00D65FDB">
            <w:pPr>
              <w:pStyle w:val="BodyText"/>
              <w:tabs>
                <w:tab w:val="left" w:pos="1900"/>
              </w:tabs>
              <w:spacing w:before="0"/>
              <w:ind w:left="0"/>
              <w:rPr>
                <w:color w:val="00B0F0"/>
              </w:rPr>
            </w:pPr>
            <w:r w:rsidRPr="00705FAA">
              <w:rPr>
                <w:color w:val="00B0F0"/>
              </w:rPr>
              <w:t>- The Bank Sponsor has obtained all permits, authorizations and other approvals necessary or appropriate to construct, operate, and maintain the Bank, including but not limited to those of any IRT agency.</w:t>
            </w:r>
          </w:p>
        </w:tc>
        <w:tc>
          <w:tcPr>
            <w:tcW w:w="1980" w:type="dxa"/>
          </w:tcPr>
          <w:p w14:paraId="427549D7" w14:textId="77777777" w:rsidR="00D65FDB" w:rsidRPr="00705FAA" w:rsidRDefault="00D65FDB" w:rsidP="00D65FDB">
            <w:pPr>
              <w:pStyle w:val="BodyText"/>
              <w:tabs>
                <w:tab w:val="left" w:pos="1900"/>
              </w:tabs>
              <w:spacing w:before="0"/>
              <w:ind w:left="0"/>
              <w:rPr>
                <w:color w:val="00B0F0"/>
              </w:rPr>
            </w:pPr>
            <w:r w:rsidRPr="00705FAA">
              <w:rPr>
                <w:color w:val="00B0F0"/>
              </w:rPr>
              <w:t>20</w:t>
            </w:r>
          </w:p>
        </w:tc>
      </w:tr>
      <w:tr w:rsidR="00D317C6" w:rsidRPr="00705FAA" w14:paraId="0B82D394" w14:textId="77777777" w:rsidTr="00411439">
        <w:tc>
          <w:tcPr>
            <w:tcW w:w="963" w:type="dxa"/>
          </w:tcPr>
          <w:p w14:paraId="6759705A" w14:textId="77777777" w:rsidR="00D65FDB" w:rsidRPr="00705FAA" w:rsidRDefault="00D65FDB" w:rsidP="00D65FDB">
            <w:pPr>
              <w:pStyle w:val="BodyText"/>
              <w:tabs>
                <w:tab w:val="left" w:pos="1900"/>
              </w:tabs>
              <w:spacing w:before="0"/>
              <w:ind w:left="0"/>
              <w:rPr>
                <w:color w:val="00B0F0"/>
              </w:rPr>
            </w:pPr>
            <w:r w:rsidRPr="00705FAA">
              <w:rPr>
                <w:color w:val="00B0F0"/>
              </w:rPr>
              <w:t>2</w:t>
            </w:r>
          </w:p>
        </w:tc>
        <w:tc>
          <w:tcPr>
            <w:tcW w:w="6057" w:type="dxa"/>
          </w:tcPr>
          <w:p w14:paraId="6D381225" w14:textId="06B5E566" w:rsidR="00D65FDB" w:rsidRPr="00705FAA" w:rsidRDefault="00D65FDB" w:rsidP="00D65FDB">
            <w:pPr>
              <w:pStyle w:val="BodyText"/>
              <w:tabs>
                <w:tab w:val="left" w:pos="1900"/>
              </w:tabs>
              <w:spacing w:before="0"/>
              <w:ind w:left="0"/>
              <w:rPr>
                <w:color w:val="00B0F0"/>
              </w:rPr>
            </w:pPr>
            <w:r w:rsidRPr="00705FAA">
              <w:rPr>
                <w:color w:val="00B0F0"/>
              </w:rPr>
              <w:t xml:space="preserve">- Completion of </w:t>
            </w:r>
            <w:r w:rsidR="00881921" w:rsidRPr="00705FAA">
              <w:rPr>
                <w:color w:val="00B0F0"/>
              </w:rPr>
              <w:t xml:space="preserve">site </w:t>
            </w:r>
            <w:r w:rsidR="00905AA8" w:rsidRPr="00705FAA">
              <w:rPr>
                <w:color w:val="00B0F0"/>
              </w:rPr>
              <w:t xml:space="preserve">modifications </w:t>
            </w:r>
            <w:r w:rsidRPr="00705FAA">
              <w:rPr>
                <w:color w:val="00B0F0"/>
              </w:rPr>
              <w:t xml:space="preserve">&amp; </w:t>
            </w:r>
            <w:r w:rsidR="00905AA8" w:rsidRPr="00705FAA">
              <w:rPr>
                <w:color w:val="00B0F0"/>
              </w:rPr>
              <w:t xml:space="preserve">planting </w:t>
            </w:r>
            <w:r w:rsidRPr="00705FAA">
              <w:rPr>
                <w:color w:val="00B0F0"/>
              </w:rPr>
              <w:t>as shown in the Mitigation Plan.</w:t>
            </w:r>
          </w:p>
          <w:p w14:paraId="1B1D1366" w14:textId="7BFBC644" w:rsidR="00D65FDB" w:rsidRPr="00705FAA" w:rsidRDefault="00D65FDB" w:rsidP="00312AF7">
            <w:pPr>
              <w:pStyle w:val="BodyText"/>
              <w:tabs>
                <w:tab w:val="left" w:pos="1900"/>
              </w:tabs>
              <w:spacing w:before="0"/>
              <w:ind w:left="0"/>
              <w:rPr>
                <w:color w:val="00B0F0"/>
              </w:rPr>
            </w:pPr>
            <w:r w:rsidRPr="00705FAA">
              <w:rPr>
                <w:color w:val="00B0F0"/>
              </w:rPr>
              <w:t xml:space="preserve">- </w:t>
            </w:r>
            <w:r w:rsidR="00312AF7">
              <w:rPr>
                <w:color w:val="00B0F0"/>
              </w:rPr>
              <w:t>USACE</w:t>
            </w:r>
            <w:r w:rsidRPr="00705FAA">
              <w:rPr>
                <w:color w:val="00B0F0"/>
              </w:rPr>
              <w:t xml:space="preserve"> approval of the </w:t>
            </w:r>
            <w:r w:rsidR="008B305A" w:rsidRPr="00705FAA">
              <w:rPr>
                <w:color w:val="00B0F0"/>
              </w:rPr>
              <w:t>As-Built</w:t>
            </w:r>
            <w:r w:rsidR="009F41AB" w:rsidRPr="00705FAA">
              <w:rPr>
                <w:color w:val="00B0F0"/>
              </w:rPr>
              <w:t xml:space="preserve"> </w:t>
            </w:r>
            <w:r w:rsidR="008B305A" w:rsidRPr="00705FAA">
              <w:rPr>
                <w:color w:val="00B0F0"/>
              </w:rPr>
              <w:t>P</w:t>
            </w:r>
            <w:r w:rsidR="009F41AB" w:rsidRPr="00705FAA">
              <w:rPr>
                <w:color w:val="00B0F0"/>
              </w:rPr>
              <w:t>lan</w:t>
            </w:r>
            <w:r w:rsidRPr="00705FAA">
              <w:rPr>
                <w:color w:val="00B0F0"/>
              </w:rPr>
              <w:t>.</w:t>
            </w:r>
          </w:p>
        </w:tc>
        <w:tc>
          <w:tcPr>
            <w:tcW w:w="1980" w:type="dxa"/>
          </w:tcPr>
          <w:p w14:paraId="457DF091" w14:textId="69681256" w:rsidR="00D65FDB" w:rsidRPr="00705FAA" w:rsidRDefault="009B25F8" w:rsidP="00D65FDB">
            <w:pPr>
              <w:pStyle w:val="BodyText"/>
              <w:tabs>
                <w:tab w:val="left" w:pos="1900"/>
              </w:tabs>
              <w:spacing w:before="0"/>
              <w:ind w:left="0"/>
              <w:rPr>
                <w:color w:val="00B0F0"/>
              </w:rPr>
            </w:pPr>
            <w:r w:rsidRPr="00705FAA">
              <w:rPr>
                <w:color w:val="00B0F0"/>
              </w:rPr>
              <w:t>20</w:t>
            </w:r>
          </w:p>
        </w:tc>
      </w:tr>
      <w:tr w:rsidR="009B25F8" w:rsidRPr="00705FAA" w14:paraId="2B37FD7F" w14:textId="77777777" w:rsidTr="00A56F87">
        <w:tc>
          <w:tcPr>
            <w:tcW w:w="963" w:type="dxa"/>
          </w:tcPr>
          <w:p w14:paraId="3212541F" w14:textId="77777777" w:rsidR="009B25F8" w:rsidRPr="00705FAA" w:rsidRDefault="009B25F8" w:rsidP="00A56F87">
            <w:pPr>
              <w:pStyle w:val="BodyText"/>
              <w:tabs>
                <w:tab w:val="left" w:pos="1900"/>
              </w:tabs>
              <w:spacing w:before="0"/>
              <w:ind w:left="0"/>
              <w:rPr>
                <w:color w:val="00B0F0"/>
              </w:rPr>
            </w:pPr>
            <w:r w:rsidRPr="00705FAA">
              <w:rPr>
                <w:color w:val="00B0F0"/>
              </w:rPr>
              <w:t>3</w:t>
            </w:r>
          </w:p>
        </w:tc>
        <w:tc>
          <w:tcPr>
            <w:tcW w:w="6057" w:type="dxa"/>
          </w:tcPr>
          <w:p w14:paraId="0431EAFA" w14:textId="7EDAB198" w:rsidR="009B25F8" w:rsidRPr="00705FAA" w:rsidRDefault="009B25F8" w:rsidP="00905AA8">
            <w:pPr>
              <w:pStyle w:val="BodyText"/>
              <w:tabs>
                <w:tab w:val="left" w:pos="1900"/>
              </w:tabs>
              <w:ind w:left="0"/>
              <w:rPr>
                <w:color w:val="00B0F0"/>
              </w:rPr>
            </w:pPr>
            <w:r w:rsidRPr="00705FAA">
              <w:rPr>
                <w:color w:val="00B0F0"/>
              </w:rPr>
              <w:t xml:space="preserve">- Submit YR 1 </w:t>
            </w:r>
            <w:r w:rsidR="00905AA8" w:rsidRPr="00705FAA">
              <w:rPr>
                <w:color w:val="00B0F0"/>
              </w:rPr>
              <w:t>monitoring report</w:t>
            </w:r>
            <w:r w:rsidRPr="00705FAA">
              <w:rPr>
                <w:color w:val="00B0F0"/>
              </w:rPr>
              <w:t>; No Credit Release</w:t>
            </w:r>
          </w:p>
        </w:tc>
        <w:tc>
          <w:tcPr>
            <w:tcW w:w="1980" w:type="dxa"/>
          </w:tcPr>
          <w:p w14:paraId="0A1037C4" w14:textId="77777777" w:rsidR="009B25F8" w:rsidRPr="00705FAA" w:rsidRDefault="009B25F8" w:rsidP="00A56F87">
            <w:pPr>
              <w:pStyle w:val="BodyText"/>
              <w:tabs>
                <w:tab w:val="left" w:pos="1900"/>
              </w:tabs>
              <w:spacing w:before="0"/>
              <w:ind w:left="0"/>
              <w:rPr>
                <w:color w:val="00B0F0"/>
              </w:rPr>
            </w:pPr>
            <w:r w:rsidRPr="00705FAA">
              <w:rPr>
                <w:color w:val="00B0F0"/>
              </w:rPr>
              <w:t>-</w:t>
            </w:r>
          </w:p>
        </w:tc>
      </w:tr>
      <w:tr w:rsidR="00D317C6" w:rsidRPr="00705FAA" w14:paraId="7C61FD73" w14:textId="77777777" w:rsidTr="00411439">
        <w:tc>
          <w:tcPr>
            <w:tcW w:w="963" w:type="dxa"/>
          </w:tcPr>
          <w:p w14:paraId="7722582E" w14:textId="4EB67CED" w:rsidR="00D65FDB" w:rsidRPr="00705FAA" w:rsidRDefault="009B25F8" w:rsidP="00D65FDB">
            <w:pPr>
              <w:pStyle w:val="BodyText"/>
              <w:tabs>
                <w:tab w:val="left" w:pos="1900"/>
              </w:tabs>
              <w:spacing w:before="0"/>
              <w:ind w:left="0"/>
              <w:rPr>
                <w:color w:val="00B0F0"/>
              </w:rPr>
            </w:pPr>
            <w:r w:rsidRPr="00705FAA">
              <w:rPr>
                <w:color w:val="00B0F0"/>
              </w:rPr>
              <w:t>4</w:t>
            </w:r>
          </w:p>
        </w:tc>
        <w:tc>
          <w:tcPr>
            <w:tcW w:w="6057" w:type="dxa"/>
          </w:tcPr>
          <w:p w14:paraId="7B9DCDED" w14:textId="1913164E" w:rsidR="00D65FDB" w:rsidRPr="00705FAA" w:rsidRDefault="00D65FDB" w:rsidP="00D65FDB">
            <w:pPr>
              <w:rPr>
                <w:rFonts w:ascii="Times New Roman" w:eastAsia="Times New Roman" w:hAnsi="Times New Roman"/>
                <w:color w:val="00B0F0"/>
                <w:sz w:val="24"/>
                <w:szCs w:val="24"/>
              </w:rPr>
            </w:pPr>
            <w:r w:rsidRPr="00705FAA">
              <w:rPr>
                <w:rFonts w:ascii="Times New Roman" w:eastAsia="Times New Roman" w:hAnsi="Times New Roman"/>
                <w:color w:val="00B0F0"/>
                <w:sz w:val="24"/>
                <w:szCs w:val="24"/>
              </w:rPr>
              <w:t xml:space="preserve">- Project successfully meets </w:t>
            </w:r>
            <w:r w:rsidR="008B305A" w:rsidRPr="00705FAA">
              <w:rPr>
                <w:rFonts w:ascii="Times New Roman" w:eastAsia="Times New Roman" w:hAnsi="Times New Roman"/>
                <w:color w:val="00B0F0"/>
                <w:sz w:val="24"/>
                <w:szCs w:val="24"/>
              </w:rPr>
              <w:t>Performance Standards</w:t>
            </w:r>
            <w:r w:rsidRPr="00705FAA">
              <w:rPr>
                <w:rFonts w:ascii="Times New Roman" w:eastAsia="Times New Roman" w:hAnsi="Times New Roman"/>
                <w:color w:val="00B0F0"/>
                <w:sz w:val="24"/>
                <w:szCs w:val="24"/>
              </w:rPr>
              <w:t xml:space="preserve"> in the </w:t>
            </w:r>
            <w:r w:rsidR="009B25F8" w:rsidRPr="00705FAA">
              <w:rPr>
                <w:rFonts w:ascii="Times New Roman" w:eastAsia="Times New Roman" w:hAnsi="Times New Roman"/>
                <w:color w:val="00B0F0"/>
                <w:sz w:val="24"/>
                <w:szCs w:val="24"/>
              </w:rPr>
              <w:t>YR 2</w:t>
            </w:r>
            <w:r w:rsidRPr="00705FAA">
              <w:rPr>
                <w:rFonts w:ascii="Times New Roman" w:eastAsia="Times New Roman" w:hAnsi="Times New Roman"/>
                <w:color w:val="00B0F0"/>
                <w:sz w:val="24"/>
                <w:szCs w:val="24"/>
              </w:rPr>
              <w:t xml:space="preserve"> monitoring </w:t>
            </w:r>
            <w:r w:rsidR="009B25F8" w:rsidRPr="00705FAA">
              <w:rPr>
                <w:rFonts w:ascii="Times New Roman" w:eastAsia="Times New Roman" w:hAnsi="Times New Roman"/>
                <w:color w:val="00B0F0"/>
                <w:sz w:val="24"/>
                <w:szCs w:val="24"/>
              </w:rPr>
              <w:t>report</w:t>
            </w:r>
            <w:r w:rsidRPr="00705FAA">
              <w:rPr>
                <w:rFonts w:ascii="Times New Roman" w:eastAsia="Times New Roman" w:hAnsi="Times New Roman"/>
                <w:color w:val="00B0F0"/>
                <w:sz w:val="24"/>
                <w:szCs w:val="24"/>
              </w:rPr>
              <w:t xml:space="preserve">. </w:t>
            </w:r>
          </w:p>
          <w:p w14:paraId="6FF1E89E" w14:textId="72CEF26C" w:rsidR="00D65FDB" w:rsidRPr="00705FAA" w:rsidRDefault="00D65FDB" w:rsidP="00160E6C">
            <w:pPr>
              <w:pStyle w:val="BodyText"/>
              <w:tabs>
                <w:tab w:val="left" w:pos="1900"/>
              </w:tabs>
              <w:spacing w:before="0"/>
              <w:ind w:left="0"/>
              <w:rPr>
                <w:color w:val="00B0F0"/>
              </w:rPr>
            </w:pPr>
            <w:r w:rsidRPr="00705FAA">
              <w:rPr>
                <w:color w:val="00B0F0"/>
              </w:rPr>
              <w:t xml:space="preserve">- </w:t>
            </w:r>
            <w:r w:rsidR="008013C2" w:rsidRPr="00705FAA">
              <w:rPr>
                <w:color w:val="00B0F0"/>
              </w:rPr>
              <w:t>Monitoring and</w:t>
            </w:r>
            <w:r w:rsidR="00905AA8" w:rsidRPr="00705FAA">
              <w:rPr>
                <w:color w:val="00B0F0"/>
              </w:rPr>
              <w:t xml:space="preserve"> </w:t>
            </w:r>
            <w:r w:rsidRPr="00705FAA">
              <w:rPr>
                <w:rFonts w:cs="Times New Roman"/>
                <w:color w:val="00B0F0"/>
              </w:rPr>
              <w:t xml:space="preserve">Adaptive Management Financial </w:t>
            </w:r>
            <w:r w:rsidR="00160E6C" w:rsidRPr="00705FAA">
              <w:rPr>
                <w:rFonts w:cs="Times New Roman"/>
                <w:color w:val="00B0F0"/>
              </w:rPr>
              <w:t>Assurance</w:t>
            </w:r>
            <w:r w:rsidRPr="00705FAA">
              <w:rPr>
                <w:rFonts w:cs="Times New Roman"/>
                <w:color w:val="00B0F0"/>
              </w:rPr>
              <w:t xml:space="preserve"> </w:t>
            </w:r>
            <w:r w:rsidR="00160E6C" w:rsidRPr="00705FAA">
              <w:rPr>
                <w:rFonts w:cs="Times New Roman"/>
                <w:color w:val="00B0F0"/>
              </w:rPr>
              <w:t>is</w:t>
            </w:r>
            <w:r w:rsidR="00905AA8" w:rsidRPr="00705FAA">
              <w:rPr>
                <w:rFonts w:cs="Times New Roman"/>
                <w:color w:val="00B0F0"/>
              </w:rPr>
              <w:t xml:space="preserve"> </w:t>
            </w:r>
            <w:r w:rsidRPr="00705FAA">
              <w:rPr>
                <w:rFonts w:cs="Times New Roman"/>
                <w:color w:val="00B0F0"/>
              </w:rPr>
              <w:t>fully funded.</w:t>
            </w:r>
          </w:p>
        </w:tc>
        <w:tc>
          <w:tcPr>
            <w:tcW w:w="1980" w:type="dxa"/>
          </w:tcPr>
          <w:p w14:paraId="2E75E86A" w14:textId="52591EEE" w:rsidR="00D65FDB" w:rsidRPr="00705FAA" w:rsidRDefault="00D65FDB" w:rsidP="003D4A5F">
            <w:pPr>
              <w:pStyle w:val="BodyText"/>
              <w:tabs>
                <w:tab w:val="left" w:pos="1900"/>
              </w:tabs>
              <w:spacing w:before="0"/>
              <w:ind w:left="0"/>
              <w:rPr>
                <w:color w:val="00B0F0"/>
              </w:rPr>
            </w:pPr>
            <w:r w:rsidRPr="00705FAA">
              <w:rPr>
                <w:color w:val="00B0F0"/>
              </w:rPr>
              <w:t>1</w:t>
            </w:r>
            <w:r w:rsidR="003D4A5F" w:rsidRPr="00705FAA">
              <w:rPr>
                <w:color w:val="00B0F0"/>
              </w:rPr>
              <w:t>5</w:t>
            </w:r>
          </w:p>
        </w:tc>
      </w:tr>
      <w:tr w:rsidR="009B25F8" w:rsidRPr="00705FAA" w14:paraId="6FB80618" w14:textId="77777777" w:rsidTr="00411439">
        <w:tc>
          <w:tcPr>
            <w:tcW w:w="963" w:type="dxa"/>
          </w:tcPr>
          <w:p w14:paraId="238CB769" w14:textId="093C5055" w:rsidR="009B25F8" w:rsidRPr="00705FAA" w:rsidRDefault="009B25F8" w:rsidP="00D65FDB">
            <w:pPr>
              <w:pStyle w:val="BodyText"/>
              <w:tabs>
                <w:tab w:val="left" w:pos="1900"/>
              </w:tabs>
              <w:spacing w:before="0"/>
              <w:ind w:left="0"/>
              <w:rPr>
                <w:color w:val="00B0F0"/>
              </w:rPr>
            </w:pPr>
            <w:r w:rsidRPr="00705FAA">
              <w:rPr>
                <w:color w:val="00B0F0"/>
              </w:rPr>
              <w:t>5</w:t>
            </w:r>
          </w:p>
        </w:tc>
        <w:tc>
          <w:tcPr>
            <w:tcW w:w="6057" w:type="dxa"/>
          </w:tcPr>
          <w:p w14:paraId="6864F602" w14:textId="32F22D13" w:rsidR="009B25F8" w:rsidRPr="00705FAA" w:rsidRDefault="009B25F8" w:rsidP="00905AA8">
            <w:pPr>
              <w:pStyle w:val="BodyText"/>
              <w:tabs>
                <w:tab w:val="left" w:pos="1900"/>
              </w:tabs>
              <w:spacing w:before="0"/>
              <w:ind w:left="0"/>
              <w:rPr>
                <w:color w:val="00B0F0"/>
              </w:rPr>
            </w:pPr>
            <w:r w:rsidRPr="00705FAA">
              <w:rPr>
                <w:color w:val="00B0F0"/>
              </w:rPr>
              <w:t xml:space="preserve">- No YR 3 </w:t>
            </w:r>
            <w:r w:rsidR="00905AA8" w:rsidRPr="00705FAA">
              <w:rPr>
                <w:color w:val="00B0F0"/>
              </w:rPr>
              <w:t>monitoring report required</w:t>
            </w:r>
            <w:r w:rsidRPr="00705FAA">
              <w:rPr>
                <w:color w:val="00B0F0"/>
              </w:rPr>
              <w:t>; No Credit Release</w:t>
            </w:r>
          </w:p>
        </w:tc>
        <w:tc>
          <w:tcPr>
            <w:tcW w:w="1980" w:type="dxa"/>
          </w:tcPr>
          <w:p w14:paraId="043E93C8" w14:textId="69E28200" w:rsidR="009B25F8" w:rsidRPr="00705FAA" w:rsidRDefault="009B25F8" w:rsidP="00D65FDB">
            <w:pPr>
              <w:pStyle w:val="BodyText"/>
              <w:tabs>
                <w:tab w:val="left" w:pos="1900"/>
              </w:tabs>
              <w:spacing w:before="0"/>
              <w:ind w:left="0"/>
              <w:rPr>
                <w:color w:val="00B0F0"/>
              </w:rPr>
            </w:pPr>
            <w:r w:rsidRPr="00705FAA">
              <w:rPr>
                <w:color w:val="00B0F0"/>
              </w:rPr>
              <w:t>-</w:t>
            </w:r>
          </w:p>
        </w:tc>
      </w:tr>
      <w:tr w:rsidR="00D317C6" w:rsidRPr="00705FAA" w14:paraId="26791832" w14:textId="77777777" w:rsidTr="00411439">
        <w:tc>
          <w:tcPr>
            <w:tcW w:w="963" w:type="dxa"/>
          </w:tcPr>
          <w:p w14:paraId="564527E7" w14:textId="5E690535" w:rsidR="00D65FDB" w:rsidRPr="00705FAA" w:rsidRDefault="009B25F8" w:rsidP="00D65FDB">
            <w:pPr>
              <w:pStyle w:val="BodyText"/>
              <w:tabs>
                <w:tab w:val="left" w:pos="1900"/>
              </w:tabs>
              <w:spacing w:before="0"/>
              <w:ind w:left="0"/>
              <w:rPr>
                <w:color w:val="00B0F0"/>
              </w:rPr>
            </w:pPr>
            <w:r w:rsidRPr="00705FAA">
              <w:rPr>
                <w:color w:val="00B0F0"/>
              </w:rPr>
              <w:t>6</w:t>
            </w:r>
          </w:p>
        </w:tc>
        <w:tc>
          <w:tcPr>
            <w:tcW w:w="6057" w:type="dxa"/>
          </w:tcPr>
          <w:p w14:paraId="36189DF6" w14:textId="45A05B74" w:rsidR="00D65FDB" w:rsidRPr="00705FAA" w:rsidRDefault="00D65FDB" w:rsidP="009B25F8">
            <w:pPr>
              <w:pStyle w:val="BodyText"/>
              <w:tabs>
                <w:tab w:val="left" w:pos="1900"/>
              </w:tabs>
              <w:spacing w:before="0"/>
              <w:ind w:left="0"/>
              <w:rPr>
                <w:color w:val="00B0F0"/>
              </w:rPr>
            </w:pPr>
            <w:r w:rsidRPr="00705FAA">
              <w:rPr>
                <w:color w:val="00B0F0"/>
              </w:rPr>
              <w:t xml:space="preserve">- Project successfully meeting </w:t>
            </w:r>
            <w:r w:rsidR="008B305A" w:rsidRPr="00705FAA">
              <w:rPr>
                <w:color w:val="00B0F0"/>
              </w:rPr>
              <w:t>Performance Standards</w:t>
            </w:r>
            <w:r w:rsidRPr="00705FAA">
              <w:rPr>
                <w:color w:val="00B0F0"/>
              </w:rPr>
              <w:t xml:space="preserve"> in the </w:t>
            </w:r>
            <w:r w:rsidR="009B25F8" w:rsidRPr="00705FAA">
              <w:rPr>
                <w:color w:val="00B0F0"/>
              </w:rPr>
              <w:t>YR 4</w:t>
            </w:r>
            <w:r w:rsidRPr="00705FAA">
              <w:rPr>
                <w:color w:val="00B0F0"/>
              </w:rPr>
              <w:t xml:space="preserve"> monitoring </w:t>
            </w:r>
            <w:r w:rsidR="009B25F8" w:rsidRPr="00705FAA">
              <w:rPr>
                <w:color w:val="00B0F0"/>
              </w:rPr>
              <w:t>report</w:t>
            </w:r>
            <w:r w:rsidRPr="00705FAA">
              <w:rPr>
                <w:color w:val="00B0F0"/>
              </w:rPr>
              <w:t>.</w:t>
            </w:r>
          </w:p>
        </w:tc>
        <w:tc>
          <w:tcPr>
            <w:tcW w:w="1980" w:type="dxa"/>
          </w:tcPr>
          <w:p w14:paraId="6970C66C" w14:textId="5B357E0A" w:rsidR="00D65FDB" w:rsidRPr="00705FAA" w:rsidRDefault="003D4A5F" w:rsidP="00D65FDB">
            <w:pPr>
              <w:pStyle w:val="BodyText"/>
              <w:tabs>
                <w:tab w:val="left" w:pos="1900"/>
              </w:tabs>
              <w:spacing w:before="0"/>
              <w:ind w:left="0"/>
              <w:rPr>
                <w:color w:val="00B0F0"/>
              </w:rPr>
            </w:pPr>
            <w:r w:rsidRPr="00705FAA">
              <w:rPr>
                <w:color w:val="00B0F0"/>
              </w:rPr>
              <w:t>20</w:t>
            </w:r>
          </w:p>
        </w:tc>
      </w:tr>
      <w:tr w:rsidR="00D317C6" w:rsidRPr="00705FAA" w14:paraId="5A128374" w14:textId="77777777" w:rsidTr="00411439">
        <w:tc>
          <w:tcPr>
            <w:tcW w:w="963" w:type="dxa"/>
          </w:tcPr>
          <w:p w14:paraId="0EA1EC6A" w14:textId="69346D79" w:rsidR="00D65FDB" w:rsidRPr="00705FAA" w:rsidRDefault="009B25F8" w:rsidP="00D65FDB">
            <w:pPr>
              <w:pStyle w:val="BodyText"/>
              <w:tabs>
                <w:tab w:val="left" w:pos="1900"/>
              </w:tabs>
              <w:spacing w:before="0"/>
              <w:ind w:left="0"/>
              <w:rPr>
                <w:color w:val="00B0F0"/>
              </w:rPr>
            </w:pPr>
            <w:r w:rsidRPr="00705FAA">
              <w:rPr>
                <w:color w:val="00B0F0"/>
              </w:rPr>
              <w:t>7</w:t>
            </w:r>
          </w:p>
        </w:tc>
        <w:tc>
          <w:tcPr>
            <w:tcW w:w="6057" w:type="dxa"/>
          </w:tcPr>
          <w:p w14:paraId="74F76576" w14:textId="2111FBEF" w:rsidR="00D65FDB" w:rsidRPr="00705FAA" w:rsidRDefault="00A53644" w:rsidP="00905AA8">
            <w:pPr>
              <w:pStyle w:val="BodyText"/>
              <w:tabs>
                <w:tab w:val="left" w:pos="1900"/>
              </w:tabs>
              <w:spacing w:before="0"/>
              <w:ind w:left="0"/>
              <w:rPr>
                <w:color w:val="00B0F0"/>
              </w:rPr>
            </w:pPr>
            <w:r w:rsidRPr="00705FAA">
              <w:rPr>
                <w:color w:val="00B0F0"/>
              </w:rPr>
              <w:t xml:space="preserve">- Submit YR 5 </w:t>
            </w:r>
            <w:r w:rsidR="00905AA8" w:rsidRPr="00705FAA">
              <w:rPr>
                <w:color w:val="00B0F0"/>
              </w:rPr>
              <w:t>monitoring report</w:t>
            </w:r>
            <w:r w:rsidRPr="00705FAA">
              <w:rPr>
                <w:color w:val="00B0F0"/>
              </w:rPr>
              <w:t>; No Credit Release</w:t>
            </w:r>
          </w:p>
        </w:tc>
        <w:tc>
          <w:tcPr>
            <w:tcW w:w="1980" w:type="dxa"/>
          </w:tcPr>
          <w:p w14:paraId="51FC6098" w14:textId="44B9841A" w:rsidR="00D65FDB" w:rsidRPr="00705FAA" w:rsidRDefault="00A53644" w:rsidP="00881921">
            <w:pPr>
              <w:pStyle w:val="BodyText"/>
              <w:tabs>
                <w:tab w:val="left" w:pos="1900"/>
              </w:tabs>
              <w:spacing w:before="0"/>
              <w:ind w:left="0"/>
              <w:rPr>
                <w:color w:val="00B0F0"/>
              </w:rPr>
            </w:pPr>
            <w:r w:rsidRPr="00705FAA">
              <w:rPr>
                <w:color w:val="00B0F0"/>
              </w:rPr>
              <w:t>-</w:t>
            </w:r>
          </w:p>
        </w:tc>
      </w:tr>
      <w:tr w:rsidR="009B25F8" w:rsidRPr="00705FAA" w14:paraId="0167F6BB" w14:textId="77777777" w:rsidTr="00411439">
        <w:tc>
          <w:tcPr>
            <w:tcW w:w="963" w:type="dxa"/>
          </w:tcPr>
          <w:p w14:paraId="01395B55" w14:textId="1B589AC1" w:rsidR="009B25F8" w:rsidRPr="00705FAA" w:rsidRDefault="009B25F8" w:rsidP="00D65FDB">
            <w:pPr>
              <w:pStyle w:val="BodyText"/>
              <w:tabs>
                <w:tab w:val="left" w:pos="1900"/>
              </w:tabs>
              <w:spacing w:before="0"/>
              <w:ind w:left="0"/>
              <w:rPr>
                <w:color w:val="00B0F0"/>
              </w:rPr>
            </w:pPr>
            <w:r w:rsidRPr="00705FAA">
              <w:rPr>
                <w:color w:val="00B0F0"/>
              </w:rPr>
              <w:lastRenderedPageBreak/>
              <w:t>8</w:t>
            </w:r>
          </w:p>
        </w:tc>
        <w:tc>
          <w:tcPr>
            <w:tcW w:w="6057" w:type="dxa"/>
          </w:tcPr>
          <w:p w14:paraId="10717684" w14:textId="0278B7CA" w:rsidR="009B25F8" w:rsidRPr="00705FAA" w:rsidRDefault="009B25F8" w:rsidP="00905AA8">
            <w:pPr>
              <w:pStyle w:val="BodyText"/>
              <w:tabs>
                <w:tab w:val="left" w:pos="1900"/>
              </w:tabs>
              <w:spacing w:before="0"/>
              <w:ind w:left="0"/>
              <w:rPr>
                <w:color w:val="00B0F0"/>
              </w:rPr>
            </w:pPr>
            <w:r w:rsidRPr="00705FAA">
              <w:rPr>
                <w:color w:val="00B0F0"/>
              </w:rPr>
              <w:t xml:space="preserve">- No YR 6 </w:t>
            </w:r>
            <w:r w:rsidR="00905AA8" w:rsidRPr="00705FAA">
              <w:rPr>
                <w:color w:val="00B0F0"/>
              </w:rPr>
              <w:t xml:space="preserve">monitoring report </w:t>
            </w:r>
            <w:r w:rsidRPr="00705FAA">
              <w:rPr>
                <w:color w:val="00B0F0"/>
              </w:rPr>
              <w:t>Required; No Credit Release</w:t>
            </w:r>
          </w:p>
        </w:tc>
        <w:tc>
          <w:tcPr>
            <w:tcW w:w="1980" w:type="dxa"/>
          </w:tcPr>
          <w:p w14:paraId="6BDC66FD" w14:textId="680CF1AE" w:rsidR="009B25F8" w:rsidRPr="00705FAA" w:rsidRDefault="009B25F8" w:rsidP="00881921">
            <w:pPr>
              <w:pStyle w:val="BodyText"/>
              <w:tabs>
                <w:tab w:val="left" w:pos="1900"/>
              </w:tabs>
              <w:spacing w:before="0"/>
              <w:ind w:left="0"/>
              <w:rPr>
                <w:color w:val="00B0F0"/>
              </w:rPr>
            </w:pPr>
            <w:r w:rsidRPr="00705FAA">
              <w:rPr>
                <w:color w:val="00B0F0"/>
              </w:rPr>
              <w:t>-</w:t>
            </w:r>
          </w:p>
        </w:tc>
      </w:tr>
      <w:tr w:rsidR="00D317C6" w:rsidRPr="00705FAA" w14:paraId="43BE0DCA" w14:textId="77777777" w:rsidTr="00411439">
        <w:tc>
          <w:tcPr>
            <w:tcW w:w="963" w:type="dxa"/>
          </w:tcPr>
          <w:p w14:paraId="1349E9FC" w14:textId="734F4F49" w:rsidR="00D65FDB" w:rsidRPr="00705FAA" w:rsidRDefault="009B25F8" w:rsidP="00D65FDB">
            <w:pPr>
              <w:pStyle w:val="BodyText"/>
              <w:tabs>
                <w:tab w:val="left" w:pos="1900"/>
              </w:tabs>
              <w:spacing w:before="0"/>
              <w:ind w:left="0"/>
              <w:rPr>
                <w:color w:val="00B0F0"/>
              </w:rPr>
            </w:pPr>
            <w:r w:rsidRPr="00705FAA">
              <w:rPr>
                <w:color w:val="00B0F0"/>
              </w:rPr>
              <w:t>9</w:t>
            </w:r>
          </w:p>
        </w:tc>
        <w:tc>
          <w:tcPr>
            <w:tcW w:w="6057" w:type="dxa"/>
          </w:tcPr>
          <w:p w14:paraId="30C7D5B4" w14:textId="56D85F2B" w:rsidR="00176B7A" w:rsidRPr="00705FAA" w:rsidRDefault="00176B7A" w:rsidP="00176B7A">
            <w:pPr>
              <w:pStyle w:val="BodyText"/>
              <w:tabs>
                <w:tab w:val="left" w:pos="1900"/>
              </w:tabs>
              <w:spacing w:before="0"/>
              <w:ind w:left="0"/>
              <w:rPr>
                <w:color w:val="00B0F0"/>
              </w:rPr>
            </w:pPr>
            <w:r w:rsidRPr="00705FAA">
              <w:rPr>
                <w:color w:val="00B0F0"/>
              </w:rPr>
              <w:t xml:space="preserve">- Any required </w:t>
            </w:r>
            <w:r w:rsidR="000A4793" w:rsidRPr="00705FAA">
              <w:rPr>
                <w:color w:val="00B0F0"/>
              </w:rPr>
              <w:t xml:space="preserve">Adaptive Management </w:t>
            </w:r>
            <w:r w:rsidR="00C34FB4" w:rsidRPr="00705FAA">
              <w:rPr>
                <w:color w:val="00B0F0"/>
              </w:rPr>
              <w:t>is</w:t>
            </w:r>
            <w:r w:rsidRPr="00705FAA">
              <w:rPr>
                <w:color w:val="00B0F0"/>
              </w:rPr>
              <w:t xml:space="preserve"> completed.</w:t>
            </w:r>
          </w:p>
          <w:p w14:paraId="7D5E2864" w14:textId="677334EB" w:rsidR="00176B7A" w:rsidRPr="00705FAA" w:rsidRDefault="00176B7A" w:rsidP="00176B7A">
            <w:pPr>
              <w:pStyle w:val="BodyText"/>
              <w:tabs>
                <w:tab w:val="left" w:pos="1900"/>
              </w:tabs>
              <w:spacing w:before="0"/>
              <w:ind w:left="0"/>
              <w:rPr>
                <w:color w:val="00B0F0"/>
              </w:rPr>
            </w:pPr>
            <w:r w:rsidRPr="00705FAA">
              <w:rPr>
                <w:color w:val="00B0F0"/>
              </w:rPr>
              <w:t xml:space="preserve">- Final </w:t>
            </w:r>
            <w:r w:rsidR="008B305A" w:rsidRPr="00705FAA">
              <w:rPr>
                <w:color w:val="00B0F0"/>
              </w:rPr>
              <w:t>Performance Standards</w:t>
            </w:r>
            <w:r w:rsidR="00A22411" w:rsidRPr="00705FAA">
              <w:rPr>
                <w:color w:val="00B0F0"/>
              </w:rPr>
              <w:t xml:space="preserve"> </w:t>
            </w:r>
            <w:r w:rsidRPr="00705FAA">
              <w:rPr>
                <w:color w:val="00B0F0"/>
              </w:rPr>
              <w:t>have been attained</w:t>
            </w:r>
            <w:r w:rsidR="00881921" w:rsidRPr="00705FAA">
              <w:rPr>
                <w:color w:val="00B0F0"/>
              </w:rPr>
              <w:t xml:space="preserve"> in the seventh monitoring year</w:t>
            </w:r>
            <w:r w:rsidRPr="00705FAA">
              <w:rPr>
                <w:color w:val="00B0F0"/>
              </w:rPr>
              <w:t>.</w:t>
            </w:r>
          </w:p>
          <w:p w14:paraId="6B3ED0E5" w14:textId="5C8D4334" w:rsidR="00D65FDB" w:rsidRPr="00705FAA" w:rsidRDefault="00176B7A" w:rsidP="00A33A2E">
            <w:pPr>
              <w:pStyle w:val="BodyText"/>
              <w:tabs>
                <w:tab w:val="left" w:pos="1900"/>
              </w:tabs>
              <w:spacing w:before="0"/>
              <w:ind w:left="0"/>
              <w:rPr>
                <w:color w:val="00B0F0"/>
              </w:rPr>
            </w:pPr>
            <w:r w:rsidRPr="00705FAA">
              <w:rPr>
                <w:color w:val="00B0F0"/>
              </w:rPr>
              <w:t>- The Bank Sponsor has funded 100% of the Long-</w:t>
            </w:r>
            <w:r w:rsidR="00E227A0" w:rsidRPr="00705FAA">
              <w:rPr>
                <w:color w:val="00B0F0"/>
              </w:rPr>
              <w:t xml:space="preserve">Term </w:t>
            </w:r>
            <w:r w:rsidRPr="00705FAA">
              <w:rPr>
                <w:color w:val="00B0F0"/>
              </w:rPr>
              <w:t>Management Fund.</w:t>
            </w:r>
          </w:p>
        </w:tc>
        <w:tc>
          <w:tcPr>
            <w:tcW w:w="1980" w:type="dxa"/>
          </w:tcPr>
          <w:p w14:paraId="63E0D7A7" w14:textId="77777777" w:rsidR="00D65FDB" w:rsidRPr="00705FAA" w:rsidRDefault="00D65FDB" w:rsidP="00D65FDB">
            <w:pPr>
              <w:pStyle w:val="BodyText"/>
              <w:tabs>
                <w:tab w:val="left" w:pos="1900"/>
              </w:tabs>
              <w:spacing w:before="0"/>
              <w:ind w:left="0"/>
              <w:rPr>
                <w:color w:val="00B0F0"/>
              </w:rPr>
            </w:pPr>
            <w:r w:rsidRPr="00705FAA">
              <w:rPr>
                <w:color w:val="00B0F0"/>
              </w:rPr>
              <w:t>25</w:t>
            </w:r>
          </w:p>
        </w:tc>
      </w:tr>
    </w:tbl>
    <w:p w14:paraId="5AFFFCD7" w14:textId="77777777" w:rsidR="00D65FDB" w:rsidRPr="005A5748" w:rsidRDefault="00D65FDB" w:rsidP="00D65FDB">
      <w:pPr>
        <w:pStyle w:val="BodyText"/>
        <w:spacing w:before="52"/>
        <w:ind w:left="0"/>
      </w:pPr>
    </w:p>
    <w:p w14:paraId="14E5AAF9" w14:textId="2A8B24D1" w:rsidR="00E836E2" w:rsidRDefault="00881921" w:rsidP="000446D8">
      <w:pPr>
        <w:pStyle w:val="Heading3"/>
        <w:tabs>
          <w:tab w:val="left" w:pos="1080"/>
        </w:tabs>
        <w:ind w:left="1080" w:hanging="360"/>
        <w:rPr>
          <w:b w:val="0"/>
          <w:i w:val="0"/>
        </w:rPr>
      </w:pPr>
      <w:bookmarkStart w:id="48" w:name="_Toc476727752"/>
      <w:r w:rsidRPr="00906070">
        <w:rPr>
          <w:b w:val="0"/>
          <w:i w:val="0"/>
        </w:rPr>
        <w:t>ii</w:t>
      </w:r>
      <w:r w:rsidR="00E836E2">
        <w:rPr>
          <w:b w:val="0"/>
          <w:i w:val="0"/>
        </w:rPr>
        <w:t>i</w:t>
      </w:r>
      <w:r w:rsidRPr="00906070">
        <w:rPr>
          <w:b w:val="0"/>
          <w:i w:val="0"/>
        </w:rPr>
        <w:t>.</w:t>
      </w:r>
      <w:r w:rsidR="00E87231" w:rsidRPr="00906070">
        <w:rPr>
          <w:b w:val="0"/>
          <w:i w:val="0"/>
        </w:rPr>
        <w:t xml:space="preserve"> </w:t>
      </w:r>
      <w:r w:rsidR="00E836E2">
        <w:rPr>
          <w:b w:val="0"/>
          <w:i w:val="0"/>
        </w:rPr>
        <w:tab/>
      </w:r>
      <w:r w:rsidR="008B305A">
        <w:rPr>
          <w:b w:val="0"/>
          <w:i w:val="0"/>
        </w:rPr>
        <w:t>As-Built</w:t>
      </w:r>
      <w:r w:rsidR="00020C69" w:rsidRPr="00906070">
        <w:rPr>
          <w:b w:val="0"/>
          <w:i w:val="0"/>
        </w:rPr>
        <w:t xml:space="preserve"> </w:t>
      </w:r>
      <w:r w:rsidR="00E87231" w:rsidRPr="00906070">
        <w:rPr>
          <w:b w:val="0"/>
          <w:i w:val="0"/>
        </w:rPr>
        <w:t>Plan Submittal.</w:t>
      </w:r>
      <w:r w:rsidRPr="00C9652A">
        <w:rPr>
          <w:b w:val="0"/>
          <w:i w:val="0"/>
        </w:rPr>
        <w:t xml:space="preserve"> </w:t>
      </w:r>
    </w:p>
    <w:p w14:paraId="3700E3B8" w14:textId="77777777" w:rsidR="00E836E2" w:rsidRDefault="00E836E2" w:rsidP="00CE595D">
      <w:pPr>
        <w:pStyle w:val="Heading3"/>
        <w:ind w:left="1260" w:hanging="360"/>
        <w:rPr>
          <w:b w:val="0"/>
          <w:i w:val="0"/>
        </w:rPr>
      </w:pPr>
    </w:p>
    <w:p w14:paraId="74071B7F" w14:textId="1F0B8311" w:rsidR="006C56F8" w:rsidRPr="00906070" w:rsidRDefault="006C56F8" w:rsidP="000446D8">
      <w:pPr>
        <w:pStyle w:val="Heading3"/>
        <w:ind w:left="1080"/>
        <w:jc w:val="both"/>
        <w:rPr>
          <w:b w:val="0"/>
          <w:i w:val="0"/>
        </w:rPr>
      </w:pPr>
      <w:r w:rsidRPr="00C9652A">
        <w:rPr>
          <w:b w:val="0"/>
          <w:i w:val="0"/>
        </w:rPr>
        <w:t xml:space="preserve">The Bank Sponsor shall submit </w:t>
      </w:r>
      <w:r w:rsidR="008B305A">
        <w:rPr>
          <w:b w:val="0"/>
          <w:i w:val="0"/>
        </w:rPr>
        <w:t>As-Built Plan</w:t>
      </w:r>
      <w:r w:rsidRPr="00C9652A">
        <w:rPr>
          <w:b w:val="0"/>
          <w:i w:val="0"/>
        </w:rPr>
        <w:t xml:space="preserve"> drawings</w:t>
      </w:r>
      <w:r w:rsidRPr="005A5748">
        <w:rPr>
          <w:b w:val="0"/>
          <w:i w:val="0"/>
        </w:rPr>
        <w:t xml:space="preserve"> </w:t>
      </w:r>
      <w:r w:rsidRPr="00906070">
        <w:rPr>
          <w:b w:val="0"/>
          <w:i w:val="0"/>
        </w:rPr>
        <w:t>of the Bank Property, with accurate</w:t>
      </w:r>
      <w:r w:rsidRPr="005A5748">
        <w:rPr>
          <w:b w:val="0"/>
          <w:i w:val="0"/>
        </w:rPr>
        <w:t xml:space="preserve"> </w:t>
      </w:r>
      <w:r w:rsidRPr="00906070">
        <w:rPr>
          <w:b w:val="0"/>
          <w:i w:val="0"/>
        </w:rPr>
        <w:t>maps of the established,</w:t>
      </w:r>
      <w:r w:rsidRPr="005A5748">
        <w:rPr>
          <w:b w:val="0"/>
          <w:i w:val="0"/>
        </w:rPr>
        <w:t xml:space="preserve"> </w:t>
      </w:r>
      <w:r w:rsidRPr="00906070">
        <w:rPr>
          <w:b w:val="0"/>
          <w:i w:val="0"/>
        </w:rPr>
        <w:t xml:space="preserve">enhanced, and/or restored Waters of the U.S. and/or Waters of the State or Commonwealth to </w:t>
      </w:r>
      <w:r w:rsidRPr="005A5748">
        <w:rPr>
          <w:b w:val="0"/>
          <w:i w:val="0"/>
        </w:rPr>
        <w:t xml:space="preserve">USACE </w:t>
      </w:r>
      <w:r w:rsidRPr="00906070">
        <w:rPr>
          <w:b w:val="0"/>
          <w:i w:val="0"/>
        </w:rPr>
        <w:t xml:space="preserve">no later than </w:t>
      </w:r>
      <w:r w:rsidR="00646AD3">
        <w:rPr>
          <w:b w:val="0"/>
          <w:i w:val="0"/>
        </w:rPr>
        <w:t>ninety (</w:t>
      </w:r>
      <w:r w:rsidRPr="00906070">
        <w:rPr>
          <w:b w:val="0"/>
          <w:i w:val="0"/>
        </w:rPr>
        <w:t>90</w:t>
      </w:r>
      <w:r w:rsidR="00646AD3">
        <w:rPr>
          <w:b w:val="0"/>
          <w:i w:val="0"/>
        </w:rPr>
        <w:t>)</w:t>
      </w:r>
      <w:r w:rsidRPr="00906070">
        <w:rPr>
          <w:b w:val="0"/>
          <w:i w:val="0"/>
        </w:rPr>
        <w:t xml:space="preserve"> calendar</w:t>
      </w:r>
      <w:r w:rsidRPr="005A5748">
        <w:rPr>
          <w:b w:val="0"/>
          <w:i w:val="0"/>
        </w:rPr>
        <w:t xml:space="preserve"> </w:t>
      </w:r>
      <w:r w:rsidRPr="00906070">
        <w:rPr>
          <w:b w:val="0"/>
          <w:i w:val="0"/>
        </w:rPr>
        <w:t>days</w:t>
      </w:r>
      <w:r w:rsidRPr="005A5748">
        <w:rPr>
          <w:b w:val="0"/>
          <w:i w:val="0"/>
        </w:rPr>
        <w:t xml:space="preserve"> </w:t>
      </w:r>
      <w:r w:rsidRPr="00906070">
        <w:rPr>
          <w:b w:val="0"/>
          <w:i w:val="0"/>
        </w:rPr>
        <w:t>following</w:t>
      </w:r>
      <w:r w:rsidRPr="005A5748">
        <w:rPr>
          <w:b w:val="0"/>
          <w:i w:val="0"/>
        </w:rPr>
        <w:t xml:space="preserve"> </w:t>
      </w:r>
      <w:r w:rsidRPr="00906070">
        <w:rPr>
          <w:b w:val="0"/>
          <w:i w:val="0"/>
        </w:rPr>
        <w:t>completion</w:t>
      </w:r>
      <w:r w:rsidRPr="005A5748">
        <w:rPr>
          <w:b w:val="0"/>
          <w:i w:val="0"/>
        </w:rPr>
        <w:t xml:space="preserve"> </w:t>
      </w:r>
      <w:r w:rsidRPr="00906070">
        <w:rPr>
          <w:b w:val="0"/>
          <w:i w:val="0"/>
        </w:rPr>
        <w:t>of construction associated with the establishment, restoration, and/or enhancement of</w:t>
      </w:r>
      <w:r w:rsidRPr="005A5748">
        <w:rPr>
          <w:b w:val="0"/>
          <w:i w:val="0"/>
        </w:rPr>
        <w:t xml:space="preserve"> </w:t>
      </w:r>
      <w:r w:rsidRPr="00906070">
        <w:rPr>
          <w:b w:val="0"/>
          <w:i w:val="0"/>
        </w:rPr>
        <w:t xml:space="preserve">the Waters of the U.S. and/or Waters of the State or Commonwealth </w:t>
      </w:r>
      <w:r w:rsidRPr="005A5748">
        <w:rPr>
          <w:b w:val="0"/>
          <w:i w:val="0"/>
        </w:rPr>
        <w:t>on</w:t>
      </w:r>
      <w:r w:rsidRPr="00906070">
        <w:rPr>
          <w:b w:val="0"/>
          <w:i w:val="0"/>
        </w:rPr>
        <w:t xml:space="preserve"> the Bank Property. </w:t>
      </w:r>
      <w:r w:rsidRPr="005A5748">
        <w:rPr>
          <w:b w:val="0"/>
          <w:i w:val="0"/>
        </w:rPr>
        <w:t xml:space="preserve"> </w:t>
      </w:r>
      <w:r w:rsidRPr="00906070">
        <w:rPr>
          <w:b w:val="0"/>
          <w:i w:val="0"/>
        </w:rPr>
        <w:t xml:space="preserve">The </w:t>
      </w:r>
      <w:r w:rsidR="008B305A">
        <w:rPr>
          <w:b w:val="0"/>
          <w:i w:val="0"/>
        </w:rPr>
        <w:t>As-Built</w:t>
      </w:r>
      <w:r w:rsidRPr="00906070">
        <w:rPr>
          <w:b w:val="0"/>
          <w:i w:val="0"/>
        </w:rPr>
        <w:t xml:space="preserve"> drawings shall consist of full size construction plans, with </w:t>
      </w:r>
      <w:r w:rsidR="008B305A">
        <w:rPr>
          <w:b w:val="0"/>
          <w:i w:val="0"/>
        </w:rPr>
        <w:t>As-Built</w:t>
      </w:r>
      <w:r w:rsidRPr="00906070">
        <w:rPr>
          <w:b w:val="0"/>
          <w:i w:val="0"/>
        </w:rPr>
        <w:t xml:space="preserve"> conditions clearly</w:t>
      </w:r>
      <w:r w:rsidRPr="005A5748">
        <w:rPr>
          <w:b w:val="0"/>
          <w:i w:val="0"/>
        </w:rPr>
        <w:t xml:space="preserve"> </w:t>
      </w:r>
      <w:r w:rsidRPr="00906070">
        <w:rPr>
          <w:b w:val="0"/>
          <w:i w:val="0"/>
        </w:rPr>
        <w:t xml:space="preserve">shown.  The </w:t>
      </w:r>
      <w:r w:rsidR="008B305A">
        <w:rPr>
          <w:b w:val="0"/>
          <w:i w:val="0"/>
        </w:rPr>
        <w:t>As-Built</w:t>
      </w:r>
      <w:r w:rsidRPr="00906070">
        <w:rPr>
          <w:b w:val="0"/>
          <w:i w:val="0"/>
        </w:rPr>
        <w:t xml:space="preserve"> drawings and</w:t>
      </w:r>
      <w:r w:rsidRPr="005A5748">
        <w:rPr>
          <w:b w:val="0"/>
          <w:i w:val="0"/>
        </w:rPr>
        <w:t xml:space="preserve"> any </w:t>
      </w:r>
      <w:r w:rsidRPr="00906070">
        <w:rPr>
          <w:b w:val="0"/>
          <w:i w:val="0"/>
        </w:rPr>
        <w:t>attachments</w:t>
      </w:r>
      <w:r w:rsidRPr="005A5748">
        <w:rPr>
          <w:b w:val="0"/>
          <w:i w:val="0"/>
        </w:rPr>
        <w:t xml:space="preserve"> </w:t>
      </w:r>
      <w:r w:rsidRPr="00906070">
        <w:rPr>
          <w:b w:val="0"/>
          <w:i w:val="0"/>
        </w:rPr>
        <w:t xml:space="preserve">must describe in detail </w:t>
      </w:r>
      <w:r w:rsidRPr="005A5748">
        <w:rPr>
          <w:b w:val="0"/>
          <w:i w:val="0"/>
        </w:rPr>
        <w:t xml:space="preserve">any </w:t>
      </w:r>
      <w:r w:rsidRPr="00906070">
        <w:rPr>
          <w:b w:val="0"/>
          <w:i w:val="0"/>
        </w:rPr>
        <w:t>deviation from the Mitigation Plan.</w:t>
      </w:r>
      <w:bookmarkEnd w:id="48"/>
    </w:p>
    <w:p w14:paraId="33536315" w14:textId="77777777" w:rsidR="006C56F8" w:rsidRPr="00647FEE" w:rsidRDefault="006C56F8" w:rsidP="006C56F8">
      <w:pPr>
        <w:pStyle w:val="BodyText"/>
        <w:tabs>
          <w:tab w:val="left" w:pos="1539"/>
        </w:tabs>
        <w:spacing w:before="0"/>
      </w:pPr>
    </w:p>
    <w:p w14:paraId="6E5D7F25" w14:textId="62829B86" w:rsidR="00176B7A" w:rsidRPr="00E227A0" w:rsidRDefault="009F2307" w:rsidP="00F57F2E">
      <w:pPr>
        <w:pStyle w:val="Heading2"/>
        <w:tabs>
          <w:tab w:val="left" w:pos="720"/>
        </w:tabs>
        <w:spacing w:before="0"/>
        <w:ind w:left="720" w:hanging="360"/>
        <w:jc w:val="both"/>
        <w:rPr>
          <w:color w:val="00B0F0"/>
        </w:rPr>
      </w:pPr>
      <w:bookmarkStart w:id="49" w:name="_Toc476727753"/>
      <w:r w:rsidRPr="00647FEE">
        <w:t xml:space="preserve">F. </w:t>
      </w:r>
      <w:r w:rsidR="000446D8">
        <w:tab/>
      </w:r>
      <w:r w:rsidR="006C56F8" w:rsidRPr="00647FEE">
        <w:t>Mitigation Work Plan</w:t>
      </w:r>
      <w:r w:rsidR="002E4D8B" w:rsidRPr="00647FEE">
        <w:t xml:space="preserve">:  </w:t>
      </w:r>
      <w:r w:rsidR="00176B7A" w:rsidRPr="00647FEE">
        <w:rPr>
          <w:b w:val="0"/>
          <w:color w:val="00B0F0"/>
        </w:rPr>
        <w:t>[</w:t>
      </w:r>
      <w:r w:rsidR="00176B7A" w:rsidRPr="00647FEE">
        <w:rPr>
          <w:b w:val="0"/>
          <w:i/>
          <w:color w:val="00B0F0"/>
        </w:rPr>
        <w:t xml:space="preserve">Insert </w:t>
      </w:r>
      <w:r w:rsidR="008732EB" w:rsidRPr="00647FEE">
        <w:rPr>
          <w:b w:val="0"/>
          <w:i/>
          <w:color w:val="00B0F0"/>
        </w:rPr>
        <w:t xml:space="preserve">a </w:t>
      </w:r>
      <w:r w:rsidR="00176B7A" w:rsidRPr="00647FEE">
        <w:rPr>
          <w:b w:val="0"/>
          <w:i/>
          <w:color w:val="00B0F0"/>
        </w:rPr>
        <w:t xml:space="preserve">description of </w:t>
      </w:r>
      <w:r w:rsidR="008732EB" w:rsidRPr="00647FEE">
        <w:rPr>
          <w:b w:val="0"/>
          <w:i/>
          <w:color w:val="00B0F0"/>
        </w:rPr>
        <w:t xml:space="preserve">the </w:t>
      </w:r>
      <w:r w:rsidR="00176B7A" w:rsidRPr="00647FEE">
        <w:rPr>
          <w:b w:val="0"/>
          <w:i/>
          <w:color w:val="00B0F0"/>
        </w:rPr>
        <w:t>mitigation work plan,</w:t>
      </w:r>
      <w:r w:rsidR="008732EB" w:rsidRPr="00647FEE">
        <w:rPr>
          <w:b w:val="0"/>
          <w:i/>
          <w:color w:val="00B0F0"/>
        </w:rPr>
        <w:t xml:space="preserve"> a</w:t>
      </w:r>
      <w:r w:rsidR="00176B7A" w:rsidRPr="00647FEE">
        <w:rPr>
          <w:b w:val="0"/>
          <w:i/>
          <w:color w:val="00B0F0"/>
        </w:rPr>
        <w:t xml:space="preserve"> detailed plan </w:t>
      </w:r>
      <w:r w:rsidR="008732EB" w:rsidRPr="00647FEE">
        <w:rPr>
          <w:b w:val="0"/>
          <w:i/>
          <w:color w:val="00B0F0"/>
        </w:rPr>
        <w:t xml:space="preserve">of which </w:t>
      </w:r>
      <w:r w:rsidR="00176B7A" w:rsidRPr="00647FEE">
        <w:rPr>
          <w:b w:val="0"/>
          <w:i/>
          <w:color w:val="00B0F0"/>
        </w:rPr>
        <w:t xml:space="preserve">will be </w:t>
      </w:r>
      <w:r w:rsidR="004D2944">
        <w:rPr>
          <w:b w:val="0"/>
          <w:i/>
          <w:color w:val="00B0F0"/>
        </w:rPr>
        <w:t>included</w:t>
      </w:r>
      <w:r w:rsidR="00176B7A" w:rsidRPr="00647FEE">
        <w:rPr>
          <w:b w:val="0"/>
          <w:i/>
          <w:color w:val="00B0F0"/>
        </w:rPr>
        <w:t xml:space="preserve"> in</w:t>
      </w:r>
      <w:r w:rsidR="004D2944">
        <w:rPr>
          <w:b w:val="0"/>
          <w:i/>
          <w:color w:val="00B0F0"/>
        </w:rPr>
        <w:t xml:space="preserve"> the Mitigation Plan attached as</w:t>
      </w:r>
      <w:r w:rsidR="00176B7A" w:rsidRPr="00647FEE">
        <w:rPr>
          <w:b w:val="0"/>
          <w:i/>
          <w:color w:val="00B0F0"/>
        </w:rPr>
        <w:t xml:space="preserve"> </w:t>
      </w:r>
      <w:r w:rsidR="00176B7A" w:rsidRPr="00F57F2E">
        <w:rPr>
          <w:i/>
          <w:color w:val="00B0F0"/>
        </w:rPr>
        <w:t>Exhibit C</w:t>
      </w:r>
      <w:r w:rsidR="002E4D8B" w:rsidRPr="00647FEE">
        <w:rPr>
          <w:b w:val="0"/>
          <w:i/>
          <w:color w:val="00B0F0"/>
        </w:rPr>
        <w:t xml:space="preserve">.  The mitigation work plan should contain detailed written specifications and work descriptions for the </w:t>
      </w:r>
      <w:r w:rsidR="00905AA8">
        <w:rPr>
          <w:b w:val="0"/>
          <w:i/>
          <w:color w:val="00B0F0"/>
        </w:rPr>
        <w:t>B</w:t>
      </w:r>
      <w:r w:rsidR="00905AA8" w:rsidRPr="00AF3177">
        <w:rPr>
          <w:b w:val="0"/>
          <w:i/>
          <w:color w:val="00B0F0"/>
        </w:rPr>
        <w:t>ank</w:t>
      </w:r>
      <w:r w:rsidR="002E4D8B" w:rsidRPr="00AF3177">
        <w:rPr>
          <w:b w:val="0"/>
          <w:i/>
          <w:color w:val="00B0F0"/>
        </w:rPr>
        <w:t xml:space="preserve">, including, but not limited to, the geographic boundaries of the project; construction methods, timing, and sequence; source(s) of water, including connections to existing waters and uplands; methods for establishing the desired plant community; plans to control invasive plant species; the proposed grading plan, including </w:t>
      </w:r>
      <w:r w:rsidR="002E4D8B" w:rsidRPr="00E227A0">
        <w:rPr>
          <w:b w:val="0"/>
          <w:i/>
          <w:color w:val="00B0F0"/>
        </w:rPr>
        <w:t>elevations and slopes of the substrate; soil management; and erosi</w:t>
      </w:r>
      <w:r w:rsidR="008424EB" w:rsidRPr="00E227A0">
        <w:rPr>
          <w:b w:val="0"/>
          <w:i/>
          <w:color w:val="00B0F0"/>
        </w:rPr>
        <w:t xml:space="preserve">on control measures. For mitigation </w:t>
      </w:r>
      <w:r w:rsidR="00274D6A" w:rsidRPr="00E227A0">
        <w:rPr>
          <w:b w:val="0"/>
          <w:i/>
          <w:color w:val="00B0F0"/>
        </w:rPr>
        <w:t>banks</w:t>
      </w:r>
      <w:r w:rsidR="008424EB" w:rsidRPr="00E227A0">
        <w:rPr>
          <w:b w:val="0"/>
          <w:i/>
          <w:color w:val="00B0F0"/>
        </w:rPr>
        <w:t xml:space="preserve"> proposing stream restoration (rehabilitation or reestablishment)</w:t>
      </w:r>
      <w:r w:rsidR="002E4D8B" w:rsidRPr="00E227A0">
        <w:rPr>
          <w:b w:val="0"/>
          <w:i/>
          <w:color w:val="00B0F0"/>
        </w:rPr>
        <w:t xml:space="preserve">, the mitigation work plan </w:t>
      </w:r>
      <w:r w:rsidR="008424EB" w:rsidRPr="00E227A0">
        <w:rPr>
          <w:b w:val="0"/>
          <w:i/>
          <w:color w:val="00B0F0"/>
        </w:rPr>
        <w:t xml:space="preserve">should </w:t>
      </w:r>
      <w:r w:rsidR="002E4D8B" w:rsidRPr="00E227A0">
        <w:rPr>
          <w:b w:val="0"/>
          <w:i/>
          <w:color w:val="00B0F0"/>
        </w:rPr>
        <w:t>also include</w:t>
      </w:r>
      <w:r w:rsidR="008424EB" w:rsidRPr="00E227A0">
        <w:rPr>
          <w:b w:val="0"/>
          <w:i/>
          <w:color w:val="00B0F0"/>
        </w:rPr>
        <w:t>:</w:t>
      </w:r>
      <w:r w:rsidR="002E4D8B" w:rsidRPr="00E227A0">
        <w:rPr>
          <w:b w:val="0"/>
          <w:i/>
          <w:color w:val="00B0F0"/>
        </w:rPr>
        <w:t xml:space="preserve"> planform geometry, channel form (e.g., typical channel cross-sections), watershed size, design discharge, riparian area plantings</w:t>
      </w:r>
      <w:r w:rsidR="008424EB" w:rsidRPr="00E227A0">
        <w:rPr>
          <w:b w:val="0"/>
          <w:i/>
          <w:color w:val="00B0F0"/>
        </w:rPr>
        <w:t>, and other</w:t>
      </w:r>
      <w:r w:rsidR="008424EB" w:rsidRPr="00E227A0">
        <w:rPr>
          <w:color w:val="00B0F0"/>
        </w:rPr>
        <w:t xml:space="preserve"> </w:t>
      </w:r>
      <w:r w:rsidR="008424EB" w:rsidRPr="00E227A0">
        <w:rPr>
          <w:b w:val="0"/>
          <w:i/>
          <w:color w:val="00B0F0"/>
        </w:rPr>
        <w:t>relevant information</w:t>
      </w:r>
      <w:r w:rsidR="002E4D8B" w:rsidRPr="00E227A0">
        <w:rPr>
          <w:b w:val="0"/>
          <w:color w:val="00B0F0"/>
        </w:rPr>
        <w:t>].</w:t>
      </w:r>
      <w:bookmarkEnd w:id="49"/>
    </w:p>
    <w:p w14:paraId="2367D888" w14:textId="77777777" w:rsidR="002E4D8B" w:rsidRPr="00E227A0" w:rsidRDefault="002E4D8B" w:rsidP="00F57F2E">
      <w:pPr>
        <w:pStyle w:val="BodyText"/>
        <w:tabs>
          <w:tab w:val="left" w:pos="1539"/>
        </w:tabs>
        <w:spacing w:before="0"/>
        <w:ind w:left="720"/>
      </w:pPr>
    </w:p>
    <w:p w14:paraId="28535516" w14:textId="1A26BAA3" w:rsidR="002E4D8B" w:rsidRPr="00EC6887" w:rsidRDefault="009F2307" w:rsidP="00F57F2E">
      <w:pPr>
        <w:pStyle w:val="Heading2"/>
        <w:tabs>
          <w:tab w:val="left" w:pos="720"/>
        </w:tabs>
        <w:spacing w:before="0"/>
        <w:ind w:left="720" w:hanging="360"/>
        <w:jc w:val="both"/>
        <w:rPr>
          <w:i/>
          <w:color w:val="00B0F0"/>
        </w:rPr>
      </w:pPr>
      <w:bookmarkStart w:id="50" w:name="_Toc476727754"/>
      <w:r w:rsidRPr="00EC6887">
        <w:t xml:space="preserve">G. </w:t>
      </w:r>
      <w:r w:rsidR="006C56F8" w:rsidRPr="00EC6887">
        <w:t>Maintenance Plan</w:t>
      </w:r>
      <w:r w:rsidR="002E4D8B" w:rsidRPr="00EC6887">
        <w:t xml:space="preserve">: </w:t>
      </w:r>
      <w:r w:rsidR="002E4D8B" w:rsidRPr="00EC6887">
        <w:rPr>
          <w:b w:val="0"/>
        </w:rPr>
        <w:t xml:space="preserve"> </w:t>
      </w:r>
      <w:r w:rsidR="006F0748" w:rsidRPr="00EC6887">
        <w:rPr>
          <w:b w:val="0"/>
          <w:i/>
          <w:color w:val="00B0F0"/>
        </w:rPr>
        <w:t>[Insert a</w:t>
      </w:r>
      <w:r w:rsidR="002E4D8B" w:rsidRPr="00EC6887">
        <w:rPr>
          <w:b w:val="0"/>
          <w:i/>
          <w:color w:val="00B0F0"/>
        </w:rPr>
        <w:t xml:space="preserve"> description and schedule of maintenance requirements to ensure the continued viability of the resource once initial construction is completed].</w:t>
      </w:r>
      <w:bookmarkEnd w:id="50"/>
    </w:p>
    <w:p w14:paraId="072D643B" w14:textId="776E83D6" w:rsidR="006C56F8" w:rsidRPr="00EC6887" w:rsidRDefault="006C56F8" w:rsidP="00F57F2E">
      <w:pPr>
        <w:pStyle w:val="BodyText"/>
        <w:tabs>
          <w:tab w:val="left" w:pos="720"/>
          <w:tab w:val="left" w:pos="1539"/>
        </w:tabs>
        <w:spacing w:before="0"/>
        <w:ind w:left="720" w:hanging="360"/>
        <w:jc w:val="both"/>
        <w:rPr>
          <w:i/>
          <w:color w:val="00B0F0"/>
        </w:rPr>
      </w:pPr>
    </w:p>
    <w:p w14:paraId="77AD3174" w14:textId="07FF1E02" w:rsidR="002E4D8B" w:rsidRPr="00020C69" w:rsidRDefault="009F2307" w:rsidP="00F57F2E">
      <w:pPr>
        <w:pStyle w:val="Heading2"/>
        <w:tabs>
          <w:tab w:val="left" w:pos="720"/>
        </w:tabs>
        <w:spacing w:before="0"/>
        <w:ind w:left="720" w:hanging="360"/>
        <w:jc w:val="both"/>
        <w:rPr>
          <w:b w:val="0"/>
        </w:rPr>
      </w:pPr>
      <w:bookmarkStart w:id="51" w:name="_Toc476727755"/>
      <w:r w:rsidRPr="00020C69">
        <w:t xml:space="preserve">H. </w:t>
      </w:r>
      <w:r w:rsidR="008B305A">
        <w:t>Performance Standards</w:t>
      </w:r>
      <w:r w:rsidR="002E4D8B" w:rsidRPr="00020C69">
        <w:t xml:space="preserve">:  </w:t>
      </w:r>
      <w:r w:rsidR="002E4D8B" w:rsidRPr="00020C69">
        <w:rPr>
          <w:b w:val="0"/>
          <w:i/>
          <w:color w:val="00B0F0"/>
        </w:rPr>
        <w:t>[</w:t>
      </w:r>
      <w:r w:rsidR="006F0748" w:rsidRPr="00020C69">
        <w:rPr>
          <w:b w:val="0"/>
          <w:i/>
          <w:color w:val="00B0F0"/>
        </w:rPr>
        <w:t xml:space="preserve">Insert a description of </w:t>
      </w:r>
      <w:r w:rsidR="008B305A">
        <w:rPr>
          <w:b w:val="0"/>
          <w:i/>
          <w:color w:val="00B0F0"/>
        </w:rPr>
        <w:t>Performance Standards</w:t>
      </w:r>
      <w:r w:rsidR="006F0748" w:rsidRPr="00020C69">
        <w:rPr>
          <w:b w:val="0"/>
          <w:i/>
          <w:color w:val="00B0F0"/>
        </w:rPr>
        <w:t xml:space="preserve">, </w:t>
      </w:r>
      <w:r w:rsidR="004D2944">
        <w:rPr>
          <w:b w:val="0"/>
          <w:i/>
          <w:color w:val="00B0F0"/>
        </w:rPr>
        <w:t>including</w:t>
      </w:r>
      <w:r w:rsidR="004B139A" w:rsidRPr="00020C69">
        <w:rPr>
          <w:b w:val="0"/>
          <w:i/>
          <w:color w:val="00B0F0"/>
        </w:rPr>
        <w:t xml:space="preserve"> </w:t>
      </w:r>
      <w:r w:rsidR="006F0748" w:rsidRPr="00020C69">
        <w:rPr>
          <w:b w:val="0"/>
          <w:i/>
          <w:color w:val="00B0F0"/>
        </w:rPr>
        <w:t xml:space="preserve">detailed </w:t>
      </w:r>
      <w:r w:rsidR="008B305A">
        <w:rPr>
          <w:b w:val="0"/>
          <w:i/>
          <w:color w:val="00B0F0"/>
        </w:rPr>
        <w:t>Performance Standards</w:t>
      </w:r>
      <w:r w:rsidR="006F0748" w:rsidRPr="00020C69">
        <w:rPr>
          <w:b w:val="0"/>
          <w:i/>
          <w:color w:val="00B0F0"/>
        </w:rPr>
        <w:t xml:space="preserve"> in</w:t>
      </w:r>
      <w:r w:rsidR="004D2944">
        <w:rPr>
          <w:b w:val="0"/>
          <w:i/>
          <w:color w:val="00B0F0"/>
        </w:rPr>
        <w:t xml:space="preserve"> the Mitigation Plan attached as </w:t>
      </w:r>
      <w:r w:rsidR="004D2944" w:rsidRPr="00F57F2E">
        <w:rPr>
          <w:i/>
          <w:color w:val="00B0F0"/>
        </w:rPr>
        <w:t>Exhibit C</w:t>
      </w:r>
      <w:r w:rsidR="006F0748" w:rsidRPr="00020C69">
        <w:rPr>
          <w:b w:val="0"/>
          <w:i/>
          <w:color w:val="00B0F0"/>
        </w:rPr>
        <w:t xml:space="preserve">. </w:t>
      </w:r>
      <w:r w:rsidR="004B139A" w:rsidRPr="00020C69">
        <w:rPr>
          <w:b w:val="0"/>
          <w:i/>
          <w:color w:val="00B0F0"/>
        </w:rPr>
        <w:t xml:space="preserve">Appropriate </w:t>
      </w:r>
      <w:r w:rsidR="008B305A">
        <w:rPr>
          <w:b w:val="0"/>
          <w:i/>
          <w:color w:val="00B0F0"/>
        </w:rPr>
        <w:t>Performance Standards</w:t>
      </w:r>
      <w:r w:rsidR="004B139A" w:rsidRPr="00020C69">
        <w:rPr>
          <w:b w:val="0"/>
          <w:i/>
          <w:color w:val="00B0F0"/>
        </w:rPr>
        <w:t xml:space="preserve"> are e</w:t>
      </w:r>
      <w:r w:rsidR="002E4D8B" w:rsidRPr="00020C69">
        <w:rPr>
          <w:b w:val="0"/>
          <w:i/>
          <w:color w:val="00B0F0"/>
        </w:rPr>
        <w:t xml:space="preserve">cologically-based standards that will be used to determine whether the </w:t>
      </w:r>
      <w:r w:rsidR="00274D6A" w:rsidRPr="00020C69">
        <w:rPr>
          <w:b w:val="0"/>
          <w:i/>
          <w:color w:val="00B0F0"/>
        </w:rPr>
        <w:t>mitigation bank</w:t>
      </w:r>
      <w:r w:rsidR="002E4D8B" w:rsidRPr="00020C69">
        <w:rPr>
          <w:b w:val="0"/>
          <w:i/>
          <w:color w:val="00B0F0"/>
        </w:rPr>
        <w:t xml:space="preserve"> is achieving</w:t>
      </w:r>
      <w:r w:rsidR="00FA2615" w:rsidRPr="00020C69">
        <w:rPr>
          <w:b w:val="0"/>
          <w:i/>
          <w:color w:val="00B0F0"/>
        </w:rPr>
        <w:t xml:space="preserve"> its objectives.  </w:t>
      </w:r>
      <w:r w:rsidR="008B305A">
        <w:rPr>
          <w:b w:val="0"/>
          <w:i/>
          <w:color w:val="00B0F0"/>
        </w:rPr>
        <w:t>Performance Standards</w:t>
      </w:r>
      <w:r w:rsidR="00FA2615" w:rsidRPr="00020C69">
        <w:rPr>
          <w:b w:val="0"/>
          <w:i/>
          <w:color w:val="00B0F0"/>
        </w:rPr>
        <w:t xml:space="preserve"> should relate to the objectives of the </w:t>
      </w:r>
      <w:r w:rsidR="00274D6A" w:rsidRPr="00020C69">
        <w:rPr>
          <w:b w:val="0"/>
          <w:i/>
          <w:color w:val="00B0F0"/>
        </w:rPr>
        <w:t>mitigation bank</w:t>
      </w:r>
      <w:r w:rsidR="00FA2615" w:rsidRPr="00020C69">
        <w:rPr>
          <w:b w:val="0"/>
          <w:i/>
          <w:color w:val="00B0F0"/>
        </w:rPr>
        <w:t xml:space="preserve">, so </w:t>
      </w:r>
      <w:r w:rsidR="00274D6A" w:rsidRPr="00020C69">
        <w:rPr>
          <w:b w:val="0"/>
          <w:i/>
          <w:color w:val="00B0F0"/>
        </w:rPr>
        <w:t>the bank</w:t>
      </w:r>
      <w:r w:rsidR="00FA2615" w:rsidRPr="00020C69">
        <w:rPr>
          <w:b w:val="0"/>
          <w:i/>
          <w:color w:val="00B0F0"/>
        </w:rPr>
        <w:t xml:space="preserve"> can be objectively evaluated to determine if it is developing into the desired resource type, providing expected functions, and attaining any other applicable metrics (e.g. acres).  </w:t>
      </w:r>
      <w:r w:rsidR="008B305A">
        <w:rPr>
          <w:b w:val="0"/>
          <w:i/>
          <w:color w:val="00B0F0"/>
        </w:rPr>
        <w:t>Performance Standards</w:t>
      </w:r>
      <w:r w:rsidR="00A6455B" w:rsidRPr="00020C69">
        <w:rPr>
          <w:b w:val="0"/>
          <w:i/>
          <w:color w:val="00B0F0"/>
        </w:rPr>
        <w:t xml:space="preserve"> must be based on attributes that are objective and verifiable. Ecological </w:t>
      </w:r>
      <w:r w:rsidR="008B305A">
        <w:rPr>
          <w:b w:val="0"/>
          <w:i/>
          <w:color w:val="00B0F0"/>
        </w:rPr>
        <w:t>Performance Standards</w:t>
      </w:r>
      <w:r w:rsidR="00A6455B" w:rsidRPr="00020C69">
        <w:rPr>
          <w:b w:val="0"/>
          <w:i/>
          <w:color w:val="00B0F0"/>
        </w:rPr>
        <w:t xml:space="preserve"> must be based on the best available science that can be measured or assessed in a practicable manner. </w:t>
      </w:r>
      <w:r w:rsidR="008B305A">
        <w:rPr>
          <w:b w:val="0"/>
          <w:i/>
          <w:color w:val="00B0F0"/>
        </w:rPr>
        <w:t>Performance Standards</w:t>
      </w:r>
      <w:r w:rsidR="00A6455B" w:rsidRPr="00020C69">
        <w:rPr>
          <w:b w:val="0"/>
          <w:i/>
          <w:color w:val="00B0F0"/>
        </w:rPr>
        <w:t xml:space="preserve"> may be based on variables or measures of functional capacity described in functional assessment methodologies, measurements of </w:t>
      </w:r>
      <w:r w:rsidR="00A6455B" w:rsidRPr="00020C69">
        <w:rPr>
          <w:b w:val="0"/>
          <w:i/>
          <w:color w:val="00B0F0"/>
        </w:rPr>
        <w:lastRenderedPageBreak/>
        <w:t xml:space="preserve">hydrology or other aquatic resource characteristics, and/or comparisons to reference aquatic resources of similar type and landscape position. The use of reference aquatic resources to establish </w:t>
      </w:r>
      <w:r w:rsidR="008B305A">
        <w:rPr>
          <w:b w:val="0"/>
          <w:i/>
          <w:color w:val="00B0F0"/>
        </w:rPr>
        <w:t>Performance Standards</w:t>
      </w:r>
      <w:r w:rsidR="00A6455B" w:rsidRPr="00020C69">
        <w:rPr>
          <w:b w:val="0"/>
          <w:i/>
          <w:color w:val="00B0F0"/>
        </w:rPr>
        <w:t xml:space="preserve"> will help ensure that those </w:t>
      </w:r>
      <w:r w:rsidR="008B305A">
        <w:rPr>
          <w:b w:val="0"/>
          <w:i/>
          <w:color w:val="00B0F0"/>
        </w:rPr>
        <w:t>Performance Standards</w:t>
      </w:r>
      <w:r w:rsidR="00A6455B" w:rsidRPr="00020C69">
        <w:rPr>
          <w:b w:val="0"/>
          <w:i/>
          <w:color w:val="00B0F0"/>
        </w:rPr>
        <w:t xml:space="preserve"> are reasonably achievable, by reflecting the range of variability exhibited by the regional class of aquatic resources as a result of natural processes and anthropogenic disturbances. </w:t>
      </w:r>
      <w:r w:rsidR="008B305A">
        <w:rPr>
          <w:b w:val="0"/>
          <w:i/>
          <w:color w:val="00B0F0"/>
        </w:rPr>
        <w:t>Performance Standards</w:t>
      </w:r>
      <w:r w:rsidR="00A6455B" w:rsidRPr="00020C69">
        <w:rPr>
          <w:b w:val="0"/>
          <w:i/>
          <w:color w:val="00B0F0"/>
        </w:rPr>
        <w:t xml:space="preserve"> based on measurements of hydrology should take into consideration the hydrologic variability exhibited by reference aquatic resources, especially wetlands. Where practicable, </w:t>
      </w:r>
      <w:r w:rsidR="008B305A">
        <w:rPr>
          <w:b w:val="0"/>
          <w:i/>
          <w:color w:val="00B0F0"/>
        </w:rPr>
        <w:t>Performance Standards</w:t>
      </w:r>
      <w:r w:rsidR="00A6455B" w:rsidRPr="00020C69">
        <w:rPr>
          <w:b w:val="0"/>
          <w:i/>
          <w:color w:val="00B0F0"/>
        </w:rPr>
        <w:t xml:space="preserve"> should take into account the expected stages of the aquatic resource development process, in order to allow early identification of potential problems and appropriate </w:t>
      </w:r>
      <w:r w:rsidR="00D8585C">
        <w:rPr>
          <w:b w:val="0"/>
          <w:i/>
          <w:color w:val="00B0F0"/>
        </w:rPr>
        <w:t>A</w:t>
      </w:r>
      <w:r w:rsidR="00A6455B" w:rsidRPr="00020C69">
        <w:rPr>
          <w:b w:val="0"/>
          <w:i/>
          <w:color w:val="00B0F0"/>
        </w:rPr>
        <w:t xml:space="preserve">daptive </w:t>
      </w:r>
      <w:r w:rsidR="00D8585C">
        <w:rPr>
          <w:b w:val="0"/>
          <w:i/>
          <w:color w:val="00B0F0"/>
        </w:rPr>
        <w:t>M</w:t>
      </w:r>
      <w:r w:rsidR="00A6455B" w:rsidRPr="00020C69">
        <w:rPr>
          <w:b w:val="0"/>
          <w:i/>
          <w:color w:val="00B0F0"/>
        </w:rPr>
        <w:t xml:space="preserve">anagement.  In general, </w:t>
      </w:r>
      <w:r w:rsidR="008B305A">
        <w:rPr>
          <w:b w:val="0"/>
          <w:i/>
          <w:color w:val="00B0F0"/>
        </w:rPr>
        <w:t>Performance Standards</w:t>
      </w:r>
      <w:r w:rsidR="00A6455B" w:rsidRPr="00020C69">
        <w:rPr>
          <w:b w:val="0"/>
          <w:i/>
          <w:color w:val="00B0F0"/>
        </w:rPr>
        <w:t xml:space="preserve"> should be</w:t>
      </w:r>
      <w:r w:rsidR="004B139A" w:rsidRPr="00020C69">
        <w:rPr>
          <w:b w:val="0"/>
          <w:i/>
          <w:color w:val="00B0F0"/>
        </w:rPr>
        <w:t xml:space="preserve"> SMART (</w:t>
      </w:r>
      <w:r w:rsidR="00A6455B" w:rsidRPr="00020C69">
        <w:rPr>
          <w:b w:val="0"/>
          <w:i/>
          <w:color w:val="00B0F0"/>
        </w:rPr>
        <w:t>Specific, Measureable, Attainable, Reasonable (Practicable), Trackable</w:t>
      </w:r>
      <w:r w:rsidR="004B139A" w:rsidRPr="00020C69">
        <w:rPr>
          <w:b w:val="0"/>
          <w:i/>
          <w:color w:val="00B0F0"/>
        </w:rPr>
        <w:t>)</w:t>
      </w:r>
      <w:r w:rsidR="004775E4">
        <w:rPr>
          <w:b w:val="0"/>
          <w:i/>
          <w:color w:val="00B0F0"/>
        </w:rPr>
        <w:t>.  See 33 C.F.R. § 332.5.</w:t>
      </w:r>
      <w:r w:rsidR="00A6455B" w:rsidRPr="00020C69">
        <w:rPr>
          <w:b w:val="0"/>
          <w:i/>
          <w:color w:val="00B0F0"/>
        </w:rPr>
        <w:t>]</w:t>
      </w:r>
      <w:bookmarkEnd w:id="51"/>
    </w:p>
    <w:p w14:paraId="3EB4F571" w14:textId="77777777" w:rsidR="00A6455B" w:rsidRPr="00020C69" w:rsidRDefault="00A6455B" w:rsidP="000446D8">
      <w:pPr>
        <w:tabs>
          <w:tab w:val="left" w:pos="720"/>
        </w:tabs>
        <w:ind w:left="720" w:hanging="360"/>
        <w:jc w:val="both"/>
        <w:rPr>
          <w:rFonts w:ascii="Times New Roman" w:eastAsia="Times New Roman" w:hAnsi="Times New Roman"/>
          <w:sz w:val="24"/>
          <w:szCs w:val="24"/>
        </w:rPr>
      </w:pPr>
    </w:p>
    <w:p w14:paraId="71DC809A" w14:textId="5520187B" w:rsidR="00ED46CC" w:rsidRPr="00020C69" w:rsidRDefault="009F2307" w:rsidP="000446D8">
      <w:pPr>
        <w:pStyle w:val="Heading2"/>
        <w:tabs>
          <w:tab w:val="left" w:pos="720"/>
          <w:tab w:val="left" w:pos="1080"/>
        </w:tabs>
        <w:ind w:left="720" w:hanging="360"/>
        <w:jc w:val="both"/>
        <w:rPr>
          <w:i/>
          <w:color w:val="00B0F0"/>
        </w:rPr>
      </w:pPr>
      <w:bookmarkStart w:id="52" w:name="_Toc476727756"/>
      <w:r w:rsidRPr="00020C69">
        <w:t xml:space="preserve">I. </w:t>
      </w:r>
      <w:r w:rsidR="007D5AD7">
        <w:tab/>
      </w:r>
      <w:r w:rsidR="002E4D8B" w:rsidRPr="00020C69">
        <w:t>M</w:t>
      </w:r>
      <w:r w:rsidR="006C56F8" w:rsidRPr="00020C69">
        <w:t>onitoring Requirements</w:t>
      </w:r>
      <w:r w:rsidR="002E4D8B" w:rsidRPr="00020C69">
        <w:t xml:space="preserve">:  </w:t>
      </w:r>
      <w:r w:rsidR="00ED46CC" w:rsidRPr="00020C69">
        <w:rPr>
          <w:b w:val="0"/>
          <w:i/>
          <w:color w:val="00B0F0"/>
        </w:rPr>
        <w:t xml:space="preserve">[Monitoring the </w:t>
      </w:r>
      <w:r w:rsidR="00373D8D">
        <w:rPr>
          <w:b w:val="0"/>
          <w:i/>
          <w:color w:val="00B0F0"/>
        </w:rPr>
        <w:t>B</w:t>
      </w:r>
      <w:r w:rsidR="00373D8D" w:rsidRPr="00020C69">
        <w:rPr>
          <w:b w:val="0"/>
          <w:i/>
          <w:color w:val="00B0F0"/>
        </w:rPr>
        <w:t xml:space="preserve">ank </w:t>
      </w:r>
      <w:r w:rsidR="00ED46CC" w:rsidRPr="00020C69">
        <w:rPr>
          <w:b w:val="0"/>
          <w:i/>
          <w:color w:val="00B0F0"/>
        </w:rPr>
        <w:t xml:space="preserve">is necessary to determine if the </w:t>
      </w:r>
      <w:r w:rsidR="00373D8D">
        <w:rPr>
          <w:b w:val="0"/>
          <w:i/>
          <w:color w:val="00B0F0"/>
        </w:rPr>
        <w:t>B</w:t>
      </w:r>
      <w:r w:rsidR="00373D8D" w:rsidRPr="00020C69">
        <w:rPr>
          <w:b w:val="0"/>
          <w:i/>
          <w:color w:val="00B0F0"/>
        </w:rPr>
        <w:t xml:space="preserve">ank </w:t>
      </w:r>
      <w:r w:rsidR="00ED46CC" w:rsidRPr="00020C69">
        <w:rPr>
          <w:b w:val="0"/>
          <w:i/>
          <w:color w:val="00B0F0"/>
        </w:rPr>
        <w:t xml:space="preserve">is meeting its </w:t>
      </w:r>
      <w:r w:rsidR="008B305A">
        <w:rPr>
          <w:b w:val="0"/>
          <w:i/>
          <w:color w:val="00B0F0"/>
        </w:rPr>
        <w:t>Performance Standards</w:t>
      </w:r>
      <w:r w:rsidR="00ED46CC" w:rsidRPr="00020C69">
        <w:rPr>
          <w:b w:val="0"/>
          <w:i/>
          <w:color w:val="00B0F0"/>
        </w:rPr>
        <w:t xml:space="preserve"> and if measures are necessary to ensure the </w:t>
      </w:r>
      <w:r w:rsidR="00373D8D">
        <w:rPr>
          <w:b w:val="0"/>
          <w:i/>
          <w:color w:val="00B0F0"/>
        </w:rPr>
        <w:t>B</w:t>
      </w:r>
      <w:r w:rsidR="00373D8D" w:rsidRPr="00020C69">
        <w:rPr>
          <w:b w:val="0"/>
          <w:i/>
          <w:color w:val="00B0F0"/>
        </w:rPr>
        <w:t xml:space="preserve">ank </w:t>
      </w:r>
      <w:r w:rsidR="00ED46CC" w:rsidRPr="00020C69">
        <w:rPr>
          <w:b w:val="0"/>
          <w:i/>
          <w:color w:val="00B0F0"/>
        </w:rPr>
        <w:t xml:space="preserve">is accomplishing its objectives. The submission of monitoring reports to assess the development and condition of the compensatory mitigation project is required, but the content and level of detail for those monitoring reports must be commensurate with the scale and scope of the </w:t>
      </w:r>
      <w:r w:rsidR="00274D6A" w:rsidRPr="00020C69">
        <w:rPr>
          <w:b w:val="0"/>
          <w:i/>
          <w:color w:val="00B0F0"/>
        </w:rPr>
        <w:t>mitigation bank</w:t>
      </w:r>
      <w:r w:rsidR="00ED46CC" w:rsidRPr="00020C69">
        <w:rPr>
          <w:b w:val="0"/>
          <w:i/>
          <w:color w:val="00B0F0"/>
        </w:rPr>
        <w:t xml:space="preserve">, as well as the </w:t>
      </w:r>
      <w:r w:rsidR="00274D6A" w:rsidRPr="00020C69">
        <w:rPr>
          <w:b w:val="0"/>
          <w:i/>
          <w:color w:val="00B0F0"/>
        </w:rPr>
        <w:t>mitigation bank</w:t>
      </w:r>
      <w:r w:rsidR="00ED46CC" w:rsidRPr="00020C69">
        <w:rPr>
          <w:b w:val="0"/>
          <w:i/>
          <w:color w:val="00B0F0"/>
        </w:rPr>
        <w:t xml:space="preserve"> type. The </w:t>
      </w:r>
      <w:r w:rsidR="00A56F87" w:rsidRPr="00020C69">
        <w:rPr>
          <w:b w:val="0"/>
          <w:i/>
          <w:color w:val="00B0F0"/>
        </w:rPr>
        <w:t xml:space="preserve">Mitigation Plan </w:t>
      </w:r>
      <w:r w:rsidR="00ED46CC" w:rsidRPr="00020C69">
        <w:rPr>
          <w:b w:val="0"/>
          <w:i/>
          <w:color w:val="00B0F0"/>
        </w:rPr>
        <w:t xml:space="preserve">must address the monitoring requirements for the </w:t>
      </w:r>
      <w:r w:rsidR="00F57F2E">
        <w:rPr>
          <w:b w:val="0"/>
          <w:i/>
          <w:color w:val="00B0F0"/>
        </w:rPr>
        <w:t>B</w:t>
      </w:r>
      <w:r w:rsidR="00274D6A" w:rsidRPr="00020C69">
        <w:rPr>
          <w:b w:val="0"/>
          <w:i/>
          <w:color w:val="00B0F0"/>
        </w:rPr>
        <w:t>ank</w:t>
      </w:r>
      <w:r w:rsidR="00ED46CC" w:rsidRPr="00020C69">
        <w:rPr>
          <w:b w:val="0"/>
          <w:i/>
          <w:color w:val="00B0F0"/>
        </w:rPr>
        <w:t xml:space="preserve">, including the parameters to be monitored, the length of the </w:t>
      </w:r>
      <w:r w:rsidR="00A22411">
        <w:rPr>
          <w:b w:val="0"/>
          <w:i/>
          <w:color w:val="00B0F0"/>
        </w:rPr>
        <w:t>M</w:t>
      </w:r>
      <w:r w:rsidR="00A22411" w:rsidRPr="00020C69">
        <w:rPr>
          <w:b w:val="0"/>
          <w:i/>
          <w:color w:val="00B0F0"/>
        </w:rPr>
        <w:t xml:space="preserve">onitoring </w:t>
      </w:r>
      <w:r w:rsidR="00A22411">
        <w:rPr>
          <w:b w:val="0"/>
          <w:i/>
          <w:color w:val="00B0F0"/>
        </w:rPr>
        <w:t>P</w:t>
      </w:r>
      <w:r w:rsidR="00A22411" w:rsidRPr="00020C69">
        <w:rPr>
          <w:b w:val="0"/>
          <w:i/>
          <w:color w:val="00B0F0"/>
        </w:rPr>
        <w:t>eriod</w:t>
      </w:r>
      <w:r w:rsidR="00ED46CC" w:rsidRPr="00020C69">
        <w:rPr>
          <w:b w:val="0"/>
          <w:i/>
          <w:color w:val="00B0F0"/>
        </w:rPr>
        <w:t xml:space="preserve">, the party responsible for conducting the monitoring, the frequency for submitting monitoring reports to </w:t>
      </w:r>
      <w:r w:rsidR="00312AF7">
        <w:rPr>
          <w:b w:val="0"/>
          <w:i/>
          <w:color w:val="00B0F0"/>
        </w:rPr>
        <w:t xml:space="preserve">USACE and </w:t>
      </w:r>
      <w:r w:rsidR="00ED46CC" w:rsidRPr="00020C69">
        <w:rPr>
          <w:b w:val="0"/>
          <w:i/>
          <w:color w:val="00B0F0"/>
        </w:rPr>
        <w:t xml:space="preserve">the </w:t>
      </w:r>
      <w:r w:rsidR="00274D6A" w:rsidRPr="00020C69">
        <w:rPr>
          <w:b w:val="0"/>
          <w:i/>
          <w:color w:val="00B0F0"/>
        </w:rPr>
        <w:t>IRT</w:t>
      </w:r>
      <w:r w:rsidR="00ED46CC" w:rsidRPr="00020C69">
        <w:rPr>
          <w:b w:val="0"/>
          <w:i/>
          <w:color w:val="00B0F0"/>
        </w:rPr>
        <w:t xml:space="preserve">, and the party responsible for submitting those monitoring reports to </w:t>
      </w:r>
      <w:r w:rsidR="00312AF7">
        <w:rPr>
          <w:b w:val="0"/>
          <w:i/>
          <w:color w:val="00B0F0"/>
        </w:rPr>
        <w:t xml:space="preserve">USACE and </w:t>
      </w:r>
      <w:r w:rsidR="00ED46CC" w:rsidRPr="00020C69">
        <w:rPr>
          <w:b w:val="0"/>
          <w:i/>
          <w:color w:val="00B0F0"/>
        </w:rPr>
        <w:t xml:space="preserve">the </w:t>
      </w:r>
      <w:r w:rsidR="00274D6A" w:rsidRPr="00020C69">
        <w:rPr>
          <w:b w:val="0"/>
          <w:i/>
          <w:color w:val="00B0F0"/>
        </w:rPr>
        <w:t>IRT</w:t>
      </w:r>
      <w:r w:rsidR="004775E4">
        <w:rPr>
          <w:b w:val="0"/>
          <w:i/>
          <w:color w:val="00B0F0"/>
        </w:rPr>
        <w:t>.  See 33 C.F.R. § 332.6.</w:t>
      </w:r>
      <w:r w:rsidR="00ED46CC" w:rsidRPr="00020C69">
        <w:rPr>
          <w:b w:val="0"/>
          <w:i/>
          <w:color w:val="00B0F0"/>
        </w:rPr>
        <w:t>]</w:t>
      </w:r>
      <w:bookmarkEnd w:id="52"/>
    </w:p>
    <w:p w14:paraId="6AC74F08" w14:textId="77777777" w:rsidR="00716B88" w:rsidRPr="00020C69" w:rsidRDefault="00716B88" w:rsidP="008550FE">
      <w:pPr>
        <w:pStyle w:val="ListParagraph"/>
        <w:ind w:left="720"/>
        <w:rPr>
          <w:rFonts w:ascii="Times New Roman" w:eastAsia="Times New Roman" w:hAnsi="Times New Roman" w:cs="Times New Roman"/>
          <w:sz w:val="24"/>
          <w:szCs w:val="24"/>
        </w:rPr>
      </w:pPr>
    </w:p>
    <w:p w14:paraId="1B8C6D3D" w14:textId="7C952B02" w:rsidR="0094115C" w:rsidRPr="00647FEE" w:rsidRDefault="00CE595D" w:rsidP="000446D8">
      <w:pPr>
        <w:pStyle w:val="Heading3"/>
        <w:tabs>
          <w:tab w:val="left" w:pos="1080"/>
        </w:tabs>
        <w:ind w:left="1080" w:hanging="360"/>
        <w:jc w:val="both"/>
        <w:rPr>
          <w:color w:val="00B0F0"/>
        </w:rPr>
      </w:pPr>
      <w:bookmarkStart w:id="53" w:name="_Toc476727757"/>
      <w:r w:rsidRPr="005A5748">
        <w:rPr>
          <w:i w:val="0"/>
        </w:rPr>
        <w:t xml:space="preserve">i. </w:t>
      </w:r>
      <w:r w:rsidR="007D5AD7">
        <w:rPr>
          <w:i w:val="0"/>
        </w:rPr>
        <w:tab/>
      </w:r>
      <w:r w:rsidR="00716B88" w:rsidRPr="005A5748">
        <w:rPr>
          <w:i w:val="0"/>
        </w:rPr>
        <w:t xml:space="preserve">Monitoring </w:t>
      </w:r>
      <w:r w:rsidR="00591444" w:rsidRPr="005A5748">
        <w:rPr>
          <w:i w:val="0"/>
        </w:rPr>
        <w:t>M</w:t>
      </w:r>
      <w:r w:rsidR="00716B88" w:rsidRPr="005A5748">
        <w:rPr>
          <w:i w:val="0"/>
        </w:rPr>
        <w:t>ethods:</w:t>
      </w:r>
      <w:r w:rsidR="00716B88" w:rsidRPr="00906070">
        <w:t xml:space="preserve"> </w:t>
      </w:r>
      <w:r w:rsidR="00716B88" w:rsidRPr="00906070">
        <w:rPr>
          <w:b w:val="0"/>
          <w:color w:val="00B0F0"/>
        </w:rPr>
        <w:t>[</w:t>
      </w:r>
      <w:r w:rsidRPr="00C9652A">
        <w:rPr>
          <w:b w:val="0"/>
          <w:color w:val="00B0F0"/>
        </w:rPr>
        <w:t>Insert a description of monitoring methods</w:t>
      </w:r>
      <w:r w:rsidRPr="00647FEE">
        <w:rPr>
          <w:b w:val="0"/>
          <w:color w:val="00B0F0"/>
        </w:rPr>
        <w:t xml:space="preserve"> </w:t>
      </w:r>
      <w:r w:rsidR="00987D98" w:rsidRPr="00647FEE">
        <w:rPr>
          <w:b w:val="0"/>
          <w:color w:val="00B0F0"/>
        </w:rPr>
        <w:t xml:space="preserve">with </w:t>
      </w:r>
      <w:r w:rsidRPr="00647FEE">
        <w:rPr>
          <w:b w:val="0"/>
          <w:color w:val="00B0F0"/>
        </w:rPr>
        <w:t xml:space="preserve">detailed monitoring methods </w:t>
      </w:r>
      <w:r w:rsidR="004D2944">
        <w:rPr>
          <w:b w:val="0"/>
          <w:color w:val="00B0F0"/>
        </w:rPr>
        <w:t>included</w:t>
      </w:r>
      <w:r w:rsidRPr="00647FEE">
        <w:rPr>
          <w:b w:val="0"/>
          <w:color w:val="00B0F0"/>
        </w:rPr>
        <w:t xml:space="preserve"> in </w:t>
      </w:r>
      <w:r w:rsidR="004D2944">
        <w:rPr>
          <w:b w:val="0"/>
          <w:color w:val="00B0F0"/>
        </w:rPr>
        <w:t xml:space="preserve">the Mitigation Plan attached as </w:t>
      </w:r>
      <w:r w:rsidR="004D2944" w:rsidRPr="00F57F2E">
        <w:rPr>
          <w:color w:val="00B0F0"/>
        </w:rPr>
        <w:t>Exhibit C</w:t>
      </w:r>
      <w:r w:rsidRPr="00647FEE">
        <w:rPr>
          <w:b w:val="0"/>
          <w:color w:val="00B0F0"/>
        </w:rPr>
        <w:t xml:space="preserve">. </w:t>
      </w:r>
      <w:r w:rsidRPr="00647FEE">
        <w:rPr>
          <w:b w:val="0"/>
        </w:rPr>
        <w:t xml:space="preserve"> </w:t>
      </w:r>
      <w:r w:rsidR="00716B88" w:rsidRPr="00647FEE">
        <w:rPr>
          <w:b w:val="0"/>
          <w:color w:val="00B0F0"/>
        </w:rPr>
        <w:t>In general, compensatory mitigation monitoring methods should include quantitative sampling methods following established, scientific protocols. Sampling documentation, as part of monitoring reports, should include maps and coordinates (also shapefiles</w:t>
      </w:r>
      <w:r w:rsidR="00373D8D">
        <w:rPr>
          <w:b w:val="0"/>
          <w:color w:val="00B0F0"/>
        </w:rPr>
        <w:t>,</w:t>
      </w:r>
      <w:r w:rsidR="00716B88" w:rsidRPr="00647FEE">
        <w:rPr>
          <w:b w:val="0"/>
          <w:color w:val="00B0F0"/>
        </w:rPr>
        <w:t xml:space="preserve"> if available) showing locations of sampling points, transects, quadrats, etc. In addition, permanent photo stations should be established coincident with sampling locations. Additionally, where structures are placed in </w:t>
      </w:r>
      <w:r w:rsidR="00DD0D88">
        <w:rPr>
          <w:b w:val="0"/>
          <w:color w:val="00B0F0"/>
        </w:rPr>
        <w:t>W</w:t>
      </w:r>
      <w:r w:rsidR="00DD0D88" w:rsidRPr="00647FEE">
        <w:rPr>
          <w:b w:val="0"/>
          <w:color w:val="00B0F0"/>
        </w:rPr>
        <w:t xml:space="preserve">aters </w:t>
      </w:r>
      <w:r w:rsidR="00716B88" w:rsidRPr="00647FEE">
        <w:rPr>
          <w:b w:val="0"/>
          <w:color w:val="00B0F0"/>
        </w:rPr>
        <w:t xml:space="preserve">of the U.S. and/or </w:t>
      </w:r>
      <w:r w:rsidR="004F6DCD">
        <w:rPr>
          <w:b w:val="0"/>
          <w:color w:val="00B0F0"/>
        </w:rPr>
        <w:t>S</w:t>
      </w:r>
      <w:r w:rsidR="004F6DCD" w:rsidRPr="00647FEE">
        <w:rPr>
          <w:b w:val="0"/>
          <w:color w:val="00B0F0"/>
        </w:rPr>
        <w:t>tate</w:t>
      </w:r>
      <w:r w:rsidR="00716B88" w:rsidRPr="00647FEE">
        <w:rPr>
          <w:b w:val="0"/>
          <w:color w:val="00B0F0"/>
        </w:rPr>
        <w:t>, photo stations should be established that capture the structures and any consequent effect on channel morphology</w:t>
      </w:r>
      <w:bookmarkEnd w:id="53"/>
      <w:r w:rsidR="001C59AD" w:rsidRPr="00647FEE">
        <w:rPr>
          <w:b w:val="0"/>
          <w:color w:val="00B0F0"/>
        </w:rPr>
        <w:t>.</w:t>
      </w:r>
    </w:p>
    <w:p w14:paraId="53878E8E" w14:textId="77777777" w:rsidR="0094115C" w:rsidRPr="00647FEE" w:rsidRDefault="0094115C" w:rsidP="000446D8">
      <w:pPr>
        <w:pStyle w:val="Heading3"/>
        <w:tabs>
          <w:tab w:val="left" w:pos="1080"/>
        </w:tabs>
        <w:ind w:left="1080" w:hanging="360"/>
        <w:jc w:val="both"/>
        <w:rPr>
          <w:color w:val="00B0F0"/>
        </w:rPr>
      </w:pPr>
    </w:p>
    <w:p w14:paraId="26C14BE8" w14:textId="5AC30507" w:rsidR="0094115C" w:rsidRPr="00AF3177" w:rsidRDefault="007D5AD7" w:rsidP="000446D8">
      <w:pPr>
        <w:pStyle w:val="ListParagraph"/>
        <w:tabs>
          <w:tab w:val="left" w:pos="1080"/>
          <w:tab w:val="left" w:pos="1530"/>
        </w:tabs>
        <w:ind w:left="1080" w:hanging="360"/>
        <w:jc w:val="both"/>
        <w:rPr>
          <w:rFonts w:ascii="Times New Roman" w:eastAsia="Times New Roman" w:hAnsi="Times New Roman" w:cs="Times New Roman"/>
          <w:i/>
          <w:color w:val="00B0F0"/>
          <w:sz w:val="24"/>
          <w:szCs w:val="24"/>
        </w:rPr>
      </w:pPr>
      <w:r>
        <w:rPr>
          <w:rFonts w:ascii="Times New Roman" w:eastAsia="Times New Roman" w:hAnsi="Times New Roman" w:cs="Times New Roman"/>
          <w:i/>
          <w:color w:val="00B0F0"/>
          <w:sz w:val="24"/>
          <w:szCs w:val="24"/>
        </w:rPr>
        <w:tab/>
      </w:r>
      <w:r w:rsidR="0094115C" w:rsidRPr="00AF3177">
        <w:rPr>
          <w:rFonts w:ascii="Times New Roman" w:eastAsia="Times New Roman" w:hAnsi="Times New Roman" w:cs="Times New Roman"/>
          <w:i/>
          <w:color w:val="00B0F0"/>
          <w:sz w:val="24"/>
          <w:szCs w:val="24"/>
        </w:rPr>
        <w:t>Monitoring reports shall be prepared in accordance with RGL 08</w:t>
      </w:r>
      <w:r w:rsidR="0094115C" w:rsidRPr="00AF3177">
        <w:rPr>
          <w:rFonts w:ascii="Cambria Math" w:eastAsia="Times New Roman" w:hAnsi="Cambria Math" w:cs="Cambria Math"/>
          <w:i/>
          <w:color w:val="00B0F0"/>
          <w:sz w:val="24"/>
          <w:szCs w:val="24"/>
        </w:rPr>
        <w:t>‐</w:t>
      </w:r>
      <w:r w:rsidR="0094115C" w:rsidRPr="00AF3177">
        <w:rPr>
          <w:rFonts w:ascii="Times New Roman" w:eastAsia="Times New Roman" w:hAnsi="Times New Roman" w:cs="Times New Roman"/>
          <w:i/>
          <w:color w:val="00B0F0"/>
          <w:sz w:val="24"/>
          <w:szCs w:val="24"/>
        </w:rPr>
        <w:t>03, which identifies specific contents and formatting of the report. Monitoring reports shall include the data collected from all applicable sections of this guidance; however, not all monitoring reports will include</w:t>
      </w:r>
      <w:r w:rsidR="0094115C" w:rsidRPr="00E227A0">
        <w:rPr>
          <w:rFonts w:ascii="Times New Roman" w:eastAsia="Times New Roman" w:hAnsi="Times New Roman" w:cs="Times New Roman"/>
          <w:i/>
          <w:color w:val="00B0F0"/>
          <w:sz w:val="24"/>
          <w:szCs w:val="24"/>
        </w:rPr>
        <w:t xml:space="preserve"> the same information (e.g., for seven</w:t>
      </w:r>
      <w:r w:rsidR="00373D8D">
        <w:rPr>
          <w:rFonts w:ascii="Times New Roman" w:eastAsia="Times New Roman" w:hAnsi="Times New Roman" w:cs="Times New Roman"/>
          <w:i/>
          <w:color w:val="00B0F0"/>
          <w:sz w:val="24"/>
          <w:szCs w:val="24"/>
        </w:rPr>
        <w:t>-</w:t>
      </w:r>
      <w:r w:rsidR="0094115C" w:rsidRPr="00E227A0">
        <w:rPr>
          <w:rFonts w:ascii="Times New Roman" w:eastAsia="Times New Roman" w:hAnsi="Times New Roman" w:cs="Times New Roman"/>
          <w:i/>
          <w:color w:val="00B0F0"/>
          <w:sz w:val="24"/>
          <w:szCs w:val="24"/>
        </w:rPr>
        <w:t xml:space="preserve">year monitoring periods, monitoring reports submitted in years four and six </w:t>
      </w:r>
      <w:r w:rsidR="00647FEE">
        <w:rPr>
          <w:rFonts w:ascii="Times New Roman" w:eastAsia="Times New Roman" w:hAnsi="Times New Roman" w:cs="Times New Roman"/>
          <w:i/>
          <w:color w:val="00B0F0"/>
          <w:sz w:val="24"/>
          <w:szCs w:val="24"/>
        </w:rPr>
        <w:t xml:space="preserve">typically </w:t>
      </w:r>
      <w:r w:rsidR="0094115C" w:rsidRPr="00647FEE">
        <w:rPr>
          <w:rFonts w:ascii="Times New Roman" w:eastAsia="Times New Roman" w:hAnsi="Times New Roman" w:cs="Times New Roman"/>
          <w:i/>
          <w:color w:val="00B0F0"/>
          <w:sz w:val="24"/>
          <w:szCs w:val="24"/>
        </w:rPr>
        <w:t xml:space="preserve">will not include vegetation plot data).  </w:t>
      </w:r>
      <w:r w:rsidR="008B305A">
        <w:rPr>
          <w:rFonts w:ascii="Times New Roman" w:eastAsia="Times New Roman" w:hAnsi="Times New Roman" w:cs="Times New Roman"/>
          <w:i/>
          <w:color w:val="00B0F0"/>
          <w:sz w:val="24"/>
          <w:szCs w:val="24"/>
        </w:rPr>
        <w:t>Performance Standards</w:t>
      </w:r>
      <w:r w:rsidR="0094115C" w:rsidRPr="00647FEE">
        <w:rPr>
          <w:rFonts w:ascii="Times New Roman" w:eastAsia="Times New Roman" w:hAnsi="Times New Roman" w:cs="Times New Roman"/>
          <w:i/>
          <w:color w:val="00B0F0"/>
          <w:sz w:val="24"/>
          <w:szCs w:val="24"/>
        </w:rPr>
        <w:t>, as provided in the Mitigation Plan or in the permit conditions, must be restated verbatim in the monitoring report. Additionally, each monitoring report shall include baseline data and data from preceding monitoring years presented in both graphic and tabular forms.</w:t>
      </w:r>
      <w:r w:rsidR="0094115C" w:rsidRPr="00AF3177">
        <w:rPr>
          <w:rFonts w:ascii="Times New Roman" w:hAnsi="Times New Roman" w:cs="Times New Roman"/>
          <w:i/>
          <w:color w:val="00B0F0"/>
          <w:sz w:val="24"/>
          <w:szCs w:val="24"/>
        </w:rPr>
        <w:t xml:space="preserve"> </w:t>
      </w:r>
    </w:p>
    <w:p w14:paraId="2284D07D" w14:textId="77777777" w:rsidR="0094115C" w:rsidRPr="00E227A0" w:rsidRDefault="0094115C" w:rsidP="000446D8">
      <w:pPr>
        <w:pStyle w:val="ListParagraph"/>
        <w:tabs>
          <w:tab w:val="left" w:pos="1080"/>
          <w:tab w:val="left" w:pos="1530"/>
        </w:tabs>
        <w:ind w:left="1080" w:hanging="360"/>
        <w:jc w:val="both"/>
        <w:rPr>
          <w:rFonts w:ascii="Times New Roman" w:eastAsia="Times New Roman" w:hAnsi="Times New Roman" w:cs="Times New Roman"/>
          <w:i/>
          <w:color w:val="00B0F0"/>
          <w:sz w:val="24"/>
          <w:szCs w:val="24"/>
        </w:rPr>
      </w:pPr>
    </w:p>
    <w:p w14:paraId="5C3F1B35" w14:textId="06A4B7FC" w:rsidR="0094115C" w:rsidRPr="00EC6887" w:rsidRDefault="007D5AD7" w:rsidP="000446D8">
      <w:pPr>
        <w:pStyle w:val="ListParagraph"/>
        <w:tabs>
          <w:tab w:val="left" w:pos="1080"/>
          <w:tab w:val="left" w:pos="1530"/>
        </w:tabs>
        <w:ind w:left="1080" w:hanging="360"/>
        <w:jc w:val="both"/>
        <w:rPr>
          <w:rFonts w:ascii="Times New Roman" w:eastAsia="Times New Roman" w:hAnsi="Times New Roman" w:cs="Times New Roman"/>
          <w:i/>
          <w:color w:val="00B0F0"/>
          <w:sz w:val="24"/>
          <w:szCs w:val="24"/>
        </w:rPr>
      </w:pPr>
      <w:r>
        <w:rPr>
          <w:rFonts w:ascii="Times New Roman" w:eastAsia="Times New Roman" w:hAnsi="Times New Roman" w:cs="Times New Roman"/>
          <w:i/>
          <w:color w:val="00B0F0"/>
          <w:sz w:val="24"/>
          <w:szCs w:val="24"/>
        </w:rPr>
        <w:tab/>
      </w:r>
      <w:r w:rsidR="0094115C" w:rsidRPr="00E227A0">
        <w:rPr>
          <w:rFonts w:ascii="Times New Roman" w:eastAsia="Times New Roman" w:hAnsi="Times New Roman" w:cs="Times New Roman"/>
          <w:i/>
          <w:color w:val="00B0F0"/>
          <w:sz w:val="24"/>
          <w:szCs w:val="24"/>
        </w:rPr>
        <w:t xml:space="preserve">Stream mitigation banks with in-channel modifications, high levels of complexity and scale shall provide </w:t>
      </w:r>
      <w:r w:rsidR="008B305A">
        <w:rPr>
          <w:rFonts w:ascii="Times New Roman" w:eastAsia="Times New Roman" w:hAnsi="Times New Roman" w:cs="Times New Roman"/>
          <w:i/>
          <w:color w:val="00B0F0"/>
          <w:sz w:val="24"/>
          <w:szCs w:val="24"/>
        </w:rPr>
        <w:t>As-Built</w:t>
      </w:r>
      <w:r w:rsidR="0094115C" w:rsidRPr="00E227A0">
        <w:rPr>
          <w:rFonts w:ascii="Times New Roman" w:eastAsia="Times New Roman" w:hAnsi="Times New Roman" w:cs="Times New Roman"/>
          <w:i/>
          <w:color w:val="00B0F0"/>
          <w:sz w:val="24"/>
          <w:szCs w:val="24"/>
        </w:rPr>
        <w:t xml:space="preserve"> surveys that include </w:t>
      </w:r>
      <w:r w:rsidR="001C59AD" w:rsidRPr="00E227A0">
        <w:rPr>
          <w:rFonts w:ascii="Times New Roman" w:eastAsia="Times New Roman" w:hAnsi="Times New Roman" w:cs="Times New Roman"/>
          <w:i/>
          <w:color w:val="00B0F0"/>
          <w:sz w:val="24"/>
          <w:szCs w:val="24"/>
        </w:rPr>
        <w:t xml:space="preserve">at minimum </w:t>
      </w:r>
      <w:r w:rsidR="0094115C" w:rsidRPr="00E227A0">
        <w:rPr>
          <w:rFonts w:ascii="Times New Roman" w:eastAsia="Times New Roman" w:hAnsi="Times New Roman" w:cs="Times New Roman"/>
          <w:i/>
          <w:color w:val="00B0F0"/>
          <w:sz w:val="24"/>
          <w:szCs w:val="24"/>
        </w:rPr>
        <w:t>the following</w:t>
      </w:r>
      <w:r w:rsidR="001C59AD" w:rsidRPr="00E227A0">
        <w:rPr>
          <w:rFonts w:ascii="Times New Roman" w:eastAsia="Times New Roman" w:hAnsi="Times New Roman" w:cs="Times New Roman"/>
          <w:i/>
          <w:color w:val="00B0F0"/>
          <w:sz w:val="24"/>
          <w:szCs w:val="24"/>
        </w:rPr>
        <w:t xml:space="preserve"> information</w:t>
      </w:r>
      <w:r w:rsidR="0094115C" w:rsidRPr="00E227A0">
        <w:rPr>
          <w:rFonts w:ascii="Times New Roman" w:eastAsia="Times New Roman" w:hAnsi="Times New Roman" w:cs="Times New Roman"/>
          <w:i/>
          <w:color w:val="00B0F0"/>
          <w:sz w:val="24"/>
          <w:szCs w:val="24"/>
        </w:rPr>
        <w:t>:  photo documentation at all cross</w:t>
      </w:r>
      <w:r w:rsidR="0094115C" w:rsidRPr="00EC6887">
        <w:rPr>
          <w:rFonts w:ascii="Cambria Math" w:eastAsia="Times New Roman" w:hAnsi="Cambria Math" w:cs="Cambria Math"/>
          <w:i/>
          <w:color w:val="00B0F0"/>
          <w:sz w:val="24"/>
          <w:szCs w:val="24"/>
        </w:rPr>
        <w:t>‐</w:t>
      </w:r>
      <w:r w:rsidR="0094115C" w:rsidRPr="00EC6887">
        <w:rPr>
          <w:rFonts w:ascii="Times New Roman" w:eastAsia="Times New Roman" w:hAnsi="Times New Roman" w:cs="Times New Roman"/>
          <w:i/>
          <w:color w:val="00B0F0"/>
          <w:sz w:val="24"/>
          <w:szCs w:val="24"/>
        </w:rPr>
        <w:t xml:space="preserve">sections and structures, a plan view survey, a longitudinal profile, and vegetation information (type, number and location of species planted). </w:t>
      </w:r>
    </w:p>
    <w:p w14:paraId="7C03AB40" w14:textId="77777777" w:rsidR="0094115C" w:rsidRPr="00020C69" w:rsidRDefault="0094115C" w:rsidP="000446D8">
      <w:pPr>
        <w:pStyle w:val="ListParagraph"/>
        <w:tabs>
          <w:tab w:val="left" w:pos="1080"/>
          <w:tab w:val="left" w:pos="1530"/>
        </w:tabs>
        <w:ind w:left="1080" w:hanging="360"/>
        <w:jc w:val="both"/>
        <w:rPr>
          <w:rFonts w:ascii="Times New Roman" w:eastAsia="Times New Roman" w:hAnsi="Times New Roman" w:cs="Times New Roman"/>
          <w:i/>
          <w:color w:val="00B0F0"/>
          <w:sz w:val="24"/>
          <w:szCs w:val="24"/>
        </w:rPr>
      </w:pPr>
    </w:p>
    <w:p w14:paraId="5ADC909A" w14:textId="2897891F" w:rsidR="00716B88" w:rsidRPr="00020C69" w:rsidRDefault="007D5AD7" w:rsidP="000446D8">
      <w:pPr>
        <w:pStyle w:val="ListParagraph"/>
        <w:tabs>
          <w:tab w:val="left" w:pos="1080"/>
          <w:tab w:val="left" w:pos="1530"/>
        </w:tabs>
        <w:ind w:left="1080" w:hanging="360"/>
        <w:jc w:val="both"/>
        <w:rPr>
          <w:rFonts w:ascii="Times New Roman" w:eastAsia="Times New Roman" w:hAnsi="Times New Roman" w:cs="Times New Roman"/>
          <w:i/>
          <w:color w:val="00B0F0"/>
          <w:sz w:val="24"/>
          <w:szCs w:val="24"/>
        </w:rPr>
      </w:pPr>
      <w:r>
        <w:rPr>
          <w:rFonts w:ascii="Times New Roman" w:eastAsia="Times New Roman" w:hAnsi="Times New Roman" w:cs="Times New Roman"/>
          <w:i/>
          <w:color w:val="00B0F0"/>
          <w:sz w:val="24"/>
          <w:szCs w:val="24"/>
        </w:rPr>
        <w:tab/>
      </w:r>
      <w:r w:rsidR="0094115C" w:rsidRPr="00020C69">
        <w:rPr>
          <w:rFonts w:ascii="Times New Roman" w:eastAsia="Times New Roman" w:hAnsi="Times New Roman" w:cs="Times New Roman"/>
          <w:i/>
          <w:color w:val="00B0F0"/>
          <w:sz w:val="24"/>
          <w:szCs w:val="24"/>
        </w:rPr>
        <w:t>As</w:t>
      </w:r>
      <w:r w:rsidR="0094115C" w:rsidRPr="00020C69">
        <w:rPr>
          <w:rFonts w:ascii="Cambria Math" w:eastAsia="Times New Roman" w:hAnsi="Cambria Math" w:cs="Cambria Math"/>
          <w:i/>
          <w:color w:val="00B0F0"/>
          <w:sz w:val="24"/>
          <w:szCs w:val="24"/>
        </w:rPr>
        <w:t>‐</w:t>
      </w:r>
      <w:r w:rsidR="003E08DD">
        <w:rPr>
          <w:rFonts w:ascii="Times New Roman" w:eastAsia="Times New Roman" w:hAnsi="Times New Roman" w:cs="Times New Roman"/>
          <w:i/>
          <w:color w:val="00B0F0"/>
          <w:sz w:val="24"/>
          <w:szCs w:val="24"/>
        </w:rPr>
        <w:t>B</w:t>
      </w:r>
      <w:r w:rsidR="0094115C" w:rsidRPr="00020C69">
        <w:rPr>
          <w:rFonts w:ascii="Times New Roman" w:eastAsia="Times New Roman" w:hAnsi="Times New Roman" w:cs="Times New Roman"/>
          <w:i/>
          <w:color w:val="00B0F0"/>
          <w:sz w:val="24"/>
          <w:szCs w:val="24"/>
        </w:rPr>
        <w:t>uilt</w:t>
      </w:r>
      <w:r w:rsidR="003E08DD">
        <w:rPr>
          <w:rFonts w:ascii="Times New Roman" w:eastAsia="Times New Roman" w:hAnsi="Times New Roman" w:cs="Times New Roman"/>
          <w:i/>
          <w:color w:val="00B0F0"/>
          <w:sz w:val="24"/>
          <w:szCs w:val="24"/>
        </w:rPr>
        <w:t xml:space="preserve"> Plan</w:t>
      </w:r>
      <w:r w:rsidR="0094115C" w:rsidRPr="00020C69">
        <w:rPr>
          <w:rFonts w:ascii="Times New Roman" w:eastAsia="Times New Roman" w:hAnsi="Times New Roman" w:cs="Times New Roman"/>
          <w:i/>
          <w:color w:val="00B0F0"/>
          <w:sz w:val="24"/>
          <w:szCs w:val="24"/>
        </w:rPr>
        <w:t xml:space="preserve"> surveys for wetland mitigation projects shall be completed immediately following the completion of construction to document post-construction conditions. Projects provide </w:t>
      </w:r>
      <w:r w:rsidR="008B305A">
        <w:rPr>
          <w:rFonts w:ascii="Times New Roman" w:eastAsia="Times New Roman" w:hAnsi="Times New Roman" w:cs="Times New Roman"/>
          <w:i/>
          <w:color w:val="00B0F0"/>
          <w:sz w:val="24"/>
          <w:szCs w:val="24"/>
        </w:rPr>
        <w:t>As-Built</w:t>
      </w:r>
      <w:r w:rsidR="003E08DD">
        <w:rPr>
          <w:rFonts w:ascii="Times New Roman" w:eastAsia="Times New Roman" w:hAnsi="Times New Roman" w:cs="Times New Roman"/>
          <w:i/>
          <w:color w:val="00B0F0"/>
          <w:sz w:val="24"/>
          <w:szCs w:val="24"/>
        </w:rPr>
        <w:t xml:space="preserve"> Plan</w:t>
      </w:r>
      <w:r w:rsidR="0094115C" w:rsidRPr="00020C69">
        <w:rPr>
          <w:rFonts w:ascii="Times New Roman" w:eastAsia="Times New Roman" w:hAnsi="Times New Roman" w:cs="Times New Roman"/>
          <w:i/>
          <w:color w:val="00B0F0"/>
          <w:sz w:val="24"/>
          <w:szCs w:val="24"/>
        </w:rPr>
        <w:t xml:space="preserve"> surveys that include the following:  photo documentation at permanent documented photo points with bearing and azimuth, a plan view diagram, baseline location and in-situ soil profile descriptions at well locations,  and vegetation information (type, number of species planted). Also</w:t>
      </w:r>
      <w:r w:rsidR="00373D8D">
        <w:rPr>
          <w:rFonts w:ascii="Times New Roman" w:eastAsia="Times New Roman" w:hAnsi="Times New Roman" w:cs="Times New Roman"/>
          <w:i/>
          <w:color w:val="00B0F0"/>
          <w:sz w:val="24"/>
          <w:szCs w:val="24"/>
        </w:rPr>
        <w:t>,</w:t>
      </w:r>
      <w:r w:rsidR="0094115C" w:rsidRPr="00020C69">
        <w:rPr>
          <w:rFonts w:ascii="Times New Roman" w:eastAsia="Times New Roman" w:hAnsi="Times New Roman" w:cs="Times New Roman"/>
          <w:i/>
          <w:color w:val="00B0F0"/>
          <w:sz w:val="24"/>
          <w:szCs w:val="24"/>
        </w:rPr>
        <w:t xml:space="preserve"> any special permit condition relating to signage or </w:t>
      </w:r>
      <w:r w:rsidR="00BE2816">
        <w:rPr>
          <w:rFonts w:ascii="Times New Roman" w:eastAsia="Times New Roman" w:hAnsi="Times New Roman" w:cs="Times New Roman"/>
          <w:i/>
          <w:color w:val="00B0F0"/>
          <w:sz w:val="24"/>
          <w:szCs w:val="24"/>
        </w:rPr>
        <w:t>D</w:t>
      </w:r>
      <w:r w:rsidR="00BE2816" w:rsidRPr="00020C69">
        <w:rPr>
          <w:rFonts w:ascii="Times New Roman" w:eastAsia="Times New Roman" w:hAnsi="Times New Roman" w:cs="Times New Roman"/>
          <w:i/>
          <w:color w:val="00B0F0"/>
          <w:sz w:val="24"/>
          <w:szCs w:val="24"/>
        </w:rPr>
        <w:t xml:space="preserve">eed </w:t>
      </w:r>
      <w:r w:rsidR="00BE2816">
        <w:rPr>
          <w:rFonts w:ascii="Times New Roman" w:eastAsia="Times New Roman" w:hAnsi="Times New Roman" w:cs="Times New Roman"/>
          <w:i/>
          <w:color w:val="00B0F0"/>
          <w:sz w:val="24"/>
          <w:szCs w:val="24"/>
        </w:rPr>
        <w:t>R</w:t>
      </w:r>
      <w:r w:rsidR="00BE2816" w:rsidRPr="00020C69">
        <w:rPr>
          <w:rFonts w:ascii="Times New Roman" w:eastAsia="Times New Roman" w:hAnsi="Times New Roman" w:cs="Times New Roman"/>
          <w:i/>
          <w:color w:val="00B0F0"/>
          <w:sz w:val="24"/>
          <w:szCs w:val="24"/>
        </w:rPr>
        <w:t xml:space="preserve">estriction </w:t>
      </w:r>
      <w:r w:rsidR="0094115C" w:rsidRPr="00020C69">
        <w:rPr>
          <w:rFonts w:ascii="Times New Roman" w:eastAsia="Times New Roman" w:hAnsi="Times New Roman" w:cs="Times New Roman"/>
          <w:i/>
          <w:color w:val="00B0F0"/>
          <w:sz w:val="24"/>
          <w:szCs w:val="24"/>
        </w:rPr>
        <w:t>should be submitted. These projects shall also provide location data including coordinates and shapefiles</w:t>
      </w:r>
      <w:r w:rsidR="00373D8D">
        <w:rPr>
          <w:rFonts w:ascii="Times New Roman" w:eastAsia="Times New Roman" w:hAnsi="Times New Roman" w:cs="Times New Roman"/>
          <w:i/>
          <w:color w:val="00B0F0"/>
          <w:sz w:val="24"/>
          <w:szCs w:val="24"/>
        </w:rPr>
        <w:t>,</w:t>
      </w:r>
      <w:r w:rsidR="0094115C" w:rsidRPr="00020C69">
        <w:rPr>
          <w:rFonts w:ascii="Times New Roman" w:eastAsia="Times New Roman" w:hAnsi="Times New Roman" w:cs="Times New Roman"/>
          <w:i/>
          <w:color w:val="00B0F0"/>
          <w:sz w:val="24"/>
          <w:szCs w:val="24"/>
        </w:rPr>
        <w:t xml:space="preserve"> if available</w:t>
      </w:r>
      <w:r w:rsidR="00373D8D">
        <w:rPr>
          <w:rFonts w:ascii="Times New Roman" w:eastAsia="Times New Roman" w:hAnsi="Times New Roman" w:cs="Times New Roman"/>
          <w:i/>
          <w:color w:val="00B0F0"/>
          <w:sz w:val="24"/>
          <w:szCs w:val="24"/>
        </w:rPr>
        <w:t>,</w:t>
      </w:r>
      <w:r w:rsidR="0094115C" w:rsidRPr="00020C69">
        <w:rPr>
          <w:rFonts w:ascii="Times New Roman" w:eastAsia="Times New Roman" w:hAnsi="Times New Roman" w:cs="Times New Roman"/>
          <w:i/>
          <w:color w:val="00B0F0"/>
          <w:sz w:val="24"/>
          <w:szCs w:val="24"/>
        </w:rPr>
        <w:t xml:space="preserve"> of all monitoring activities (permanent vegetation plots, wells, piezometers, pressure transducer gages, surface water gauges, crest gauges, stream cross-sections, bank pins, water quality and aquatic biota sampling points, etc.).</w:t>
      </w:r>
      <w:r w:rsidR="0094115C" w:rsidRPr="00020C69">
        <w:rPr>
          <w:rFonts w:ascii="Times New Roman" w:hAnsi="Times New Roman" w:cs="Times New Roman"/>
          <w:i/>
          <w:color w:val="00B0F0"/>
          <w:sz w:val="24"/>
          <w:szCs w:val="24"/>
        </w:rPr>
        <w:t>]</w:t>
      </w:r>
    </w:p>
    <w:p w14:paraId="1DF92AF8" w14:textId="77777777" w:rsidR="00591444" w:rsidRPr="00020C69" w:rsidRDefault="00591444" w:rsidP="000446D8">
      <w:pPr>
        <w:pStyle w:val="ListParagraph"/>
        <w:tabs>
          <w:tab w:val="left" w:pos="1080"/>
          <w:tab w:val="left" w:pos="1530"/>
        </w:tabs>
        <w:ind w:left="1080" w:hanging="360"/>
        <w:jc w:val="both"/>
        <w:rPr>
          <w:rFonts w:ascii="Times New Roman" w:eastAsia="Times New Roman" w:hAnsi="Times New Roman" w:cs="Times New Roman"/>
          <w:sz w:val="24"/>
          <w:szCs w:val="24"/>
        </w:rPr>
      </w:pPr>
    </w:p>
    <w:p w14:paraId="157D4185" w14:textId="7181DAA6" w:rsidR="009C3803" w:rsidRPr="00647FEE" w:rsidRDefault="008720E7" w:rsidP="000446D8">
      <w:pPr>
        <w:pStyle w:val="Heading3"/>
        <w:tabs>
          <w:tab w:val="left" w:pos="1080"/>
        </w:tabs>
        <w:ind w:left="1080" w:hanging="360"/>
        <w:jc w:val="both"/>
      </w:pPr>
      <w:bookmarkStart w:id="54" w:name="_Toc476727758"/>
      <w:r w:rsidRPr="005A5748">
        <w:rPr>
          <w:i w:val="0"/>
        </w:rPr>
        <w:t>ii</w:t>
      </w:r>
      <w:r w:rsidRPr="00906070">
        <w:t xml:space="preserve">. </w:t>
      </w:r>
      <w:r w:rsidR="007D5AD7">
        <w:tab/>
      </w:r>
      <w:r w:rsidR="00A24E18">
        <w:rPr>
          <w:i w:val="0"/>
        </w:rPr>
        <w:t>Adaptive Management</w:t>
      </w:r>
      <w:r w:rsidR="00591444" w:rsidRPr="00906070">
        <w:rPr>
          <w:i w:val="0"/>
        </w:rPr>
        <w:t xml:space="preserve"> Measures:</w:t>
      </w:r>
      <w:r w:rsidR="009316FA" w:rsidRPr="00C9652A">
        <w:t xml:space="preserve"> </w:t>
      </w:r>
      <w:r w:rsidR="009316FA" w:rsidRPr="00C9652A">
        <w:rPr>
          <w:b w:val="0"/>
          <w:i w:val="0"/>
        </w:rPr>
        <w:t>USACE shall</w:t>
      </w:r>
      <w:r w:rsidR="00591444" w:rsidRPr="00C9652A">
        <w:rPr>
          <w:b w:val="0"/>
          <w:i w:val="0"/>
        </w:rPr>
        <w:t xml:space="preserve"> be notified as soon as possible if applicable ecological </w:t>
      </w:r>
      <w:r w:rsidR="008B305A">
        <w:rPr>
          <w:b w:val="0"/>
          <w:i w:val="0"/>
        </w:rPr>
        <w:t>Performance Standards</w:t>
      </w:r>
      <w:r w:rsidR="00591444" w:rsidRPr="00C9652A">
        <w:rPr>
          <w:b w:val="0"/>
          <w:i w:val="0"/>
        </w:rPr>
        <w:t xml:space="preserve"> are not met for all or any portion of the compensatory mitigation project in any year</w:t>
      </w:r>
      <w:r w:rsidR="009316FA" w:rsidRPr="00C9652A">
        <w:rPr>
          <w:b w:val="0"/>
          <w:i w:val="0"/>
        </w:rPr>
        <w:t>,</w:t>
      </w:r>
      <w:r w:rsidR="00591444" w:rsidRPr="00C9652A">
        <w:rPr>
          <w:b w:val="0"/>
          <w:i w:val="0"/>
        </w:rPr>
        <w:t xml:space="preserve"> or if any large-scale corrective measures are required.  Appropriate measures outlined in the Adaptive Management Plan should be immediately implemented</w:t>
      </w:r>
      <w:r w:rsidR="009316FA" w:rsidRPr="00C9652A">
        <w:rPr>
          <w:b w:val="0"/>
          <w:i w:val="0"/>
        </w:rPr>
        <w:t xml:space="preserve"> after receiving </w:t>
      </w:r>
      <w:r w:rsidR="00C34FB4">
        <w:rPr>
          <w:b w:val="0"/>
          <w:i w:val="0"/>
        </w:rPr>
        <w:t xml:space="preserve">USACE </w:t>
      </w:r>
      <w:r w:rsidR="009316FA" w:rsidRPr="00C9652A">
        <w:rPr>
          <w:b w:val="0"/>
          <w:i w:val="0"/>
        </w:rPr>
        <w:t>written approval</w:t>
      </w:r>
      <w:r w:rsidR="00591444" w:rsidRPr="006D66E3">
        <w:rPr>
          <w:b w:val="0"/>
          <w:i w:val="0"/>
        </w:rPr>
        <w:t xml:space="preserve">.  If appropriate measures are not captured in the Adaptive Management Plan, then the </w:t>
      </w:r>
      <w:r w:rsidR="00CE1B57">
        <w:rPr>
          <w:b w:val="0"/>
          <w:i w:val="0"/>
        </w:rPr>
        <w:t>Bank S</w:t>
      </w:r>
      <w:r w:rsidR="00591444" w:rsidRPr="006D66E3">
        <w:rPr>
          <w:b w:val="0"/>
          <w:i w:val="0"/>
        </w:rPr>
        <w:t>ponsor shall prepare an analysis of the cause(s) of failure(s) and, if determined necessary by USACE</w:t>
      </w:r>
      <w:r w:rsidR="00A56F87" w:rsidRPr="00647FEE">
        <w:rPr>
          <w:b w:val="0"/>
          <w:i w:val="0"/>
        </w:rPr>
        <w:t>,</w:t>
      </w:r>
      <w:r w:rsidR="00591444" w:rsidRPr="00647FEE">
        <w:rPr>
          <w:b w:val="0"/>
          <w:i w:val="0"/>
        </w:rPr>
        <w:t xml:space="preserve"> propose </w:t>
      </w:r>
      <w:r w:rsidR="00D8585C">
        <w:rPr>
          <w:b w:val="0"/>
          <w:i w:val="0"/>
        </w:rPr>
        <w:t xml:space="preserve">Adaptive Management </w:t>
      </w:r>
      <w:r w:rsidR="00C34FB4">
        <w:rPr>
          <w:b w:val="0"/>
          <w:i w:val="0"/>
        </w:rPr>
        <w:t>m</w:t>
      </w:r>
      <w:r w:rsidR="00D8585C">
        <w:rPr>
          <w:b w:val="0"/>
          <w:i w:val="0"/>
        </w:rPr>
        <w:t>easures</w:t>
      </w:r>
      <w:r w:rsidR="000A584F" w:rsidRPr="00647FEE">
        <w:rPr>
          <w:b w:val="0"/>
          <w:i w:val="0"/>
        </w:rPr>
        <w:t xml:space="preserve"> </w:t>
      </w:r>
      <w:r w:rsidR="00591444" w:rsidRPr="00647FEE">
        <w:rPr>
          <w:b w:val="0"/>
          <w:i w:val="0"/>
        </w:rPr>
        <w:t xml:space="preserve">for approval.  Modifications to the approved </w:t>
      </w:r>
      <w:r w:rsidR="00C6081E">
        <w:rPr>
          <w:b w:val="0"/>
          <w:i w:val="0"/>
        </w:rPr>
        <w:t>M</w:t>
      </w:r>
      <w:r w:rsidR="00C6081E" w:rsidRPr="00647FEE">
        <w:rPr>
          <w:b w:val="0"/>
          <w:i w:val="0"/>
        </w:rPr>
        <w:t xml:space="preserve">itigation </w:t>
      </w:r>
      <w:r w:rsidR="00C6081E">
        <w:rPr>
          <w:b w:val="0"/>
          <w:i w:val="0"/>
        </w:rPr>
        <w:t>P</w:t>
      </w:r>
      <w:r w:rsidR="00C6081E" w:rsidRPr="00647FEE">
        <w:rPr>
          <w:b w:val="0"/>
          <w:i w:val="0"/>
        </w:rPr>
        <w:t xml:space="preserve">lan </w:t>
      </w:r>
      <w:r w:rsidR="00591444" w:rsidRPr="00647FEE">
        <w:rPr>
          <w:b w:val="0"/>
          <w:i w:val="0"/>
        </w:rPr>
        <w:t xml:space="preserve">require </w:t>
      </w:r>
      <w:r w:rsidR="00373D8D">
        <w:rPr>
          <w:b w:val="0"/>
          <w:i w:val="0"/>
        </w:rPr>
        <w:t xml:space="preserve">additional </w:t>
      </w:r>
      <w:r w:rsidR="00591444" w:rsidRPr="00647FEE">
        <w:rPr>
          <w:b w:val="0"/>
          <w:i w:val="0"/>
        </w:rPr>
        <w:t>approval by USACE.</w:t>
      </w:r>
      <w:bookmarkEnd w:id="54"/>
      <w:r w:rsidR="009316FA" w:rsidRPr="00647FEE">
        <w:rPr>
          <w:b w:val="0"/>
          <w:i w:val="0"/>
        </w:rPr>
        <w:t xml:space="preserve">  </w:t>
      </w:r>
    </w:p>
    <w:p w14:paraId="545B9D92" w14:textId="77777777" w:rsidR="00005B77" w:rsidRPr="00647FEE" w:rsidRDefault="00005B77" w:rsidP="000446D8">
      <w:pPr>
        <w:pStyle w:val="ListParagraph"/>
        <w:tabs>
          <w:tab w:val="left" w:pos="1080"/>
          <w:tab w:val="left" w:pos="1530"/>
        </w:tabs>
        <w:ind w:left="1080" w:hanging="360"/>
        <w:jc w:val="both"/>
        <w:rPr>
          <w:rFonts w:ascii="Times New Roman" w:eastAsia="Times New Roman" w:hAnsi="Times New Roman" w:cs="Times New Roman"/>
          <w:sz w:val="24"/>
          <w:szCs w:val="24"/>
        </w:rPr>
      </w:pPr>
    </w:p>
    <w:p w14:paraId="58864617" w14:textId="5D952D41" w:rsidR="007753BD" w:rsidRPr="00EC6887" w:rsidRDefault="008720E7" w:rsidP="000446D8">
      <w:pPr>
        <w:pStyle w:val="Heading3"/>
        <w:tabs>
          <w:tab w:val="left" w:pos="1080"/>
        </w:tabs>
        <w:ind w:left="1080" w:hanging="360"/>
        <w:jc w:val="both"/>
        <w:rPr>
          <w:b w:val="0"/>
          <w:i w:val="0"/>
        </w:rPr>
      </w:pPr>
      <w:bookmarkStart w:id="55" w:name="_Toc476727759"/>
      <w:r w:rsidRPr="00647FEE">
        <w:rPr>
          <w:i w:val="0"/>
        </w:rPr>
        <w:t xml:space="preserve">iii. </w:t>
      </w:r>
      <w:r w:rsidR="007D5AD7">
        <w:rPr>
          <w:i w:val="0"/>
        </w:rPr>
        <w:tab/>
      </w:r>
      <w:r w:rsidR="009C3803" w:rsidRPr="00647FEE">
        <w:rPr>
          <w:i w:val="0"/>
        </w:rPr>
        <w:t>General Mon</w:t>
      </w:r>
      <w:r w:rsidR="001C59AD" w:rsidRPr="00647FEE">
        <w:rPr>
          <w:i w:val="0"/>
        </w:rPr>
        <w:t>i</w:t>
      </w:r>
      <w:r w:rsidR="009C3803" w:rsidRPr="00AF3177">
        <w:rPr>
          <w:i w:val="0"/>
        </w:rPr>
        <w:t>toring Requirements</w:t>
      </w:r>
      <w:r w:rsidR="009C3803" w:rsidRPr="00AF3177">
        <w:rPr>
          <w:b w:val="0"/>
          <w:i w:val="0"/>
        </w:rPr>
        <w:t>:  Site monitoring shall occur for a minimum of seven years post</w:t>
      </w:r>
      <w:r w:rsidR="00373D8D">
        <w:rPr>
          <w:b w:val="0"/>
          <w:i w:val="0"/>
        </w:rPr>
        <w:t>-</w:t>
      </w:r>
      <w:r w:rsidR="00005B77" w:rsidRPr="00AF3177">
        <w:rPr>
          <w:b w:val="0"/>
          <w:i w:val="0"/>
        </w:rPr>
        <w:t>construction</w:t>
      </w:r>
      <w:r w:rsidR="009C3803" w:rsidRPr="00E227A0">
        <w:rPr>
          <w:b w:val="0"/>
          <w:i w:val="0"/>
        </w:rPr>
        <w:t xml:space="preserve">.  </w:t>
      </w:r>
      <w:r w:rsidRPr="00E227A0">
        <w:rPr>
          <w:b w:val="0"/>
          <w:i w:val="0"/>
          <w:color w:val="00B0F0"/>
        </w:rPr>
        <w:t>[</w:t>
      </w:r>
      <w:r w:rsidRPr="00E227A0">
        <w:rPr>
          <w:b w:val="0"/>
          <w:color w:val="00B0F0"/>
        </w:rPr>
        <w:t xml:space="preserve">Delete if not applicable - </w:t>
      </w:r>
      <w:r w:rsidR="009C3803" w:rsidRPr="005A5748">
        <w:rPr>
          <w:b w:val="0"/>
          <w:i w:val="0"/>
          <w:color w:val="00B0F0"/>
        </w:rPr>
        <w:t xml:space="preserve">Wetland </w:t>
      </w:r>
      <w:r w:rsidRPr="005A5748">
        <w:rPr>
          <w:b w:val="0"/>
          <w:i w:val="0"/>
          <w:color w:val="00B0F0"/>
        </w:rPr>
        <w:t>mitigation bank monitoring</w:t>
      </w:r>
      <w:r w:rsidR="009C3803" w:rsidRPr="005A5748">
        <w:rPr>
          <w:b w:val="0"/>
          <w:i w:val="0"/>
          <w:color w:val="00B0F0"/>
        </w:rPr>
        <w:t xml:space="preserve"> shall occur for a minimum of seven years post</w:t>
      </w:r>
      <w:r w:rsidR="00A56F87" w:rsidRPr="005A5748">
        <w:rPr>
          <w:b w:val="0"/>
          <w:i w:val="0"/>
          <w:color w:val="00B0F0"/>
        </w:rPr>
        <w:t>-</w:t>
      </w:r>
      <w:r w:rsidR="00005B77" w:rsidRPr="005A5748">
        <w:rPr>
          <w:b w:val="0"/>
          <w:i w:val="0"/>
          <w:color w:val="00B0F0"/>
        </w:rPr>
        <w:t>construction</w:t>
      </w:r>
      <w:r w:rsidR="009C3803" w:rsidRPr="005A5748">
        <w:rPr>
          <w:b w:val="0"/>
          <w:i w:val="0"/>
          <w:color w:val="00B0F0"/>
        </w:rPr>
        <w:t xml:space="preserve">, except in those circumstances where specific </w:t>
      </w:r>
      <w:r w:rsidR="00F92EBC" w:rsidRPr="005A5748">
        <w:rPr>
          <w:b w:val="0"/>
          <w:i w:val="0"/>
          <w:color w:val="00B0F0"/>
        </w:rPr>
        <w:t>hydrologic</w:t>
      </w:r>
      <w:r w:rsidR="009C3803" w:rsidRPr="005A5748">
        <w:rPr>
          <w:b w:val="0"/>
          <w:i w:val="0"/>
          <w:color w:val="00B0F0"/>
        </w:rPr>
        <w:t xml:space="preserve"> monitoring </w:t>
      </w:r>
      <w:r w:rsidR="00F92EBC" w:rsidRPr="005A5748">
        <w:rPr>
          <w:b w:val="0"/>
          <w:i w:val="0"/>
          <w:color w:val="00B0F0"/>
        </w:rPr>
        <w:t xml:space="preserve">well data and hydric soil indicators have documented </w:t>
      </w:r>
      <w:r w:rsidR="00005B77" w:rsidRPr="005A5748">
        <w:rPr>
          <w:b w:val="0"/>
          <w:i w:val="0"/>
          <w:color w:val="00B0F0"/>
        </w:rPr>
        <w:t xml:space="preserve">wetland hydrology and hydric soil indicators for five consecutive years, </w:t>
      </w:r>
      <w:r w:rsidR="00A56F87" w:rsidRPr="005A5748">
        <w:rPr>
          <w:b w:val="0"/>
          <w:i w:val="0"/>
          <w:color w:val="00B0F0"/>
        </w:rPr>
        <w:t xml:space="preserve">in </w:t>
      </w:r>
      <w:r w:rsidR="00005B77" w:rsidRPr="005A5748">
        <w:rPr>
          <w:b w:val="0"/>
          <w:i w:val="0"/>
          <w:color w:val="00B0F0"/>
        </w:rPr>
        <w:t>which</w:t>
      </w:r>
      <w:r w:rsidR="00A56F87" w:rsidRPr="005A5748">
        <w:rPr>
          <w:b w:val="0"/>
          <w:i w:val="0"/>
          <w:color w:val="00B0F0"/>
        </w:rPr>
        <w:t xml:space="preserve"> case</w:t>
      </w:r>
      <w:r w:rsidR="00373D8D">
        <w:rPr>
          <w:b w:val="0"/>
          <w:i w:val="0"/>
          <w:color w:val="00B0F0"/>
        </w:rPr>
        <w:t>,</w:t>
      </w:r>
      <w:r w:rsidR="00005B77" w:rsidRPr="005A5748">
        <w:rPr>
          <w:b w:val="0"/>
          <w:i w:val="0"/>
          <w:color w:val="00B0F0"/>
        </w:rPr>
        <w:t xml:space="preserve"> monitoring </w:t>
      </w:r>
      <w:r w:rsidR="009C3803" w:rsidRPr="005A5748">
        <w:rPr>
          <w:b w:val="0"/>
          <w:i w:val="0"/>
          <w:color w:val="00B0F0"/>
        </w:rPr>
        <w:t xml:space="preserve">activities </w:t>
      </w:r>
      <w:r w:rsidR="00005B77" w:rsidRPr="005A5748">
        <w:rPr>
          <w:b w:val="0"/>
          <w:i w:val="0"/>
          <w:color w:val="00B0F0"/>
        </w:rPr>
        <w:t xml:space="preserve">focused on hydrology and soils </w:t>
      </w:r>
      <w:r w:rsidR="009C3803" w:rsidRPr="005A5748">
        <w:rPr>
          <w:b w:val="0"/>
          <w:i w:val="0"/>
          <w:color w:val="00B0F0"/>
        </w:rPr>
        <w:t>may be terminated as early as five years.</w:t>
      </w:r>
      <w:r w:rsidRPr="00E227A0">
        <w:rPr>
          <w:b w:val="0"/>
          <w:i w:val="0"/>
          <w:color w:val="00B0F0"/>
        </w:rPr>
        <w:t>]</w:t>
      </w:r>
      <w:r w:rsidR="009C3803" w:rsidRPr="00E227A0">
        <w:rPr>
          <w:b w:val="0"/>
          <w:i w:val="0"/>
          <w:color w:val="00B0F0"/>
        </w:rPr>
        <w:t xml:space="preserve"> </w:t>
      </w:r>
      <w:r w:rsidR="00F92EBC" w:rsidRPr="00EC6887">
        <w:rPr>
          <w:b w:val="0"/>
          <w:i w:val="0"/>
        </w:rPr>
        <w:t xml:space="preserve"> </w:t>
      </w:r>
      <w:r w:rsidR="009C3803" w:rsidRPr="00EC6887">
        <w:rPr>
          <w:b w:val="0"/>
          <w:i w:val="0"/>
        </w:rPr>
        <w:t xml:space="preserve">If </w:t>
      </w:r>
      <w:r w:rsidR="008B305A">
        <w:rPr>
          <w:b w:val="0"/>
          <w:i w:val="0"/>
        </w:rPr>
        <w:t>Performance Standards</w:t>
      </w:r>
      <w:r w:rsidR="009C3803" w:rsidRPr="00EC6887">
        <w:rPr>
          <w:b w:val="0"/>
          <w:i w:val="0"/>
        </w:rPr>
        <w:t xml:space="preserve"> have not been met within the established </w:t>
      </w:r>
      <w:r w:rsidR="00A22411">
        <w:rPr>
          <w:b w:val="0"/>
          <w:i w:val="0"/>
        </w:rPr>
        <w:t>M</w:t>
      </w:r>
      <w:r w:rsidR="00A22411" w:rsidRPr="00EC6887">
        <w:rPr>
          <w:b w:val="0"/>
          <w:i w:val="0"/>
        </w:rPr>
        <w:t xml:space="preserve">onitoring </w:t>
      </w:r>
      <w:r w:rsidR="00A22411">
        <w:rPr>
          <w:b w:val="0"/>
          <w:i w:val="0"/>
        </w:rPr>
        <w:t>P</w:t>
      </w:r>
      <w:r w:rsidR="00A22411" w:rsidRPr="00EC6887">
        <w:rPr>
          <w:b w:val="0"/>
          <w:i w:val="0"/>
        </w:rPr>
        <w:t>eriod</w:t>
      </w:r>
      <w:r w:rsidR="009C3803" w:rsidRPr="00EC6887">
        <w:rPr>
          <w:b w:val="0"/>
          <w:i w:val="0"/>
        </w:rPr>
        <w:t xml:space="preserve">, or if </w:t>
      </w:r>
      <w:r w:rsidR="000A4793">
        <w:rPr>
          <w:b w:val="0"/>
          <w:i w:val="0"/>
        </w:rPr>
        <w:t xml:space="preserve">Adaptive Management </w:t>
      </w:r>
      <w:r w:rsidR="00C34FB4">
        <w:rPr>
          <w:b w:val="0"/>
          <w:i w:val="0"/>
        </w:rPr>
        <w:t xml:space="preserve">is </w:t>
      </w:r>
      <w:r w:rsidR="009C3803" w:rsidRPr="00EC6887">
        <w:rPr>
          <w:b w:val="0"/>
          <w:i w:val="0"/>
        </w:rPr>
        <w:t xml:space="preserve">required, additional monitoring may be required to ensure </w:t>
      </w:r>
      <w:r w:rsidRPr="00EC6887">
        <w:rPr>
          <w:b w:val="0"/>
          <w:i w:val="0"/>
        </w:rPr>
        <w:t xml:space="preserve">the mitigation bank is </w:t>
      </w:r>
      <w:r w:rsidR="009C3803" w:rsidRPr="00EC6887">
        <w:rPr>
          <w:b w:val="0"/>
          <w:i w:val="0"/>
        </w:rPr>
        <w:t xml:space="preserve">stable and the </w:t>
      </w:r>
      <w:r w:rsidRPr="00EC6887">
        <w:rPr>
          <w:b w:val="0"/>
          <w:i w:val="0"/>
        </w:rPr>
        <w:t>target community is established</w:t>
      </w:r>
      <w:r w:rsidR="00373D8D">
        <w:rPr>
          <w:b w:val="0"/>
          <w:i w:val="0"/>
        </w:rPr>
        <w:t>;</w:t>
      </w:r>
      <w:r w:rsidRPr="00EC6887">
        <w:rPr>
          <w:b w:val="0"/>
          <w:i w:val="0"/>
        </w:rPr>
        <w:t xml:space="preserve"> </w:t>
      </w:r>
      <w:r w:rsidR="009C3803" w:rsidRPr="00EC6887">
        <w:rPr>
          <w:b w:val="0"/>
          <w:i w:val="0"/>
        </w:rPr>
        <w:t>otherwise</w:t>
      </w:r>
      <w:r w:rsidR="00373D8D">
        <w:rPr>
          <w:b w:val="0"/>
          <w:i w:val="0"/>
        </w:rPr>
        <w:t>,</w:t>
      </w:r>
      <w:r w:rsidR="009C3803" w:rsidRPr="00EC6887">
        <w:rPr>
          <w:b w:val="0"/>
          <w:i w:val="0"/>
        </w:rPr>
        <w:t xml:space="preserve"> the project may be deemed to have failed.</w:t>
      </w:r>
      <w:bookmarkEnd w:id="55"/>
      <w:r w:rsidR="007753BD" w:rsidRPr="00EC6887">
        <w:rPr>
          <w:b w:val="0"/>
          <w:i w:val="0"/>
        </w:rPr>
        <w:t xml:space="preserve"> </w:t>
      </w:r>
    </w:p>
    <w:p w14:paraId="39D89106" w14:textId="77777777" w:rsidR="007753BD" w:rsidRPr="00EC6887" w:rsidRDefault="007753BD" w:rsidP="000446D8">
      <w:pPr>
        <w:pStyle w:val="ListParagraph"/>
        <w:tabs>
          <w:tab w:val="left" w:pos="1080"/>
          <w:tab w:val="left" w:pos="1530"/>
        </w:tabs>
        <w:ind w:left="1080" w:hanging="360"/>
        <w:jc w:val="both"/>
        <w:rPr>
          <w:rFonts w:ascii="Times New Roman" w:eastAsia="Times New Roman" w:hAnsi="Times New Roman" w:cs="Times New Roman"/>
          <w:sz w:val="24"/>
          <w:szCs w:val="24"/>
        </w:rPr>
      </w:pPr>
    </w:p>
    <w:p w14:paraId="645B168E" w14:textId="2D3A0E54" w:rsidR="009C3803" w:rsidRPr="00020C69" w:rsidRDefault="007D5AD7" w:rsidP="000446D8">
      <w:pPr>
        <w:pStyle w:val="ListParagraph"/>
        <w:tabs>
          <w:tab w:val="left" w:pos="1080"/>
          <w:tab w:val="left" w:pos="1530"/>
        </w:tabs>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B7E73" w:rsidRPr="00EC6887">
        <w:rPr>
          <w:rFonts w:ascii="Times New Roman" w:eastAsia="Times New Roman" w:hAnsi="Times New Roman" w:cs="Times New Roman"/>
          <w:sz w:val="24"/>
          <w:szCs w:val="24"/>
        </w:rPr>
        <w:t>Planted vegetation must be in the</w:t>
      </w:r>
      <w:r w:rsidR="00FB7E73" w:rsidRPr="00020C69">
        <w:rPr>
          <w:rFonts w:ascii="Times New Roman" w:eastAsia="Times New Roman" w:hAnsi="Times New Roman" w:cs="Times New Roman"/>
          <w:sz w:val="24"/>
          <w:szCs w:val="24"/>
        </w:rPr>
        <w:t xml:space="preserve"> ground for at least 180 days prior to the initiation of the first year of monitoring (Year 1).</w:t>
      </w:r>
      <w:r w:rsidR="00FB7E73" w:rsidRPr="00020C69">
        <w:rPr>
          <w:rFonts w:ascii="Times New Roman" w:eastAsia="Times New Roman" w:hAnsi="Times New Roman" w:cs="Times New Roman"/>
          <w:color w:val="FF0000"/>
          <w:sz w:val="24"/>
          <w:szCs w:val="24"/>
        </w:rPr>
        <w:t xml:space="preserve"> </w:t>
      </w:r>
      <w:r w:rsidR="008720E7" w:rsidRPr="00020C69">
        <w:rPr>
          <w:rFonts w:ascii="Times New Roman" w:eastAsia="Times New Roman" w:hAnsi="Times New Roman" w:cs="Times New Roman"/>
          <w:sz w:val="24"/>
          <w:szCs w:val="24"/>
        </w:rPr>
        <w:t>M</w:t>
      </w:r>
      <w:r w:rsidR="009C3803" w:rsidRPr="00020C69">
        <w:rPr>
          <w:rFonts w:ascii="Times New Roman" w:eastAsia="Times New Roman" w:hAnsi="Times New Roman" w:cs="Times New Roman"/>
          <w:sz w:val="24"/>
          <w:szCs w:val="24"/>
        </w:rPr>
        <w:t xml:space="preserve">onitoring reports shall be completed for each year of monitoring and provided to USACE for review no later than October 31st of the </w:t>
      </w:r>
      <w:r w:rsidR="009B25F8" w:rsidRPr="00020C69">
        <w:rPr>
          <w:rFonts w:ascii="Times New Roman" w:eastAsia="Times New Roman" w:hAnsi="Times New Roman" w:cs="Times New Roman"/>
          <w:sz w:val="24"/>
          <w:szCs w:val="24"/>
        </w:rPr>
        <w:t>monitoring year</w:t>
      </w:r>
      <w:r w:rsidR="009C3803" w:rsidRPr="00020C69">
        <w:rPr>
          <w:rFonts w:ascii="Times New Roman" w:eastAsia="Times New Roman" w:hAnsi="Times New Roman" w:cs="Times New Roman"/>
          <w:sz w:val="24"/>
          <w:szCs w:val="24"/>
        </w:rPr>
        <w:t xml:space="preserve">. If the monitoring reports indicate that replanting or other </w:t>
      </w:r>
      <w:r w:rsidR="000A4793">
        <w:rPr>
          <w:rFonts w:ascii="Times New Roman" w:eastAsia="Times New Roman" w:hAnsi="Times New Roman" w:cs="Times New Roman"/>
          <w:sz w:val="24"/>
          <w:szCs w:val="24"/>
        </w:rPr>
        <w:t xml:space="preserve">Adaptive Management </w:t>
      </w:r>
      <w:r w:rsidR="00C34FB4">
        <w:rPr>
          <w:rFonts w:ascii="Times New Roman" w:eastAsia="Times New Roman" w:hAnsi="Times New Roman" w:cs="Times New Roman"/>
          <w:sz w:val="24"/>
          <w:szCs w:val="24"/>
        </w:rPr>
        <w:t>m</w:t>
      </w:r>
      <w:r w:rsidR="000A4793">
        <w:rPr>
          <w:rFonts w:ascii="Times New Roman" w:eastAsia="Times New Roman" w:hAnsi="Times New Roman" w:cs="Times New Roman"/>
          <w:sz w:val="24"/>
          <w:szCs w:val="24"/>
        </w:rPr>
        <w:t>easures are</w:t>
      </w:r>
      <w:r w:rsidR="00A22411" w:rsidRPr="00020C69">
        <w:rPr>
          <w:rFonts w:ascii="Times New Roman" w:eastAsia="Times New Roman" w:hAnsi="Times New Roman" w:cs="Times New Roman"/>
          <w:sz w:val="24"/>
          <w:szCs w:val="24"/>
        </w:rPr>
        <w:t xml:space="preserve"> </w:t>
      </w:r>
      <w:r w:rsidR="009C3803" w:rsidRPr="00020C69">
        <w:rPr>
          <w:rFonts w:ascii="Times New Roman" w:eastAsia="Times New Roman" w:hAnsi="Times New Roman" w:cs="Times New Roman"/>
          <w:sz w:val="24"/>
          <w:szCs w:val="24"/>
        </w:rPr>
        <w:t xml:space="preserve">necessary, additional monitoring may be required if the activities cannot be accomplished during the planting season.  Failure to provide </w:t>
      </w:r>
      <w:r w:rsidR="009C3803" w:rsidRPr="00020C69">
        <w:rPr>
          <w:rFonts w:ascii="Times New Roman" w:eastAsia="Times New Roman" w:hAnsi="Times New Roman" w:cs="Times New Roman"/>
          <w:sz w:val="24"/>
          <w:szCs w:val="24"/>
        </w:rPr>
        <w:lastRenderedPageBreak/>
        <w:t xml:space="preserve">monitoring reports by this deadline may result in additional monitoring, withholding the release of </w:t>
      </w:r>
      <w:r w:rsidR="00F60D4F">
        <w:rPr>
          <w:rFonts w:ascii="Times New Roman" w:eastAsia="Times New Roman" w:hAnsi="Times New Roman" w:cs="Times New Roman"/>
          <w:sz w:val="24"/>
          <w:szCs w:val="24"/>
        </w:rPr>
        <w:t>C</w:t>
      </w:r>
      <w:r w:rsidR="00F60D4F" w:rsidRPr="00020C69">
        <w:rPr>
          <w:rFonts w:ascii="Times New Roman" w:eastAsia="Times New Roman" w:hAnsi="Times New Roman" w:cs="Times New Roman"/>
          <w:sz w:val="24"/>
          <w:szCs w:val="24"/>
        </w:rPr>
        <w:t>redits</w:t>
      </w:r>
      <w:r w:rsidR="009C3803" w:rsidRPr="00020C69">
        <w:rPr>
          <w:rFonts w:ascii="Times New Roman" w:eastAsia="Times New Roman" w:hAnsi="Times New Roman" w:cs="Times New Roman"/>
          <w:sz w:val="24"/>
          <w:szCs w:val="24"/>
        </w:rPr>
        <w:t xml:space="preserve">, suspension of </w:t>
      </w:r>
      <w:r w:rsidR="00DD0D88">
        <w:rPr>
          <w:rFonts w:ascii="Times New Roman" w:eastAsia="Times New Roman" w:hAnsi="Times New Roman" w:cs="Times New Roman"/>
          <w:sz w:val="24"/>
          <w:szCs w:val="24"/>
        </w:rPr>
        <w:t>C</w:t>
      </w:r>
      <w:r w:rsidR="00DD0D88" w:rsidRPr="00020C69">
        <w:rPr>
          <w:rFonts w:ascii="Times New Roman" w:eastAsia="Times New Roman" w:hAnsi="Times New Roman" w:cs="Times New Roman"/>
          <w:sz w:val="24"/>
          <w:szCs w:val="24"/>
        </w:rPr>
        <w:t xml:space="preserve">redit </w:t>
      </w:r>
      <w:r w:rsidR="009C3803" w:rsidRPr="00020C69">
        <w:rPr>
          <w:rFonts w:ascii="Times New Roman" w:eastAsia="Times New Roman" w:hAnsi="Times New Roman" w:cs="Times New Roman"/>
          <w:sz w:val="24"/>
          <w:szCs w:val="24"/>
        </w:rPr>
        <w:t xml:space="preserve">sales, </w:t>
      </w:r>
      <w:r w:rsidR="0094115C" w:rsidRPr="00020C69">
        <w:rPr>
          <w:rFonts w:ascii="Times New Roman" w:eastAsia="Times New Roman" w:hAnsi="Times New Roman" w:cs="Times New Roman"/>
          <w:sz w:val="24"/>
          <w:szCs w:val="24"/>
        </w:rPr>
        <w:t xml:space="preserve">and/or </w:t>
      </w:r>
      <w:r w:rsidR="009C3803" w:rsidRPr="00020C69">
        <w:rPr>
          <w:rFonts w:ascii="Times New Roman" w:eastAsia="Times New Roman" w:hAnsi="Times New Roman" w:cs="Times New Roman"/>
          <w:sz w:val="24"/>
          <w:szCs w:val="24"/>
        </w:rPr>
        <w:t>util</w:t>
      </w:r>
      <w:r w:rsidR="0094115C" w:rsidRPr="00020C69">
        <w:rPr>
          <w:rFonts w:ascii="Times New Roman" w:eastAsia="Times New Roman" w:hAnsi="Times New Roman" w:cs="Times New Roman"/>
          <w:sz w:val="24"/>
          <w:szCs w:val="24"/>
        </w:rPr>
        <w:t xml:space="preserve">ization of </w:t>
      </w:r>
      <w:r w:rsidR="000361C2">
        <w:rPr>
          <w:rFonts w:ascii="Times New Roman" w:eastAsia="Times New Roman" w:hAnsi="Times New Roman" w:cs="Times New Roman"/>
          <w:sz w:val="24"/>
          <w:szCs w:val="24"/>
        </w:rPr>
        <w:t>F</w:t>
      </w:r>
      <w:r w:rsidR="000361C2" w:rsidRPr="00020C69">
        <w:rPr>
          <w:rFonts w:ascii="Times New Roman" w:eastAsia="Times New Roman" w:hAnsi="Times New Roman" w:cs="Times New Roman"/>
          <w:sz w:val="24"/>
          <w:szCs w:val="24"/>
        </w:rPr>
        <w:t xml:space="preserve">inancial </w:t>
      </w:r>
      <w:r w:rsidR="000361C2">
        <w:rPr>
          <w:rFonts w:ascii="Times New Roman" w:eastAsia="Times New Roman" w:hAnsi="Times New Roman" w:cs="Times New Roman"/>
          <w:sz w:val="24"/>
          <w:szCs w:val="24"/>
        </w:rPr>
        <w:t>A</w:t>
      </w:r>
      <w:r w:rsidR="000361C2" w:rsidRPr="00020C69">
        <w:rPr>
          <w:rFonts w:ascii="Times New Roman" w:eastAsia="Times New Roman" w:hAnsi="Times New Roman" w:cs="Times New Roman"/>
          <w:sz w:val="24"/>
          <w:szCs w:val="24"/>
        </w:rPr>
        <w:t>ssurances</w:t>
      </w:r>
      <w:r w:rsidR="00C34BE8" w:rsidRPr="00020C69">
        <w:rPr>
          <w:rFonts w:ascii="Times New Roman" w:eastAsia="Times New Roman" w:hAnsi="Times New Roman" w:cs="Times New Roman"/>
          <w:sz w:val="24"/>
          <w:szCs w:val="24"/>
        </w:rPr>
        <w:t>.</w:t>
      </w:r>
      <w:r w:rsidR="0094115C" w:rsidRPr="00020C69">
        <w:rPr>
          <w:rFonts w:ascii="Times New Roman" w:eastAsia="Times New Roman" w:hAnsi="Times New Roman" w:cs="Times New Roman"/>
          <w:sz w:val="24"/>
          <w:szCs w:val="24"/>
        </w:rPr>
        <w:t xml:space="preserve"> USACE</w:t>
      </w:r>
      <w:r w:rsidR="00373D8D">
        <w:rPr>
          <w:rFonts w:ascii="Times New Roman" w:eastAsia="Times New Roman" w:hAnsi="Times New Roman" w:cs="Times New Roman"/>
          <w:sz w:val="24"/>
          <w:szCs w:val="24"/>
        </w:rPr>
        <w:t>,</w:t>
      </w:r>
      <w:r w:rsidR="0094115C" w:rsidRPr="00020C69">
        <w:rPr>
          <w:rFonts w:ascii="Times New Roman" w:eastAsia="Times New Roman" w:hAnsi="Times New Roman" w:cs="Times New Roman"/>
          <w:sz w:val="24"/>
          <w:szCs w:val="24"/>
        </w:rPr>
        <w:t xml:space="preserve"> in consultation with the IRT</w:t>
      </w:r>
      <w:r w:rsidR="00373D8D">
        <w:rPr>
          <w:rFonts w:ascii="Times New Roman" w:eastAsia="Times New Roman" w:hAnsi="Times New Roman" w:cs="Times New Roman"/>
          <w:sz w:val="24"/>
          <w:szCs w:val="24"/>
        </w:rPr>
        <w:t>,</w:t>
      </w:r>
      <w:r w:rsidR="0094115C" w:rsidRPr="00020C69">
        <w:rPr>
          <w:rFonts w:ascii="Times New Roman" w:eastAsia="Times New Roman" w:hAnsi="Times New Roman" w:cs="Times New Roman"/>
          <w:sz w:val="24"/>
          <w:szCs w:val="24"/>
        </w:rPr>
        <w:t xml:space="preserve"> will determine the appropriate action for the mitigation bank to take if they fail to submit monitoring reports.</w:t>
      </w:r>
    </w:p>
    <w:p w14:paraId="6C97BB56" w14:textId="77777777" w:rsidR="00A94244" w:rsidRPr="00020C69" w:rsidRDefault="00A94244" w:rsidP="000446D8">
      <w:pPr>
        <w:tabs>
          <w:tab w:val="left" w:pos="1080"/>
          <w:tab w:val="left" w:pos="1530"/>
        </w:tabs>
        <w:ind w:left="1080" w:hanging="360"/>
        <w:jc w:val="both"/>
        <w:rPr>
          <w:rFonts w:ascii="Times New Roman" w:eastAsia="Times New Roman" w:hAnsi="Times New Roman" w:cs="Times New Roman"/>
          <w:sz w:val="24"/>
          <w:szCs w:val="24"/>
        </w:rPr>
      </w:pPr>
    </w:p>
    <w:p w14:paraId="58E4651A" w14:textId="77777777" w:rsidR="00CE0038" w:rsidRDefault="007D5AD7" w:rsidP="00CE0038">
      <w:pPr>
        <w:pStyle w:val="ListParagraph"/>
        <w:tabs>
          <w:tab w:val="left" w:pos="1080"/>
          <w:tab w:val="left" w:pos="1530"/>
        </w:tabs>
        <w:ind w:left="1080" w:hanging="360"/>
        <w:jc w:val="both"/>
        <w:rPr>
          <w:rFonts w:ascii="Times New Roman" w:hAnsi="Times New Roman" w:cs="Times New Roman"/>
          <w:sz w:val="24"/>
          <w:szCs w:val="24"/>
        </w:rPr>
      </w:pPr>
      <w:r>
        <w:rPr>
          <w:rFonts w:ascii="Times New Roman" w:eastAsia="Times New Roman" w:hAnsi="Times New Roman" w:cs="Times New Roman"/>
          <w:sz w:val="24"/>
          <w:szCs w:val="24"/>
        </w:rPr>
        <w:tab/>
      </w:r>
      <w:r w:rsidR="00A94244" w:rsidRPr="00020C69">
        <w:rPr>
          <w:rFonts w:ascii="Times New Roman" w:eastAsia="Times New Roman" w:hAnsi="Times New Roman" w:cs="Times New Roman"/>
          <w:sz w:val="24"/>
          <w:szCs w:val="24"/>
        </w:rPr>
        <w:t>As</w:t>
      </w:r>
      <w:r w:rsidR="00A94244" w:rsidRPr="00020C69">
        <w:rPr>
          <w:rFonts w:ascii="Cambria Math" w:eastAsia="Times New Roman" w:hAnsi="Cambria Math" w:cs="Cambria Math"/>
          <w:sz w:val="24"/>
          <w:szCs w:val="24"/>
        </w:rPr>
        <w:t>‐</w:t>
      </w:r>
      <w:r w:rsidR="003E08DD">
        <w:rPr>
          <w:rFonts w:ascii="Times New Roman" w:eastAsia="Times New Roman" w:hAnsi="Times New Roman" w:cs="Times New Roman"/>
          <w:sz w:val="24"/>
          <w:szCs w:val="24"/>
        </w:rPr>
        <w:t>B</w:t>
      </w:r>
      <w:r w:rsidR="00A94244" w:rsidRPr="00020C69">
        <w:rPr>
          <w:rFonts w:ascii="Times New Roman" w:eastAsia="Times New Roman" w:hAnsi="Times New Roman" w:cs="Times New Roman"/>
          <w:sz w:val="24"/>
          <w:szCs w:val="24"/>
        </w:rPr>
        <w:t>uilt</w:t>
      </w:r>
      <w:r w:rsidR="003E08DD">
        <w:rPr>
          <w:rFonts w:ascii="Times New Roman" w:eastAsia="Times New Roman" w:hAnsi="Times New Roman" w:cs="Times New Roman"/>
          <w:sz w:val="24"/>
          <w:szCs w:val="24"/>
        </w:rPr>
        <w:t xml:space="preserve"> Plan</w:t>
      </w:r>
      <w:r w:rsidR="00A94244" w:rsidRPr="00020C69">
        <w:rPr>
          <w:rFonts w:ascii="Times New Roman" w:eastAsia="Times New Roman" w:hAnsi="Times New Roman" w:cs="Times New Roman"/>
          <w:sz w:val="24"/>
          <w:szCs w:val="24"/>
        </w:rPr>
        <w:t xml:space="preserve"> surveys for </w:t>
      </w:r>
      <w:r w:rsidR="0094115C" w:rsidRPr="00020C69">
        <w:rPr>
          <w:rFonts w:ascii="Times New Roman" w:eastAsia="Times New Roman" w:hAnsi="Times New Roman" w:cs="Times New Roman"/>
          <w:sz w:val="24"/>
          <w:szCs w:val="24"/>
        </w:rPr>
        <w:t xml:space="preserve">the </w:t>
      </w:r>
      <w:r w:rsidR="003E08DD">
        <w:rPr>
          <w:rFonts w:ascii="Times New Roman" w:eastAsia="Times New Roman" w:hAnsi="Times New Roman" w:cs="Times New Roman"/>
          <w:sz w:val="24"/>
          <w:szCs w:val="24"/>
        </w:rPr>
        <w:t>Bank</w:t>
      </w:r>
      <w:r w:rsidR="00A94244" w:rsidRPr="00020C69">
        <w:rPr>
          <w:rFonts w:ascii="Times New Roman" w:eastAsia="Times New Roman" w:hAnsi="Times New Roman" w:cs="Times New Roman"/>
          <w:sz w:val="24"/>
          <w:szCs w:val="24"/>
        </w:rPr>
        <w:t xml:space="preserve"> shall be completed immediately following the </w:t>
      </w:r>
      <w:r w:rsidR="00A94244" w:rsidRPr="00373D8D">
        <w:rPr>
          <w:rFonts w:ascii="Times New Roman" w:eastAsia="Times New Roman" w:hAnsi="Times New Roman" w:cs="Times New Roman"/>
          <w:sz w:val="24"/>
          <w:szCs w:val="24"/>
        </w:rPr>
        <w:t xml:space="preserve">completion of construction to document post-construction conditions. </w:t>
      </w:r>
      <w:r w:rsidR="00373D8D">
        <w:rPr>
          <w:rFonts w:ascii="Times New Roman" w:hAnsi="Times New Roman" w:cs="Times New Roman"/>
          <w:sz w:val="24"/>
          <w:szCs w:val="24"/>
        </w:rPr>
        <w:t xml:space="preserve"> </w:t>
      </w:r>
      <w:r w:rsidR="003E08DD">
        <w:rPr>
          <w:rFonts w:ascii="Times New Roman" w:hAnsi="Times New Roman" w:cs="Times New Roman"/>
          <w:sz w:val="24"/>
          <w:szCs w:val="24"/>
        </w:rPr>
        <w:t xml:space="preserve">The </w:t>
      </w:r>
      <w:r w:rsidR="00A94244" w:rsidRPr="005A5748">
        <w:rPr>
          <w:rFonts w:ascii="Times New Roman" w:hAnsi="Times New Roman" w:cs="Times New Roman"/>
          <w:sz w:val="24"/>
          <w:szCs w:val="24"/>
        </w:rPr>
        <w:t>As</w:t>
      </w:r>
      <w:r w:rsidR="00A94244" w:rsidRPr="005A5748">
        <w:rPr>
          <w:rFonts w:ascii="Cambria Math" w:hAnsi="Cambria Math" w:cs="Cambria Math"/>
          <w:sz w:val="24"/>
          <w:szCs w:val="24"/>
        </w:rPr>
        <w:t>‐</w:t>
      </w:r>
      <w:r w:rsidR="003E08DD">
        <w:rPr>
          <w:rFonts w:ascii="Times New Roman" w:hAnsi="Times New Roman" w:cs="Times New Roman"/>
          <w:sz w:val="24"/>
          <w:szCs w:val="24"/>
        </w:rPr>
        <w:t>B</w:t>
      </w:r>
      <w:r w:rsidR="00A94244" w:rsidRPr="005A5748">
        <w:rPr>
          <w:rFonts w:ascii="Times New Roman" w:hAnsi="Times New Roman" w:cs="Times New Roman"/>
          <w:sz w:val="24"/>
          <w:szCs w:val="24"/>
        </w:rPr>
        <w:t xml:space="preserve">uilt </w:t>
      </w:r>
      <w:r w:rsidR="003E08DD">
        <w:rPr>
          <w:rFonts w:ascii="Times New Roman" w:hAnsi="Times New Roman" w:cs="Times New Roman"/>
          <w:sz w:val="24"/>
          <w:szCs w:val="24"/>
        </w:rPr>
        <w:t>Plan</w:t>
      </w:r>
      <w:r w:rsidR="00A94244" w:rsidRPr="005A5748">
        <w:rPr>
          <w:rFonts w:ascii="Times New Roman" w:hAnsi="Times New Roman" w:cs="Times New Roman"/>
          <w:sz w:val="24"/>
          <w:szCs w:val="24"/>
        </w:rPr>
        <w:t xml:space="preserve"> shall be submitted to the USACE within </w:t>
      </w:r>
      <w:r w:rsidR="006F0748" w:rsidRPr="005A5748">
        <w:rPr>
          <w:rFonts w:ascii="Times New Roman" w:hAnsi="Times New Roman" w:cs="Times New Roman"/>
          <w:sz w:val="24"/>
          <w:szCs w:val="24"/>
        </w:rPr>
        <w:t>90 calendar days</w:t>
      </w:r>
      <w:r w:rsidR="00A94244" w:rsidRPr="005A5748">
        <w:rPr>
          <w:rFonts w:ascii="Times New Roman" w:hAnsi="Times New Roman" w:cs="Times New Roman"/>
          <w:sz w:val="24"/>
          <w:szCs w:val="24"/>
        </w:rPr>
        <w:t xml:space="preserve"> of project construction.</w:t>
      </w:r>
    </w:p>
    <w:p w14:paraId="71008D92" w14:textId="77777777" w:rsidR="00CE0038" w:rsidRDefault="00CE0038" w:rsidP="00CE0038">
      <w:pPr>
        <w:pStyle w:val="ListParagraph"/>
        <w:tabs>
          <w:tab w:val="left" w:pos="1080"/>
          <w:tab w:val="left" w:pos="1530"/>
        </w:tabs>
        <w:ind w:left="1080" w:hanging="360"/>
        <w:jc w:val="both"/>
        <w:rPr>
          <w:rFonts w:ascii="Times New Roman" w:hAnsi="Times New Roman" w:cs="Times New Roman"/>
          <w:sz w:val="24"/>
          <w:szCs w:val="24"/>
        </w:rPr>
      </w:pPr>
    </w:p>
    <w:p w14:paraId="7375DC35" w14:textId="7DC64EE5" w:rsidR="00C7736A" w:rsidRPr="00F57F2E" w:rsidRDefault="00CE0038" w:rsidP="00CE0038">
      <w:pPr>
        <w:pStyle w:val="Heading2"/>
        <w:spacing w:before="0"/>
        <w:ind w:left="720" w:hanging="360"/>
        <w:rPr>
          <w:b w:val="0"/>
          <w:i/>
        </w:rPr>
      </w:pPr>
      <w:bookmarkStart w:id="56" w:name="_Ref505346936"/>
      <w:r w:rsidRPr="00CE0038">
        <w:rPr>
          <w:rStyle w:val="Heading2Char"/>
          <w:b/>
        </w:rPr>
        <w:t xml:space="preserve">J. </w:t>
      </w:r>
      <w:r w:rsidRPr="00CE0038">
        <w:rPr>
          <w:rStyle w:val="Heading2Char"/>
          <w:b/>
        </w:rPr>
        <w:tab/>
        <w:t>Long-Term Management Plan</w:t>
      </w:r>
      <w:r w:rsidRPr="00CE0038">
        <w:rPr>
          <w:rStyle w:val="Heading2Char"/>
        </w:rPr>
        <w:t>:</w:t>
      </w:r>
      <w:r w:rsidR="00A94244" w:rsidRPr="00CE0038">
        <w:t xml:space="preserve"> </w:t>
      </w:r>
      <w:r w:rsidR="00716B88" w:rsidRPr="00CE0038">
        <w:rPr>
          <w:rFonts w:cs="Times New Roman"/>
        </w:rPr>
        <w:t xml:space="preserve"> </w:t>
      </w:r>
      <w:r w:rsidR="002A1028" w:rsidRPr="00CE0038">
        <w:rPr>
          <w:rFonts w:cs="Times New Roman"/>
          <w:b w:val="0"/>
          <w:color w:val="00B0F0"/>
        </w:rPr>
        <w:t>[</w:t>
      </w:r>
      <w:r w:rsidR="00C50641" w:rsidRPr="00CE0038">
        <w:rPr>
          <w:rFonts w:cs="Times New Roman"/>
          <w:b w:val="0"/>
          <w:i/>
          <w:color w:val="00B0F0"/>
        </w:rPr>
        <w:t>Provide a description of how the</w:t>
      </w:r>
      <w:r w:rsidR="006558C1" w:rsidRPr="00CE0038">
        <w:rPr>
          <w:rFonts w:cs="Times New Roman"/>
          <w:b w:val="0"/>
          <w:i/>
          <w:color w:val="00B0F0"/>
        </w:rPr>
        <w:t xml:space="preserve"> mitigation bank</w:t>
      </w:r>
      <w:r w:rsidR="00C50641" w:rsidRPr="00CE0038">
        <w:rPr>
          <w:rFonts w:cs="Times New Roman"/>
          <w:b w:val="0"/>
          <w:i/>
          <w:color w:val="00B0F0"/>
        </w:rPr>
        <w:t xml:space="preserve"> will be managed after </w:t>
      </w:r>
      <w:r w:rsidR="008B305A" w:rsidRPr="00CE0038">
        <w:rPr>
          <w:rFonts w:cs="Times New Roman"/>
          <w:b w:val="0"/>
          <w:i/>
          <w:color w:val="00B0F0"/>
        </w:rPr>
        <w:t>Performance Standards</w:t>
      </w:r>
      <w:r w:rsidR="00C50641" w:rsidRPr="00CE0038">
        <w:rPr>
          <w:rFonts w:cs="Times New Roman"/>
          <w:b w:val="0"/>
          <w:i/>
          <w:color w:val="00B0F0"/>
        </w:rPr>
        <w:t xml:space="preserve"> have been achieved to ensure the long-term sustainability of the resource, including long-term financing mechanisms and the party responsible for</w:t>
      </w:r>
      <w:r w:rsidR="000C3B6B" w:rsidRPr="00CE0038">
        <w:rPr>
          <w:rFonts w:cs="Times New Roman"/>
          <w:b w:val="0"/>
          <w:i/>
          <w:color w:val="00B0F0"/>
        </w:rPr>
        <w:t xml:space="preserve"> L</w:t>
      </w:r>
      <w:r w:rsidR="00C50641" w:rsidRPr="00CE0038">
        <w:rPr>
          <w:rFonts w:cs="Times New Roman"/>
          <w:b w:val="0"/>
          <w:i/>
          <w:color w:val="00B0F0"/>
        </w:rPr>
        <w:t>ong-</w:t>
      </w:r>
      <w:r w:rsidR="000C3B6B" w:rsidRPr="00CE0038">
        <w:rPr>
          <w:rFonts w:cs="Times New Roman"/>
          <w:b w:val="0"/>
          <w:i/>
          <w:color w:val="00B0F0"/>
        </w:rPr>
        <w:t>T</w:t>
      </w:r>
      <w:r w:rsidR="00C50641" w:rsidRPr="00CE0038">
        <w:rPr>
          <w:rFonts w:cs="Times New Roman"/>
          <w:b w:val="0"/>
          <w:i/>
          <w:color w:val="00B0F0"/>
        </w:rPr>
        <w:t xml:space="preserve">erm </w:t>
      </w:r>
      <w:r w:rsidR="000C3B6B" w:rsidRPr="00CE0038">
        <w:rPr>
          <w:rFonts w:cs="Times New Roman"/>
          <w:b w:val="0"/>
          <w:i/>
          <w:color w:val="00B0F0"/>
        </w:rPr>
        <w:t>M</w:t>
      </w:r>
      <w:r w:rsidR="00C50641" w:rsidRPr="00CE0038">
        <w:rPr>
          <w:rFonts w:cs="Times New Roman"/>
          <w:b w:val="0"/>
          <w:i/>
          <w:color w:val="00B0F0"/>
        </w:rPr>
        <w:t>anagement</w:t>
      </w:r>
      <w:r w:rsidR="00D40ADE" w:rsidRPr="00CE0038">
        <w:rPr>
          <w:rFonts w:cs="Times New Roman"/>
          <w:b w:val="0"/>
          <w:i/>
          <w:color w:val="00B0F0"/>
        </w:rPr>
        <w:t xml:space="preserve">. </w:t>
      </w:r>
      <w:r w:rsidR="000C3B6B" w:rsidRPr="00CE0038">
        <w:rPr>
          <w:rFonts w:cs="Times New Roman"/>
          <w:b w:val="0"/>
          <w:i/>
          <w:color w:val="00B0F0"/>
        </w:rPr>
        <w:t xml:space="preserve"> L</w:t>
      </w:r>
      <w:r w:rsidR="00D40ADE" w:rsidRPr="00CE0038">
        <w:rPr>
          <w:rFonts w:cs="Times New Roman"/>
          <w:b w:val="0"/>
          <w:i/>
          <w:color w:val="00B0F0"/>
        </w:rPr>
        <w:t>ong-</w:t>
      </w:r>
      <w:r w:rsidR="000C3B6B" w:rsidRPr="00CE0038">
        <w:rPr>
          <w:rFonts w:cs="Times New Roman"/>
          <w:b w:val="0"/>
          <w:i/>
          <w:color w:val="00B0F0"/>
        </w:rPr>
        <w:t>T</w:t>
      </w:r>
      <w:r w:rsidR="00D40ADE" w:rsidRPr="00CE0038">
        <w:rPr>
          <w:rFonts w:cs="Times New Roman"/>
          <w:b w:val="0"/>
          <w:i/>
          <w:color w:val="00B0F0"/>
        </w:rPr>
        <w:t xml:space="preserve">erm </w:t>
      </w:r>
      <w:r w:rsidR="000C3B6B" w:rsidRPr="00CE0038">
        <w:rPr>
          <w:rFonts w:cs="Times New Roman"/>
          <w:b w:val="0"/>
          <w:i/>
          <w:color w:val="00B0F0"/>
        </w:rPr>
        <w:t>M</w:t>
      </w:r>
      <w:r w:rsidR="00D40ADE" w:rsidRPr="00CE0038">
        <w:rPr>
          <w:rFonts w:cs="Times New Roman"/>
          <w:b w:val="0"/>
          <w:i/>
          <w:color w:val="00B0F0"/>
        </w:rPr>
        <w:t>anagement activities may include, but are not limited to: Maintenance of Signage, Conservation Easement Enforcement, Access/Gate Maintenance, Fencing, Non-</w:t>
      </w:r>
      <w:r w:rsidR="00A56F87" w:rsidRPr="00CE0038">
        <w:rPr>
          <w:rFonts w:cs="Times New Roman"/>
          <w:b w:val="0"/>
          <w:i/>
          <w:color w:val="00B0F0"/>
        </w:rPr>
        <w:t xml:space="preserve">Native </w:t>
      </w:r>
      <w:r w:rsidR="00D40ADE" w:rsidRPr="00CE0038">
        <w:rPr>
          <w:rFonts w:cs="Times New Roman"/>
          <w:b w:val="0"/>
          <w:i/>
          <w:color w:val="00B0F0"/>
        </w:rPr>
        <w:t>Invasive Species Management, Tax Payments, Maintenance of Property Insurance, Reporting, and other project</w:t>
      </w:r>
      <w:r w:rsidR="00345477" w:rsidRPr="00CE0038">
        <w:rPr>
          <w:rFonts w:cs="Times New Roman"/>
          <w:b w:val="0"/>
          <w:i/>
          <w:color w:val="00B0F0"/>
        </w:rPr>
        <w:t>-</w:t>
      </w:r>
      <w:r w:rsidR="00D40ADE" w:rsidRPr="00CE0038">
        <w:rPr>
          <w:rFonts w:cs="Times New Roman"/>
          <w:b w:val="0"/>
          <w:i/>
          <w:color w:val="00B0F0"/>
        </w:rPr>
        <w:t>specific items as listed in the Long-</w:t>
      </w:r>
      <w:r w:rsidR="00E227A0" w:rsidRPr="00CE0038">
        <w:rPr>
          <w:rFonts w:cs="Times New Roman"/>
          <w:b w:val="0"/>
          <w:i/>
          <w:color w:val="00B0F0"/>
        </w:rPr>
        <w:t xml:space="preserve">Term </w:t>
      </w:r>
      <w:r w:rsidR="00D40ADE" w:rsidRPr="00CE0038">
        <w:rPr>
          <w:rFonts w:cs="Times New Roman"/>
          <w:b w:val="0"/>
          <w:i/>
          <w:color w:val="00B0F0"/>
        </w:rPr>
        <w:t>Management Plan</w:t>
      </w:r>
      <w:r w:rsidR="00C7736A" w:rsidRPr="00CE0038">
        <w:rPr>
          <w:rFonts w:cs="Times New Roman"/>
          <w:b w:val="0"/>
          <w:i/>
          <w:color w:val="00B0F0"/>
        </w:rPr>
        <w:t>.</w:t>
      </w:r>
      <w:bookmarkEnd w:id="56"/>
      <w:r w:rsidR="00F57F2E">
        <w:rPr>
          <w:rFonts w:cs="Times New Roman"/>
          <w:b w:val="0"/>
          <w:i/>
          <w:color w:val="00B0F0"/>
        </w:rPr>
        <w:t xml:space="preserve">  See 33 C.F.R. § 332.7(d).]</w:t>
      </w:r>
    </w:p>
    <w:p w14:paraId="205722A1" w14:textId="3C276620" w:rsidR="00323ECA" w:rsidRPr="005A5748" w:rsidRDefault="000446D8" w:rsidP="000446D8">
      <w:pPr>
        <w:tabs>
          <w:tab w:val="left" w:pos="720"/>
        </w:tabs>
        <w:spacing w:before="180"/>
        <w:ind w:left="720" w:hanging="360"/>
        <w:jc w:val="both"/>
        <w:rPr>
          <w:rFonts w:ascii="Times New Roman" w:eastAsia="Times New Roman" w:hAnsi="Times New Roman"/>
          <w:b/>
          <w:sz w:val="24"/>
          <w:szCs w:val="24"/>
        </w:rPr>
      </w:pPr>
      <w:r w:rsidRPr="00CE0038">
        <w:rPr>
          <w:rFonts w:ascii="Times New Roman" w:eastAsia="Times New Roman" w:hAnsi="Times New Roman"/>
          <w:sz w:val="24"/>
          <w:szCs w:val="24"/>
        </w:rPr>
        <w:tab/>
      </w:r>
      <w:r w:rsidR="00323ECA" w:rsidRPr="00CE0038">
        <w:rPr>
          <w:rFonts w:ascii="Times New Roman" w:eastAsia="Times New Roman" w:hAnsi="Times New Roman"/>
          <w:sz w:val="24"/>
          <w:szCs w:val="24"/>
        </w:rPr>
        <w:t>At the end of the Monitoring</w:t>
      </w:r>
      <w:r w:rsidR="00345477" w:rsidRPr="00CE0038">
        <w:rPr>
          <w:rFonts w:ascii="Times New Roman" w:eastAsia="Times New Roman" w:hAnsi="Times New Roman"/>
          <w:sz w:val="24"/>
          <w:szCs w:val="24"/>
        </w:rPr>
        <w:t xml:space="preserve"> and</w:t>
      </w:r>
      <w:r w:rsidR="00323ECA" w:rsidRPr="00CE0038">
        <w:rPr>
          <w:rFonts w:ascii="Times New Roman" w:eastAsia="Times New Roman" w:hAnsi="Times New Roman"/>
          <w:sz w:val="24"/>
          <w:szCs w:val="24"/>
        </w:rPr>
        <w:t xml:space="preserve"> Adaptive Management </w:t>
      </w:r>
      <w:r w:rsidR="00B353A6" w:rsidRPr="00CE0038">
        <w:rPr>
          <w:rFonts w:ascii="Times New Roman" w:eastAsia="Times New Roman" w:hAnsi="Times New Roman"/>
          <w:sz w:val="24"/>
          <w:szCs w:val="24"/>
        </w:rPr>
        <w:t>Phase</w:t>
      </w:r>
      <w:r w:rsidR="00323ECA" w:rsidRPr="00CE0038">
        <w:rPr>
          <w:rFonts w:ascii="Times New Roman" w:eastAsia="Times New Roman" w:hAnsi="Times New Roman"/>
          <w:sz w:val="24"/>
          <w:szCs w:val="24"/>
        </w:rPr>
        <w:t>,</w:t>
      </w:r>
      <w:r w:rsidR="00323ECA" w:rsidRPr="00CE0038">
        <w:rPr>
          <w:rFonts w:ascii="Times New Roman" w:eastAsia="Times New Roman" w:hAnsi="Times New Roman"/>
          <w:color w:val="00B0F0"/>
          <w:sz w:val="24"/>
          <w:szCs w:val="24"/>
        </w:rPr>
        <w:t xml:space="preserve"> [</w:t>
      </w:r>
      <w:r w:rsidR="00315D4B" w:rsidRPr="00315D4B">
        <w:rPr>
          <w:rFonts w:ascii="Times New Roman" w:eastAsia="Times New Roman" w:hAnsi="Times New Roman"/>
          <w:i/>
          <w:color w:val="00B0F0"/>
          <w:sz w:val="24"/>
          <w:szCs w:val="24"/>
        </w:rPr>
        <w:t>i</w:t>
      </w:r>
      <w:r w:rsidR="00323ECA" w:rsidRPr="00315D4B">
        <w:rPr>
          <w:rFonts w:ascii="Times New Roman" w:eastAsia="Times New Roman" w:hAnsi="Times New Roman"/>
          <w:i/>
          <w:color w:val="00B0F0"/>
          <w:sz w:val="24"/>
          <w:szCs w:val="24"/>
        </w:rPr>
        <w:t xml:space="preserve">nsert the name of the </w:t>
      </w:r>
      <w:r w:rsidR="00F57F2E">
        <w:rPr>
          <w:rFonts w:ascii="Times New Roman" w:eastAsia="Times New Roman" w:hAnsi="Times New Roman"/>
          <w:i/>
          <w:color w:val="00B0F0"/>
          <w:sz w:val="24"/>
          <w:szCs w:val="24"/>
        </w:rPr>
        <w:t xml:space="preserve">Party, </w:t>
      </w:r>
      <w:r w:rsidR="0038250E" w:rsidRPr="00315D4B">
        <w:rPr>
          <w:rFonts w:ascii="Times New Roman" w:eastAsia="Times New Roman" w:hAnsi="Times New Roman"/>
          <w:i/>
          <w:color w:val="00B0F0"/>
          <w:sz w:val="24"/>
          <w:szCs w:val="24"/>
        </w:rPr>
        <w:t>Conservation Easement Grantee</w:t>
      </w:r>
      <w:r w:rsidR="00F57F2E">
        <w:rPr>
          <w:rFonts w:ascii="Times New Roman" w:eastAsia="Times New Roman" w:hAnsi="Times New Roman"/>
          <w:i/>
          <w:color w:val="00B0F0"/>
          <w:sz w:val="24"/>
          <w:szCs w:val="24"/>
        </w:rPr>
        <w:t>, or land stewardship entity responsible for long-term management of the Bank, subject to USACE approval</w:t>
      </w:r>
      <w:r w:rsidR="00323ECA" w:rsidRPr="00906070">
        <w:rPr>
          <w:rFonts w:ascii="Times New Roman" w:eastAsia="Times New Roman" w:hAnsi="Times New Roman"/>
          <w:color w:val="00B0F0"/>
          <w:sz w:val="24"/>
          <w:szCs w:val="24"/>
        </w:rPr>
        <w:t>]</w:t>
      </w:r>
      <w:r w:rsidR="00323ECA" w:rsidRPr="00C9652A">
        <w:rPr>
          <w:rFonts w:ascii="Times New Roman" w:eastAsia="Times New Roman" w:hAnsi="Times New Roman"/>
          <w:color w:val="FF0000"/>
          <w:sz w:val="24"/>
          <w:szCs w:val="24"/>
        </w:rPr>
        <w:t xml:space="preserve"> </w:t>
      </w:r>
      <w:r w:rsidR="00323ECA" w:rsidRPr="005A5748">
        <w:rPr>
          <w:rFonts w:ascii="Times New Roman" w:eastAsia="Times New Roman" w:hAnsi="Times New Roman"/>
          <w:sz w:val="24"/>
          <w:szCs w:val="24"/>
        </w:rPr>
        <w:t>shall</w:t>
      </w:r>
      <w:r w:rsidR="00323ECA" w:rsidRPr="00906070">
        <w:rPr>
          <w:rFonts w:ascii="Times New Roman" w:eastAsia="Times New Roman" w:hAnsi="Times New Roman"/>
          <w:sz w:val="24"/>
          <w:szCs w:val="24"/>
        </w:rPr>
        <w:t xml:space="preserve"> be</w:t>
      </w:r>
      <w:r w:rsidR="00323ECA" w:rsidRPr="005A5748">
        <w:rPr>
          <w:rFonts w:ascii="Times New Roman" w:eastAsia="Times New Roman" w:hAnsi="Times New Roman"/>
          <w:sz w:val="24"/>
          <w:szCs w:val="24"/>
        </w:rPr>
        <w:t xml:space="preserve"> obligated</w:t>
      </w:r>
      <w:r w:rsidR="00323ECA" w:rsidRPr="00906070">
        <w:rPr>
          <w:rFonts w:ascii="Times New Roman" w:eastAsia="Times New Roman" w:hAnsi="Times New Roman"/>
          <w:sz w:val="24"/>
          <w:szCs w:val="24"/>
        </w:rPr>
        <w:t xml:space="preserve"> to </w:t>
      </w:r>
      <w:r w:rsidR="00323ECA" w:rsidRPr="005A5748">
        <w:rPr>
          <w:rFonts w:ascii="Times New Roman" w:eastAsia="Times New Roman" w:hAnsi="Times New Roman"/>
          <w:sz w:val="24"/>
          <w:szCs w:val="24"/>
        </w:rPr>
        <w:t>manage,</w:t>
      </w:r>
      <w:r w:rsidR="00323ECA" w:rsidRPr="00906070">
        <w:rPr>
          <w:rFonts w:ascii="Times New Roman" w:eastAsia="Times New Roman" w:hAnsi="Times New Roman"/>
          <w:sz w:val="24"/>
          <w:szCs w:val="24"/>
        </w:rPr>
        <w:t xml:space="preserve"> </w:t>
      </w:r>
      <w:r w:rsidR="00323ECA" w:rsidRPr="005A5748">
        <w:rPr>
          <w:rFonts w:ascii="Times New Roman" w:eastAsia="Times New Roman" w:hAnsi="Times New Roman"/>
          <w:sz w:val="24"/>
          <w:szCs w:val="24"/>
        </w:rPr>
        <w:t>monitor,</w:t>
      </w:r>
      <w:r w:rsidR="00323ECA" w:rsidRPr="00906070">
        <w:rPr>
          <w:rFonts w:ascii="Times New Roman" w:eastAsia="Times New Roman" w:hAnsi="Times New Roman"/>
          <w:sz w:val="24"/>
          <w:szCs w:val="24"/>
        </w:rPr>
        <w:t xml:space="preserve"> </w:t>
      </w:r>
      <w:r w:rsidR="00323ECA" w:rsidRPr="005A5748">
        <w:rPr>
          <w:rFonts w:ascii="Times New Roman" w:eastAsia="Times New Roman" w:hAnsi="Times New Roman"/>
          <w:sz w:val="24"/>
          <w:szCs w:val="24"/>
        </w:rPr>
        <w:t>and</w:t>
      </w:r>
      <w:r w:rsidR="00323ECA" w:rsidRPr="00906070">
        <w:rPr>
          <w:rFonts w:ascii="Times New Roman" w:eastAsia="Times New Roman" w:hAnsi="Times New Roman"/>
          <w:sz w:val="24"/>
          <w:szCs w:val="24"/>
        </w:rPr>
        <w:t xml:space="preserve"> maintain the</w:t>
      </w:r>
      <w:r w:rsidR="00323ECA" w:rsidRPr="005A5748">
        <w:rPr>
          <w:rFonts w:ascii="Times New Roman" w:eastAsia="Times New Roman" w:hAnsi="Times New Roman"/>
          <w:sz w:val="24"/>
          <w:szCs w:val="24"/>
        </w:rPr>
        <w:t xml:space="preserve"> Bank</w:t>
      </w:r>
      <w:r w:rsidR="00323ECA" w:rsidRPr="00906070">
        <w:rPr>
          <w:rFonts w:ascii="Times New Roman" w:eastAsia="Times New Roman" w:hAnsi="Times New Roman"/>
          <w:sz w:val="24"/>
          <w:szCs w:val="24"/>
        </w:rPr>
        <w:t xml:space="preserve"> Property</w:t>
      </w:r>
      <w:r w:rsidR="00323ECA" w:rsidRPr="005A5748">
        <w:rPr>
          <w:rFonts w:ascii="Times New Roman" w:eastAsia="Times New Roman" w:hAnsi="Times New Roman"/>
          <w:sz w:val="24"/>
          <w:szCs w:val="24"/>
        </w:rPr>
        <w:t xml:space="preserve"> </w:t>
      </w:r>
      <w:r w:rsidR="00323ECA" w:rsidRPr="00906070">
        <w:rPr>
          <w:rFonts w:ascii="Times New Roman" w:eastAsia="Times New Roman" w:hAnsi="Times New Roman"/>
          <w:sz w:val="24"/>
          <w:szCs w:val="24"/>
        </w:rPr>
        <w:t xml:space="preserve">in </w:t>
      </w:r>
      <w:r w:rsidR="00323ECA" w:rsidRPr="005A5748">
        <w:rPr>
          <w:rFonts w:ascii="Times New Roman" w:eastAsia="Times New Roman" w:hAnsi="Times New Roman"/>
          <w:sz w:val="24"/>
          <w:szCs w:val="24"/>
        </w:rPr>
        <w:t xml:space="preserve">perpetuity </w:t>
      </w:r>
      <w:r w:rsidR="00323ECA" w:rsidRPr="00906070">
        <w:rPr>
          <w:rFonts w:ascii="Times New Roman" w:eastAsia="Times New Roman" w:hAnsi="Times New Roman"/>
          <w:sz w:val="24"/>
          <w:szCs w:val="24"/>
        </w:rPr>
        <w:t xml:space="preserve">in </w:t>
      </w:r>
      <w:r w:rsidR="00323ECA" w:rsidRPr="005A5748">
        <w:rPr>
          <w:rFonts w:ascii="Times New Roman" w:eastAsia="Times New Roman" w:hAnsi="Times New Roman"/>
          <w:sz w:val="24"/>
          <w:szCs w:val="24"/>
        </w:rPr>
        <w:t xml:space="preserve">accordance </w:t>
      </w:r>
      <w:r w:rsidR="00323ECA" w:rsidRPr="00906070">
        <w:rPr>
          <w:rFonts w:ascii="Times New Roman" w:eastAsia="Times New Roman" w:hAnsi="Times New Roman"/>
          <w:sz w:val="24"/>
          <w:szCs w:val="24"/>
        </w:rPr>
        <w:t xml:space="preserve">with this </w:t>
      </w:r>
      <w:r w:rsidR="00323ECA" w:rsidRPr="005A5748">
        <w:rPr>
          <w:rFonts w:ascii="Times New Roman" w:eastAsia="Times New Roman" w:hAnsi="Times New Roman"/>
          <w:sz w:val="24"/>
          <w:szCs w:val="24"/>
        </w:rPr>
        <w:t>MBI,</w:t>
      </w:r>
      <w:r w:rsidR="00323ECA" w:rsidRPr="00906070">
        <w:rPr>
          <w:rFonts w:ascii="Times New Roman" w:eastAsia="Times New Roman" w:hAnsi="Times New Roman"/>
          <w:sz w:val="24"/>
          <w:szCs w:val="24"/>
        </w:rPr>
        <w:t xml:space="preserve"> the</w:t>
      </w:r>
      <w:r w:rsidR="00323ECA" w:rsidRPr="005A5748">
        <w:rPr>
          <w:rFonts w:ascii="Times New Roman" w:eastAsia="Times New Roman" w:hAnsi="Times New Roman"/>
          <w:sz w:val="24"/>
          <w:szCs w:val="24"/>
        </w:rPr>
        <w:t xml:space="preserve"> Conservation Easement,</w:t>
      </w:r>
      <w:r w:rsidR="00323ECA" w:rsidRPr="00906070">
        <w:rPr>
          <w:rFonts w:ascii="Times New Roman" w:eastAsia="Times New Roman" w:hAnsi="Times New Roman"/>
          <w:sz w:val="24"/>
          <w:szCs w:val="24"/>
        </w:rPr>
        <w:t xml:space="preserve"> </w:t>
      </w:r>
      <w:r w:rsidR="00323ECA" w:rsidRPr="005A5748">
        <w:rPr>
          <w:rFonts w:ascii="Times New Roman" w:eastAsia="Times New Roman" w:hAnsi="Times New Roman"/>
          <w:sz w:val="24"/>
          <w:szCs w:val="24"/>
        </w:rPr>
        <w:t>and</w:t>
      </w:r>
      <w:r w:rsidR="00323ECA" w:rsidRPr="00906070">
        <w:rPr>
          <w:rFonts w:ascii="Times New Roman" w:eastAsia="Times New Roman" w:hAnsi="Times New Roman"/>
          <w:sz w:val="24"/>
          <w:szCs w:val="24"/>
        </w:rPr>
        <w:t xml:space="preserve"> the</w:t>
      </w:r>
      <w:r w:rsidR="00323ECA" w:rsidRPr="005A5748">
        <w:rPr>
          <w:rFonts w:ascii="Times New Roman" w:eastAsia="Times New Roman" w:hAnsi="Times New Roman"/>
          <w:sz w:val="24"/>
          <w:szCs w:val="24"/>
        </w:rPr>
        <w:t xml:space="preserve"> Long-Term</w:t>
      </w:r>
      <w:r w:rsidR="00323ECA" w:rsidRPr="00906070">
        <w:rPr>
          <w:rFonts w:ascii="Times New Roman" w:eastAsia="Times New Roman" w:hAnsi="Times New Roman"/>
          <w:sz w:val="24"/>
          <w:szCs w:val="24"/>
        </w:rPr>
        <w:t xml:space="preserve"> </w:t>
      </w:r>
      <w:r w:rsidR="00323ECA" w:rsidRPr="005A5748">
        <w:rPr>
          <w:rFonts w:ascii="Times New Roman" w:eastAsia="Times New Roman" w:hAnsi="Times New Roman"/>
          <w:sz w:val="24"/>
          <w:szCs w:val="24"/>
        </w:rPr>
        <w:t>Management</w:t>
      </w:r>
      <w:r w:rsidR="00323ECA" w:rsidRPr="00906070">
        <w:rPr>
          <w:rFonts w:ascii="Times New Roman" w:eastAsia="Times New Roman" w:hAnsi="Times New Roman"/>
          <w:sz w:val="24"/>
          <w:szCs w:val="24"/>
        </w:rPr>
        <w:t xml:space="preserve"> </w:t>
      </w:r>
      <w:r w:rsidR="00323ECA" w:rsidRPr="005A5748">
        <w:rPr>
          <w:rFonts w:ascii="Times New Roman" w:eastAsia="Times New Roman" w:hAnsi="Times New Roman"/>
          <w:sz w:val="24"/>
          <w:szCs w:val="24"/>
        </w:rPr>
        <w:t>Plan. Such</w:t>
      </w:r>
      <w:r w:rsidR="00323ECA" w:rsidRPr="00906070">
        <w:rPr>
          <w:rFonts w:ascii="Times New Roman" w:eastAsia="Times New Roman" w:hAnsi="Times New Roman"/>
          <w:sz w:val="24"/>
          <w:szCs w:val="24"/>
        </w:rPr>
        <w:t xml:space="preserve"> </w:t>
      </w:r>
      <w:r w:rsidR="00323ECA" w:rsidRPr="005A5748">
        <w:rPr>
          <w:rFonts w:ascii="Times New Roman" w:eastAsia="Times New Roman" w:hAnsi="Times New Roman"/>
          <w:sz w:val="24"/>
          <w:szCs w:val="24"/>
        </w:rPr>
        <w:t>activities shall</w:t>
      </w:r>
      <w:r w:rsidR="00323ECA" w:rsidRPr="00906070">
        <w:rPr>
          <w:rFonts w:ascii="Times New Roman" w:eastAsia="Times New Roman" w:hAnsi="Times New Roman"/>
          <w:sz w:val="24"/>
          <w:szCs w:val="24"/>
        </w:rPr>
        <w:t xml:space="preserve"> be</w:t>
      </w:r>
      <w:r w:rsidR="00323ECA" w:rsidRPr="005A5748">
        <w:rPr>
          <w:rFonts w:ascii="Times New Roman" w:eastAsia="Times New Roman" w:hAnsi="Times New Roman"/>
          <w:sz w:val="24"/>
          <w:szCs w:val="24"/>
        </w:rPr>
        <w:t xml:space="preserve"> funded</w:t>
      </w:r>
      <w:r w:rsidR="00323ECA" w:rsidRPr="00906070">
        <w:rPr>
          <w:rFonts w:ascii="Times New Roman" w:eastAsia="Times New Roman" w:hAnsi="Times New Roman"/>
          <w:sz w:val="24"/>
          <w:szCs w:val="24"/>
        </w:rPr>
        <w:t xml:space="preserve"> </w:t>
      </w:r>
      <w:r w:rsidR="00315D4B">
        <w:rPr>
          <w:rFonts w:ascii="Times New Roman" w:eastAsia="Times New Roman" w:hAnsi="Times New Roman"/>
          <w:sz w:val="24"/>
          <w:szCs w:val="24"/>
        </w:rPr>
        <w:t>with funds disbursed from</w:t>
      </w:r>
      <w:r w:rsidR="00323ECA" w:rsidRPr="00906070">
        <w:rPr>
          <w:rFonts w:ascii="Times New Roman" w:eastAsia="Times New Roman" w:hAnsi="Times New Roman"/>
          <w:sz w:val="24"/>
          <w:szCs w:val="24"/>
        </w:rPr>
        <w:t xml:space="preserve"> the</w:t>
      </w:r>
      <w:r w:rsidR="00323ECA" w:rsidRPr="005A5748">
        <w:rPr>
          <w:rFonts w:ascii="Times New Roman" w:eastAsia="Times New Roman" w:hAnsi="Times New Roman"/>
          <w:sz w:val="24"/>
          <w:szCs w:val="24"/>
        </w:rPr>
        <w:t xml:space="preserve"> Long-Term Management Fund according </w:t>
      </w:r>
      <w:r w:rsidR="00323ECA" w:rsidRPr="00906070">
        <w:rPr>
          <w:rFonts w:ascii="Times New Roman" w:eastAsia="Times New Roman" w:hAnsi="Times New Roman"/>
          <w:sz w:val="24"/>
          <w:szCs w:val="24"/>
        </w:rPr>
        <w:t xml:space="preserve">to </w:t>
      </w:r>
      <w:r w:rsidR="00323ECA" w:rsidRPr="005A5748">
        <w:rPr>
          <w:rFonts w:ascii="Times New Roman" w:eastAsia="Times New Roman" w:hAnsi="Times New Roman"/>
          <w:sz w:val="24"/>
          <w:szCs w:val="24"/>
        </w:rPr>
        <w:t>Section</w:t>
      </w:r>
      <w:r w:rsidR="00323ECA" w:rsidRPr="00906070">
        <w:rPr>
          <w:rFonts w:ascii="Times New Roman" w:eastAsia="Times New Roman" w:hAnsi="Times New Roman"/>
          <w:sz w:val="24"/>
          <w:szCs w:val="24"/>
        </w:rPr>
        <w:t xml:space="preserve"> </w:t>
      </w:r>
      <w:r w:rsidR="005E286A" w:rsidRPr="005A5748">
        <w:rPr>
          <w:rFonts w:ascii="Times New Roman" w:eastAsia="Times New Roman" w:hAnsi="Times New Roman"/>
          <w:sz w:val="24"/>
          <w:szCs w:val="24"/>
        </w:rPr>
        <w:t>II.L.iii</w:t>
      </w:r>
      <w:r w:rsidR="00323ECA" w:rsidRPr="005A5748">
        <w:rPr>
          <w:rFonts w:ascii="Times New Roman" w:eastAsia="Times New Roman" w:hAnsi="Times New Roman"/>
          <w:sz w:val="24"/>
          <w:szCs w:val="24"/>
        </w:rPr>
        <w:t xml:space="preserve">. </w:t>
      </w:r>
      <w:r w:rsidR="00323ECA" w:rsidRPr="005A5748">
        <w:rPr>
          <w:rFonts w:ascii="Times New Roman" w:eastAsia="Times New Roman" w:hAnsi="Times New Roman"/>
          <w:b/>
          <w:sz w:val="24"/>
          <w:szCs w:val="24"/>
        </w:rPr>
        <w:t xml:space="preserve"> </w:t>
      </w:r>
    </w:p>
    <w:p w14:paraId="1649ED34" w14:textId="08F6936B" w:rsidR="006E5568" w:rsidRPr="005A5748" w:rsidRDefault="000446D8" w:rsidP="000446D8">
      <w:pPr>
        <w:tabs>
          <w:tab w:val="left" w:pos="720"/>
        </w:tabs>
        <w:spacing w:before="180"/>
        <w:ind w:left="720" w:hanging="360"/>
        <w:jc w:val="both"/>
        <w:rPr>
          <w:rFonts w:ascii="Times New Roman" w:eastAsia="Times New Roman" w:hAnsi="Times New Roman"/>
          <w:sz w:val="24"/>
          <w:szCs w:val="24"/>
        </w:rPr>
      </w:pPr>
      <w:r>
        <w:rPr>
          <w:rFonts w:ascii="Times New Roman" w:eastAsia="Times New Roman" w:hAnsi="Times New Roman"/>
          <w:b/>
          <w:color w:val="00B0F0"/>
          <w:sz w:val="24"/>
          <w:szCs w:val="24"/>
        </w:rPr>
        <w:tab/>
      </w:r>
      <w:r w:rsidR="00323ECA" w:rsidRPr="0038250E">
        <w:rPr>
          <w:rFonts w:ascii="Times New Roman" w:eastAsia="Times New Roman" w:hAnsi="Times New Roman"/>
          <w:color w:val="00B0F0"/>
          <w:sz w:val="24"/>
          <w:szCs w:val="24"/>
        </w:rPr>
        <w:t>[</w:t>
      </w:r>
      <w:r w:rsidR="00323ECA" w:rsidRPr="00315D4B">
        <w:rPr>
          <w:rFonts w:ascii="Times New Roman" w:eastAsia="Times New Roman" w:hAnsi="Times New Roman"/>
          <w:i/>
          <w:color w:val="00B0F0"/>
          <w:sz w:val="24"/>
          <w:szCs w:val="24"/>
        </w:rPr>
        <w:t xml:space="preserve">Insert the name of the </w:t>
      </w:r>
      <w:r w:rsidR="00F57F2E">
        <w:rPr>
          <w:rFonts w:ascii="Times New Roman" w:eastAsia="Times New Roman" w:hAnsi="Times New Roman"/>
          <w:i/>
          <w:color w:val="00B0F0"/>
          <w:sz w:val="24"/>
          <w:szCs w:val="24"/>
        </w:rPr>
        <w:t xml:space="preserve">Party, </w:t>
      </w:r>
      <w:r w:rsidR="00F57F2E" w:rsidRPr="00315D4B">
        <w:rPr>
          <w:rFonts w:ascii="Times New Roman" w:eastAsia="Times New Roman" w:hAnsi="Times New Roman"/>
          <w:i/>
          <w:color w:val="00B0F0"/>
          <w:sz w:val="24"/>
          <w:szCs w:val="24"/>
        </w:rPr>
        <w:t>Conservation Easement Grantee</w:t>
      </w:r>
      <w:r w:rsidR="00F57F2E">
        <w:rPr>
          <w:rFonts w:ascii="Times New Roman" w:eastAsia="Times New Roman" w:hAnsi="Times New Roman"/>
          <w:i/>
          <w:color w:val="00B0F0"/>
          <w:sz w:val="24"/>
          <w:szCs w:val="24"/>
        </w:rPr>
        <w:t>, or land stewardship entity responsible for long-term management of the Bank, subject to USACE approval</w:t>
      </w:r>
      <w:r w:rsidR="00323ECA" w:rsidRPr="0038250E">
        <w:rPr>
          <w:rFonts w:ascii="Times New Roman" w:eastAsia="Times New Roman" w:hAnsi="Times New Roman"/>
          <w:color w:val="00B0F0"/>
          <w:sz w:val="24"/>
          <w:szCs w:val="24"/>
        </w:rPr>
        <w:t>]</w:t>
      </w:r>
      <w:r w:rsidR="00312AF7" w:rsidRPr="00312AF7">
        <w:rPr>
          <w:rFonts w:ascii="Times New Roman" w:eastAsia="Times New Roman" w:hAnsi="Times New Roman"/>
          <w:sz w:val="24"/>
          <w:szCs w:val="24"/>
        </w:rPr>
        <w:t>,</w:t>
      </w:r>
      <w:r w:rsidR="00323ECA" w:rsidRPr="00312AF7">
        <w:rPr>
          <w:rFonts w:ascii="Times New Roman" w:eastAsia="Times New Roman" w:hAnsi="Times New Roman"/>
          <w:sz w:val="24"/>
          <w:szCs w:val="24"/>
        </w:rPr>
        <w:t xml:space="preserve"> </w:t>
      </w:r>
      <w:r w:rsidR="00312AF7" w:rsidRPr="00312AF7">
        <w:rPr>
          <w:rFonts w:ascii="Times New Roman" w:eastAsia="Times New Roman" w:hAnsi="Times New Roman"/>
          <w:sz w:val="24"/>
          <w:szCs w:val="24"/>
        </w:rPr>
        <w:t xml:space="preserve">USACE, </w:t>
      </w:r>
      <w:r w:rsidR="00323ECA" w:rsidRPr="005A5748">
        <w:rPr>
          <w:rFonts w:ascii="Times New Roman" w:eastAsia="Times New Roman" w:hAnsi="Times New Roman"/>
          <w:sz w:val="24"/>
          <w:szCs w:val="24"/>
        </w:rPr>
        <w:t>and</w:t>
      </w:r>
      <w:r w:rsidR="00323ECA" w:rsidRPr="00906070">
        <w:rPr>
          <w:rFonts w:ascii="Times New Roman" w:eastAsia="Times New Roman" w:hAnsi="Times New Roman"/>
          <w:sz w:val="24"/>
          <w:szCs w:val="24"/>
        </w:rPr>
        <w:t xml:space="preserve"> the</w:t>
      </w:r>
      <w:r w:rsidR="00323ECA" w:rsidRPr="005A5748">
        <w:rPr>
          <w:rFonts w:ascii="Times New Roman" w:eastAsia="Times New Roman" w:hAnsi="Times New Roman"/>
          <w:sz w:val="24"/>
          <w:szCs w:val="24"/>
        </w:rPr>
        <w:t xml:space="preserve"> </w:t>
      </w:r>
      <w:r w:rsidR="00315D4B">
        <w:rPr>
          <w:rFonts w:ascii="Times New Roman" w:eastAsia="Times New Roman" w:hAnsi="Times New Roman"/>
          <w:sz w:val="24"/>
          <w:szCs w:val="24"/>
        </w:rPr>
        <w:t>IRT members</w:t>
      </w:r>
      <w:r w:rsidR="00323ECA" w:rsidRPr="00906070">
        <w:rPr>
          <w:rFonts w:ascii="Times New Roman" w:eastAsia="Times New Roman" w:hAnsi="Times New Roman"/>
          <w:sz w:val="24"/>
          <w:szCs w:val="24"/>
        </w:rPr>
        <w:t xml:space="preserve"> </w:t>
      </w:r>
      <w:r w:rsidR="00323ECA" w:rsidRPr="005A5748">
        <w:rPr>
          <w:rFonts w:ascii="Times New Roman" w:eastAsia="Times New Roman" w:hAnsi="Times New Roman"/>
          <w:sz w:val="24"/>
          <w:szCs w:val="24"/>
        </w:rPr>
        <w:t>shall</w:t>
      </w:r>
      <w:r w:rsidR="00323ECA" w:rsidRPr="00906070">
        <w:rPr>
          <w:rFonts w:ascii="Times New Roman" w:eastAsia="Times New Roman" w:hAnsi="Times New Roman"/>
          <w:sz w:val="24"/>
          <w:szCs w:val="24"/>
        </w:rPr>
        <w:t xml:space="preserve"> </w:t>
      </w:r>
      <w:r w:rsidR="00323ECA" w:rsidRPr="005A5748">
        <w:rPr>
          <w:rFonts w:ascii="Times New Roman" w:eastAsia="Times New Roman" w:hAnsi="Times New Roman"/>
          <w:sz w:val="24"/>
          <w:szCs w:val="24"/>
        </w:rPr>
        <w:t>meet</w:t>
      </w:r>
      <w:r w:rsidR="00323ECA" w:rsidRPr="00906070">
        <w:rPr>
          <w:rFonts w:ascii="Times New Roman" w:eastAsia="Times New Roman" w:hAnsi="Times New Roman"/>
          <w:sz w:val="24"/>
          <w:szCs w:val="24"/>
        </w:rPr>
        <w:t xml:space="preserve"> and </w:t>
      </w:r>
      <w:r w:rsidR="00323ECA" w:rsidRPr="005A5748">
        <w:rPr>
          <w:rFonts w:ascii="Times New Roman" w:eastAsia="Times New Roman" w:hAnsi="Times New Roman"/>
          <w:sz w:val="24"/>
          <w:szCs w:val="24"/>
        </w:rPr>
        <w:t xml:space="preserve">confer </w:t>
      </w:r>
      <w:r w:rsidR="00323ECA" w:rsidRPr="00906070">
        <w:rPr>
          <w:rFonts w:ascii="Times New Roman" w:eastAsia="Times New Roman" w:hAnsi="Times New Roman"/>
          <w:sz w:val="24"/>
          <w:szCs w:val="24"/>
        </w:rPr>
        <w:t>upon the</w:t>
      </w:r>
      <w:r w:rsidR="00323ECA" w:rsidRPr="005A5748">
        <w:rPr>
          <w:rFonts w:ascii="Times New Roman" w:eastAsia="Times New Roman" w:hAnsi="Times New Roman"/>
          <w:sz w:val="24"/>
          <w:szCs w:val="24"/>
        </w:rPr>
        <w:t xml:space="preserve"> </w:t>
      </w:r>
      <w:r w:rsidR="00323ECA" w:rsidRPr="00906070">
        <w:rPr>
          <w:rFonts w:ascii="Times New Roman" w:eastAsia="Times New Roman" w:hAnsi="Times New Roman"/>
          <w:sz w:val="24"/>
          <w:szCs w:val="24"/>
        </w:rPr>
        <w:t>request of</w:t>
      </w:r>
      <w:r w:rsidR="00323ECA" w:rsidRPr="005A5748">
        <w:rPr>
          <w:rFonts w:ascii="Times New Roman" w:eastAsia="Times New Roman" w:hAnsi="Times New Roman"/>
          <w:sz w:val="24"/>
          <w:szCs w:val="24"/>
        </w:rPr>
        <w:t xml:space="preserve"> </w:t>
      </w:r>
      <w:r w:rsidR="00315D4B">
        <w:rPr>
          <w:rFonts w:ascii="Times New Roman" w:eastAsia="Times New Roman" w:hAnsi="Times New Roman"/>
          <w:sz w:val="24"/>
          <w:szCs w:val="24"/>
        </w:rPr>
        <w:t>any one of them</w:t>
      </w:r>
      <w:r w:rsidR="00323ECA" w:rsidRPr="00906070">
        <w:rPr>
          <w:rFonts w:ascii="Times New Roman" w:eastAsia="Times New Roman" w:hAnsi="Times New Roman"/>
          <w:sz w:val="24"/>
          <w:szCs w:val="24"/>
        </w:rPr>
        <w:t xml:space="preserve"> to </w:t>
      </w:r>
      <w:r w:rsidR="00323ECA" w:rsidRPr="005A5748">
        <w:rPr>
          <w:rFonts w:ascii="Times New Roman" w:eastAsia="Times New Roman" w:hAnsi="Times New Roman"/>
          <w:sz w:val="24"/>
          <w:szCs w:val="24"/>
        </w:rPr>
        <w:t>consider revisions</w:t>
      </w:r>
      <w:r w:rsidR="00323ECA" w:rsidRPr="00906070">
        <w:rPr>
          <w:rFonts w:ascii="Times New Roman" w:eastAsia="Times New Roman" w:hAnsi="Times New Roman"/>
          <w:sz w:val="24"/>
          <w:szCs w:val="24"/>
        </w:rPr>
        <w:t xml:space="preserve"> to the</w:t>
      </w:r>
      <w:r w:rsidR="00323ECA" w:rsidRPr="005A5748">
        <w:rPr>
          <w:rFonts w:ascii="Times New Roman" w:eastAsia="Times New Roman" w:hAnsi="Times New Roman"/>
          <w:sz w:val="24"/>
          <w:szCs w:val="24"/>
        </w:rPr>
        <w:t xml:space="preserve"> Long-Term</w:t>
      </w:r>
      <w:r w:rsidR="00323ECA" w:rsidRPr="00906070">
        <w:rPr>
          <w:rFonts w:ascii="Times New Roman" w:eastAsia="Times New Roman" w:hAnsi="Times New Roman"/>
          <w:sz w:val="24"/>
          <w:szCs w:val="24"/>
        </w:rPr>
        <w:t xml:space="preserve"> </w:t>
      </w:r>
      <w:r w:rsidR="00323ECA" w:rsidRPr="005A5748">
        <w:rPr>
          <w:rFonts w:ascii="Times New Roman" w:eastAsia="Times New Roman" w:hAnsi="Times New Roman"/>
          <w:sz w:val="24"/>
          <w:szCs w:val="24"/>
        </w:rPr>
        <w:t>Management</w:t>
      </w:r>
      <w:r w:rsidR="00323ECA" w:rsidRPr="00906070">
        <w:rPr>
          <w:rFonts w:ascii="Times New Roman" w:eastAsia="Times New Roman" w:hAnsi="Times New Roman"/>
          <w:sz w:val="24"/>
          <w:szCs w:val="24"/>
        </w:rPr>
        <w:t xml:space="preserve"> </w:t>
      </w:r>
      <w:r w:rsidR="00323ECA" w:rsidRPr="005A5748">
        <w:rPr>
          <w:rFonts w:ascii="Times New Roman" w:eastAsia="Times New Roman" w:hAnsi="Times New Roman"/>
          <w:sz w:val="24"/>
          <w:szCs w:val="24"/>
        </w:rPr>
        <w:t>Plan</w:t>
      </w:r>
      <w:r w:rsidR="0076440E">
        <w:rPr>
          <w:rFonts w:ascii="Times New Roman" w:eastAsia="Times New Roman" w:hAnsi="Times New Roman"/>
          <w:sz w:val="24"/>
          <w:szCs w:val="24"/>
        </w:rPr>
        <w:t xml:space="preserve"> in the Mitigation Plan (</w:t>
      </w:r>
      <w:r w:rsidR="0076440E">
        <w:rPr>
          <w:rFonts w:ascii="Times New Roman" w:eastAsia="Times New Roman" w:hAnsi="Times New Roman"/>
          <w:b/>
          <w:sz w:val="24"/>
          <w:szCs w:val="24"/>
        </w:rPr>
        <w:t>Exhibit C</w:t>
      </w:r>
      <w:r w:rsidR="0076440E">
        <w:rPr>
          <w:rFonts w:ascii="Times New Roman" w:eastAsia="Times New Roman" w:hAnsi="Times New Roman"/>
          <w:sz w:val="24"/>
          <w:szCs w:val="24"/>
        </w:rPr>
        <w:t>)</w:t>
      </w:r>
      <w:r w:rsidR="00323ECA" w:rsidRPr="00906070">
        <w:rPr>
          <w:rFonts w:ascii="Times New Roman" w:eastAsia="Times New Roman" w:hAnsi="Times New Roman"/>
          <w:sz w:val="24"/>
          <w:szCs w:val="24"/>
        </w:rPr>
        <w:t xml:space="preserve"> </w:t>
      </w:r>
      <w:r w:rsidR="00323ECA" w:rsidRPr="005A5748">
        <w:rPr>
          <w:rFonts w:ascii="Times New Roman" w:eastAsia="Times New Roman" w:hAnsi="Times New Roman"/>
          <w:sz w:val="24"/>
          <w:szCs w:val="24"/>
        </w:rPr>
        <w:t>and Long-</w:t>
      </w:r>
      <w:r w:rsidR="00792FED">
        <w:rPr>
          <w:rFonts w:ascii="Times New Roman" w:eastAsia="Times New Roman" w:hAnsi="Times New Roman"/>
          <w:sz w:val="24"/>
          <w:szCs w:val="24"/>
        </w:rPr>
        <w:t>T</w:t>
      </w:r>
      <w:r w:rsidR="00792FED" w:rsidRPr="005A5748">
        <w:rPr>
          <w:rFonts w:ascii="Times New Roman" w:eastAsia="Times New Roman" w:hAnsi="Times New Roman"/>
          <w:sz w:val="24"/>
          <w:szCs w:val="24"/>
        </w:rPr>
        <w:t>erm</w:t>
      </w:r>
      <w:r w:rsidR="0076440E">
        <w:rPr>
          <w:rFonts w:ascii="Times New Roman" w:eastAsia="Times New Roman" w:hAnsi="Times New Roman"/>
          <w:sz w:val="24"/>
          <w:szCs w:val="24"/>
        </w:rPr>
        <w:t xml:space="preserve"> Management Fund</w:t>
      </w:r>
      <w:r w:rsidR="00792FED" w:rsidRPr="005A5748">
        <w:rPr>
          <w:rFonts w:ascii="Times New Roman" w:eastAsia="Times New Roman" w:hAnsi="Times New Roman"/>
          <w:sz w:val="24"/>
          <w:szCs w:val="24"/>
        </w:rPr>
        <w:t xml:space="preserve"> </w:t>
      </w:r>
      <w:r w:rsidR="00323ECA" w:rsidRPr="005A5748">
        <w:rPr>
          <w:rFonts w:ascii="Times New Roman" w:eastAsia="Times New Roman" w:hAnsi="Times New Roman"/>
          <w:sz w:val="24"/>
          <w:szCs w:val="24"/>
        </w:rPr>
        <w:t>Analysis</w:t>
      </w:r>
      <w:r w:rsidR="00323ECA" w:rsidRPr="00906070">
        <w:rPr>
          <w:rFonts w:ascii="Times New Roman" w:eastAsia="Times New Roman" w:hAnsi="Times New Roman"/>
          <w:sz w:val="24"/>
          <w:szCs w:val="24"/>
        </w:rPr>
        <w:t xml:space="preserve"> and </w:t>
      </w:r>
      <w:r w:rsidR="00323ECA" w:rsidRPr="005A5748">
        <w:rPr>
          <w:rFonts w:ascii="Times New Roman" w:eastAsia="Times New Roman" w:hAnsi="Times New Roman"/>
          <w:sz w:val="24"/>
          <w:szCs w:val="24"/>
        </w:rPr>
        <w:t>Schedule (</w:t>
      </w:r>
      <w:r w:rsidR="00323ECA" w:rsidRPr="005A5748">
        <w:rPr>
          <w:rFonts w:ascii="Times New Roman" w:eastAsia="Times New Roman" w:hAnsi="Times New Roman"/>
          <w:b/>
          <w:sz w:val="24"/>
          <w:szCs w:val="24"/>
        </w:rPr>
        <w:t>Exhibit D-</w:t>
      </w:r>
      <w:r w:rsidR="008C7B46">
        <w:rPr>
          <w:rFonts w:ascii="Times New Roman" w:eastAsia="Times New Roman" w:hAnsi="Times New Roman"/>
          <w:b/>
          <w:sz w:val="24"/>
          <w:szCs w:val="24"/>
        </w:rPr>
        <w:t>3</w:t>
      </w:r>
      <w:r w:rsidR="00323ECA" w:rsidRPr="005A5748">
        <w:rPr>
          <w:rFonts w:ascii="Times New Roman" w:eastAsia="Times New Roman" w:hAnsi="Times New Roman"/>
          <w:sz w:val="24"/>
          <w:szCs w:val="24"/>
        </w:rPr>
        <w:t>)</w:t>
      </w:r>
      <w:r w:rsidR="00792FED">
        <w:rPr>
          <w:rFonts w:ascii="Times New Roman" w:eastAsia="Times New Roman" w:hAnsi="Times New Roman"/>
          <w:sz w:val="24"/>
          <w:szCs w:val="24"/>
        </w:rPr>
        <w:t>,</w:t>
      </w:r>
      <w:r w:rsidR="00323ECA" w:rsidRPr="005A5748">
        <w:rPr>
          <w:rFonts w:ascii="Times New Roman" w:eastAsia="Times New Roman" w:hAnsi="Times New Roman"/>
          <w:sz w:val="24"/>
          <w:szCs w:val="24"/>
        </w:rPr>
        <w:t xml:space="preserve"> </w:t>
      </w:r>
      <w:r w:rsidR="00792FED">
        <w:rPr>
          <w:rFonts w:ascii="Times New Roman" w:eastAsia="Times New Roman" w:hAnsi="Times New Roman"/>
          <w:sz w:val="24"/>
          <w:szCs w:val="24"/>
        </w:rPr>
        <w:t>as</w:t>
      </w:r>
      <w:r w:rsidR="00323ECA" w:rsidRPr="005A5748">
        <w:rPr>
          <w:rFonts w:ascii="Times New Roman" w:eastAsia="Times New Roman" w:hAnsi="Times New Roman"/>
          <w:sz w:val="24"/>
          <w:szCs w:val="24"/>
        </w:rPr>
        <w:t xml:space="preserve"> </w:t>
      </w:r>
      <w:r w:rsidR="00323ECA" w:rsidRPr="00906070">
        <w:rPr>
          <w:rFonts w:ascii="Times New Roman" w:eastAsia="Times New Roman" w:hAnsi="Times New Roman"/>
          <w:sz w:val="24"/>
          <w:szCs w:val="24"/>
        </w:rPr>
        <w:t>necessary</w:t>
      </w:r>
      <w:r w:rsidR="00323ECA" w:rsidRPr="005A5748">
        <w:rPr>
          <w:rFonts w:ascii="Times New Roman" w:eastAsia="Times New Roman" w:hAnsi="Times New Roman"/>
          <w:sz w:val="24"/>
          <w:szCs w:val="24"/>
        </w:rPr>
        <w:t xml:space="preserve"> </w:t>
      </w:r>
      <w:r w:rsidR="00323ECA" w:rsidRPr="00906070">
        <w:rPr>
          <w:rFonts w:ascii="Times New Roman" w:eastAsia="Times New Roman" w:hAnsi="Times New Roman"/>
          <w:sz w:val="24"/>
          <w:szCs w:val="24"/>
        </w:rPr>
        <w:t xml:space="preserve">or </w:t>
      </w:r>
      <w:r w:rsidR="00323ECA" w:rsidRPr="005A5748">
        <w:rPr>
          <w:rFonts w:ascii="Times New Roman" w:eastAsia="Times New Roman" w:hAnsi="Times New Roman"/>
          <w:sz w:val="24"/>
          <w:szCs w:val="24"/>
        </w:rPr>
        <w:t xml:space="preserve">appropriate.  </w:t>
      </w:r>
    </w:p>
    <w:p w14:paraId="0822AEFB" w14:textId="51ADADE7" w:rsidR="00323ECA" w:rsidRPr="00906070" w:rsidRDefault="000446D8" w:rsidP="000446D8">
      <w:pPr>
        <w:tabs>
          <w:tab w:val="left" w:pos="720"/>
        </w:tabs>
        <w:spacing w:before="180"/>
        <w:ind w:left="720" w:hanging="360"/>
        <w:jc w:val="both"/>
        <w:rPr>
          <w:rFonts w:ascii="Times New Roman" w:eastAsia="Times New Roman" w:hAnsi="Times New Roman"/>
          <w:sz w:val="24"/>
          <w:szCs w:val="24"/>
        </w:rPr>
      </w:pPr>
      <w:r>
        <w:rPr>
          <w:rFonts w:ascii="Times New Roman" w:eastAsia="Times New Roman" w:hAnsi="Times New Roman"/>
          <w:sz w:val="24"/>
          <w:szCs w:val="24"/>
        </w:rPr>
        <w:tab/>
      </w:r>
      <w:r w:rsidR="00323ECA" w:rsidRPr="005A5748">
        <w:rPr>
          <w:rFonts w:ascii="Times New Roman" w:eastAsia="Times New Roman" w:hAnsi="Times New Roman"/>
          <w:sz w:val="24"/>
          <w:szCs w:val="24"/>
        </w:rPr>
        <w:t>If insufficient</w:t>
      </w:r>
      <w:r w:rsidR="00323ECA" w:rsidRPr="00906070">
        <w:rPr>
          <w:rFonts w:ascii="Times New Roman" w:eastAsia="Times New Roman" w:hAnsi="Times New Roman"/>
          <w:sz w:val="24"/>
          <w:szCs w:val="24"/>
        </w:rPr>
        <w:t xml:space="preserve"> funding</w:t>
      </w:r>
      <w:r w:rsidR="00792FED">
        <w:rPr>
          <w:rFonts w:ascii="Times New Roman" w:eastAsia="Times New Roman" w:hAnsi="Times New Roman"/>
          <w:sz w:val="24"/>
          <w:szCs w:val="24"/>
        </w:rPr>
        <w:t xml:space="preserve"> is</w:t>
      </w:r>
      <w:r w:rsidR="00323ECA" w:rsidRPr="005A5748">
        <w:rPr>
          <w:rFonts w:ascii="Times New Roman" w:eastAsia="Times New Roman" w:hAnsi="Times New Roman"/>
          <w:sz w:val="24"/>
          <w:szCs w:val="24"/>
        </w:rPr>
        <w:t xml:space="preserve"> available from</w:t>
      </w:r>
      <w:r w:rsidR="00323ECA" w:rsidRPr="00906070">
        <w:rPr>
          <w:rFonts w:ascii="Times New Roman" w:eastAsia="Times New Roman" w:hAnsi="Times New Roman"/>
          <w:sz w:val="24"/>
          <w:szCs w:val="24"/>
        </w:rPr>
        <w:t xml:space="preserve"> the</w:t>
      </w:r>
      <w:r w:rsidR="00323ECA" w:rsidRPr="005A5748">
        <w:rPr>
          <w:rFonts w:ascii="Times New Roman" w:eastAsia="Times New Roman" w:hAnsi="Times New Roman"/>
          <w:sz w:val="24"/>
          <w:szCs w:val="24"/>
        </w:rPr>
        <w:t xml:space="preserve"> Long-Term Management </w:t>
      </w:r>
      <w:r w:rsidR="00323ECA" w:rsidRPr="00906070">
        <w:rPr>
          <w:rFonts w:ascii="Times New Roman" w:eastAsia="Times New Roman" w:hAnsi="Times New Roman"/>
          <w:sz w:val="24"/>
          <w:szCs w:val="24"/>
        </w:rPr>
        <w:t xml:space="preserve">Fund </w:t>
      </w:r>
      <w:r w:rsidR="00323ECA" w:rsidRPr="005A5748">
        <w:rPr>
          <w:rFonts w:ascii="Times New Roman" w:eastAsia="Times New Roman" w:hAnsi="Times New Roman"/>
          <w:sz w:val="24"/>
          <w:szCs w:val="24"/>
        </w:rPr>
        <w:t>interest</w:t>
      </w:r>
      <w:r w:rsidR="00323ECA" w:rsidRPr="00906070">
        <w:rPr>
          <w:rFonts w:ascii="Times New Roman" w:eastAsia="Times New Roman" w:hAnsi="Times New Roman"/>
          <w:sz w:val="24"/>
          <w:szCs w:val="24"/>
        </w:rPr>
        <w:t xml:space="preserve"> </w:t>
      </w:r>
      <w:r w:rsidR="00323ECA" w:rsidRPr="005A5748">
        <w:rPr>
          <w:rFonts w:ascii="Times New Roman" w:eastAsia="Times New Roman" w:hAnsi="Times New Roman"/>
          <w:sz w:val="24"/>
          <w:szCs w:val="24"/>
        </w:rPr>
        <w:t>and</w:t>
      </w:r>
      <w:r w:rsidR="00323ECA" w:rsidRPr="00906070">
        <w:rPr>
          <w:rFonts w:ascii="Times New Roman" w:eastAsia="Times New Roman" w:hAnsi="Times New Roman"/>
          <w:sz w:val="24"/>
          <w:szCs w:val="24"/>
        </w:rPr>
        <w:t xml:space="preserve"> </w:t>
      </w:r>
      <w:r w:rsidR="00323ECA" w:rsidRPr="005A5748">
        <w:rPr>
          <w:rFonts w:ascii="Times New Roman" w:eastAsia="Times New Roman" w:hAnsi="Times New Roman"/>
          <w:sz w:val="24"/>
          <w:szCs w:val="24"/>
        </w:rPr>
        <w:t>earnings</w:t>
      </w:r>
      <w:r w:rsidR="00792FED">
        <w:rPr>
          <w:rFonts w:ascii="Times New Roman" w:eastAsia="Times New Roman" w:hAnsi="Times New Roman"/>
          <w:sz w:val="24"/>
          <w:szCs w:val="24"/>
        </w:rPr>
        <w:t>,</w:t>
      </w:r>
      <w:r w:rsidR="00323ECA" w:rsidRPr="00906070">
        <w:rPr>
          <w:rFonts w:ascii="Times New Roman" w:eastAsia="Times New Roman" w:hAnsi="Times New Roman"/>
          <w:sz w:val="24"/>
          <w:szCs w:val="24"/>
        </w:rPr>
        <w:t xml:space="preserve"> or</w:t>
      </w:r>
      <w:r w:rsidR="00323ECA" w:rsidRPr="005A5748">
        <w:rPr>
          <w:rFonts w:ascii="Times New Roman" w:eastAsia="Times New Roman" w:hAnsi="Times New Roman"/>
          <w:sz w:val="24"/>
          <w:szCs w:val="24"/>
        </w:rPr>
        <w:t xml:space="preserve"> </w:t>
      </w:r>
      <w:r w:rsidR="00323ECA" w:rsidRPr="00906070">
        <w:rPr>
          <w:rFonts w:ascii="Times New Roman" w:eastAsia="Times New Roman" w:hAnsi="Times New Roman"/>
          <w:sz w:val="24"/>
          <w:szCs w:val="24"/>
        </w:rPr>
        <w:t>if</w:t>
      </w:r>
      <w:r w:rsidR="0076440E">
        <w:rPr>
          <w:rFonts w:ascii="Times New Roman" w:eastAsia="Times New Roman" w:hAnsi="Times New Roman"/>
          <w:sz w:val="24"/>
          <w:szCs w:val="24"/>
        </w:rPr>
        <w:t xml:space="preserve"> </w:t>
      </w:r>
      <w:r w:rsidR="00A33A2E">
        <w:rPr>
          <w:rFonts w:ascii="Times New Roman" w:eastAsia="Times New Roman" w:hAnsi="Times New Roman"/>
          <w:sz w:val="24"/>
          <w:szCs w:val="24"/>
        </w:rPr>
        <w:t>L</w:t>
      </w:r>
      <w:r w:rsidR="00323ECA" w:rsidRPr="005A5748">
        <w:rPr>
          <w:rFonts w:ascii="Times New Roman" w:eastAsia="Times New Roman" w:hAnsi="Times New Roman"/>
          <w:sz w:val="24"/>
          <w:szCs w:val="24"/>
        </w:rPr>
        <w:t>ong-</w:t>
      </w:r>
      <w:r w:rsidR="00A33A2E">
        <w:rPr>
          <w:rFonts w:ascii="Times New Roman" w:eastAsia="Times New Roman" w:hAnsi="Times New Roman"/>
          <w:sz w:val="24"/>
          <w:szCs w:val="24"/>
        </w:rPr>
        <w:t>T</w:t>
      </w:r>
      <w:r w:rsidR="00323ECA" w:rsidRPr="005A5748">
        <w:rPr>
          <w:rFonts w:ascii="Times New Roman" w:eastAsia="Times New Roman" w:hAnsi="Times New Roman"/>
          <w:sz w:val="24"/>
          <w:szCs w:val="24"/>
        </w:rPr>
        <w:t>erm</w:t>
      </w:r>
      <w:r w:rsidR="00323ECA" w:rsidRPr="00906070">
        <w:rPr>
          <w:rFonts w:ascii="Times New Roman" w:eastAsia="Times New Roman" w:hAnsi="Times New Roman"/>
          <w:sz w:val="24"/>
          <w:szCs w:val="24"/>
        </w:rPr>
        <w:t xml:space="preserve"> </w:t>
      </w:r>
      <w:r w:rsidR="00A33A2E">
        <w:rPr>
          <w:rFonts w:ascii="Times New Roman" w:eastAsia="Times New Roman" w:hAnsi="Times New Roman"/>
          <w:sz w:val="24"/>
          <w:szCs w:val="24"/>
        </w:rPr>
        <w:t>M</w:t>
      </w:r>
      <w:r w:rsidR="00323ECA" w:rsidRPr="005A5748">
        <w:rPr>
          <w:rFonts w:ascii="Times New Roman" w:eastAsia="Times New Roman" w:hAnsi="Times New Roman"/>
          <w:sz w:val="24"/>
          <w:szCs w:val="24"/>
        </w:rPr>
        <w:t>anagement</w:t>
      </w:r>
      <w:r w:rsidR="00323ECA" w:rsidRPr="00906070">
        <w:rPr>
          <w:rFonts w:ascii="Times New Roman" w:eastAsia="Times New Roman" w:hAnsi="Times New Roman"/>
          <w:sz w:val="24"/>
          <w:szCs w:val="24"/>
        </w:rPr>
        <w:t xml:space="preserve"> </w:t>
      </w:r>
      <w:r w:rsidR="00323ECA" w:rsidRPr="005A5748">
        <w:rPr>
          <w:rFonts w:ascii="Times New Roman" w:eastAsia="Times New Roman" w:hAnsi="Times New Roman"/>
          <w:sz w:val="24"/>
          <w:szCs w:val="24"/>
        </w:rPr>
        <w:t>expenses</w:t>
      </w:r>
      <w:r w:rsidR="00323ECA" w:rsidRPr="00906070">
        <w:rPr>
          <w:rFonts w:ascii="Times New Roman" w:eastAsia="Times New Roman" w:hAnsi="Times New Roman"/>
          <w:sz w:val="24"/>
          <w:szCs w:val="24"/>
        </w:rPr>
        <w:t xml:space="preserve"> </w:t>
      </w:r>
      <w:r w:rsidR="00323ECA" w:rsidRPr="005A5748">
        <w:rPr>
          <w:rFonts w:ascii="Times New Roman" w:eastAsia="Times New Roman" w:hAnsi="Times New Roman"/>
          <w:sz w:val="24"/>
          <w:szCs w:val="24"/>
        </w:rPr>
        <w:t>exceed</w:t>
      </w:r>
      <w:r w:rsidR="00323ECA" w:rsidRPr="00906070">
        <w:rPr>
          <w:rFonts w:ascii="Times New Roman" w:eastAsia="Times New Roman" w:hAnsi="Times New Roman"/>
          <w:sz w:val="24"/>
          <w:szCs w:val="24"/>
        </w:rPr>
        <w:t xml:space="preserve"> those</w:t>
      </w:r>
      <w:r w:rsidR="00323ECA" w:rsidRPr="005A5748">
        <w:rPr>
          <w:rFonts w:ascii="Times New Roman" w:eastAsia="Times New Roman" w:hAnsi="Times New Roman"/>
          <w:sz w:val="24"/>
          <w:szCs w:val="24"/>
        </w:rPr>
        <w:t xml:space="preserve"> estimated </w:t>
      </w:r>
      <w:r w:rsidR="00323ECA" w:rsidRPr="00906070">
        <w:rPr>
          <w:rFonts w:ascii="Times New Roman" w:eastAsia="Times New Roman" w:hAnsi="Times New Roman"/>
          <w:sz w:val="24"/>
          <w:szCs w:val="24"/>
        </w:rPr>
        <w:t>in the</w:t>
      </w:r>
      <w:r w:rsidR="00323ECA" w:rsidRPr="005A5748">
        <w:rPr>
          <w:rFonts w:ascii="Times New Roman" w:eastAsia="Times New Roman" w:hAnsi="Times New Roman"/>
          <w:sz w:val="24"/>
          <w:szCs w:val="24"/>
        </w:rPr>
        <w:t xml:space="preserve"> Long-Term Management Fund Analysis</w:t>
      </w:r>
      <w:r w:rsidR="00323ECA" w:rsidRPr="00906070">
        <w:rPr>
          <w:rFonts w:ascii="Times New Roman" w:eastAsia="Times New Roman" w:hAnsi="Times New Roman"/>
          <w:sz w:val="24"/>
          <w:szCs w:val="24"/>
        </w:rPr>
        <w:t xml:space="preserve"> </w:t>
      </w:r>
      <w:r w:rsidR="00323ECA" w:rsidRPr="005A5748">
        <w:rPr>
          <w:rFonts w:ascii="Times New Roman" w:eastAsia="Times New Roman" w:hAnsi="Times New Roman"/>
          <w:sz w:val="24"/>
          <w:szCs w:val="24"/>
        </w:rPr>
        <w:t>and</w:t>
      </w:r>
      <w:r w:rsidR="00323ECA" w:rsidRPr="00906070">
        <w:rPr>
          <w:rFonts w:ascii="Times New Roman" w:eastAsia="Times New Roman" w:hAnsi="Times New Roman"/>
          <w:sz w:val="24"/>
          <w:szCs w:val="24"/>
        </w:rPr>
        <w:t xml:space="preserve"> Schedule</w:t>
      </w:r>
      <w:r w:rsidR="00323ECA" w:rsidRPr="005A5748">
        <w:rPr>
          <w:rFonts w:ascii="Times New Roman" w:eastAsia="Times New Roman" w:hAnsi="Times New Roman"/>
          <w:sz w:val="24"/>
          <w:szCs w:val="24"/>
        </w:rPr>
        <w:t xml:space="preserve"> </w:t>
      </w:r>
      <w:r w:rsidR="00323ECA" w:rsidRPr="00906070">
        <w:rPr>
          <w:rFonts w:ascii="Times New Roman" w:eastAsia="Times New Roman" w:hAnsi="Times New Roman"/>
          <w:b/>
          <w:sz w:val="24"/>
          <w:szCs w:val="24"/>
        </w:rPr>
        <w:t>(Exhibit</w:t>
      </w:r>
      <w:r w:rsidR="00323ECA" w:rsidRPr="005A5748">
        <w:rPr>
          <w:rFonts w:ascii="Times New Roman" w:eastAsia="Times New Roman" w:hAnsi="Times New Roman"/>
          <w:b/>
          <w:sz w:val="24"/>
          <w:szCs w:val="24"/>
        </w:rPr>
        <w:t xml:space="preserve"> D-</w:t>
      </w:r>
      <w:r w:rsidR="008C7B46">
        <w:rPr>
          <w:rFonts w:ascii="Times New Roman" w:eastAsia="Times New Roman" w:hAnsi="Times New Roman"/>
          <w:b/>
          <w:sz w:val="24"/>
          <w:szCs w:val="24"/>
        </w:rPr>
        <w:t>3</w:t>
      </w:r>
      <w:r w:rsidR="00323ECA" w:rsidRPr="005A5748">
        <w:rPr>
          <w:rFonts w:ascii="Times New Roman" w:eastAsia="Times New Roman" w:hAnsi="Times New Roman"/>
          <w:b/>
          <w:sz w:val="24"/>
          <w:szCs w:val="24"/>
        </w:rPr>
        <w:t>)</w:t>
      </w:r>
      <w:r w:rsidR="00323ECA" w:rsidRPr="005A5748">
        <w:rPr>
          <w:rFonts w:ascii="Times New Roman" w:eastAsia="Times New Roman" w:hAnsi="Times New Roman"/>
          <w:sz w:val="24"/>
          <w:szCs w:val="24"/>
        </w:rPr>
        <w:t>,</w:t>
      </w:r>
      <w:r w:rsidR="00E06158" w:rsidRPr="00906070">
        <w:rPr>
          <w:rFonts w:ascii="Times New Roman" w:eastAsia="Times New Roman" w:hAnsi="Times New Roman"/>
          <w:sz w:val="24"/>
          <w:szCs w:val="24"/>
        </w:rPr>
        <w:t xml:space="preserve"> the</w:t>
      </w:r>
      <w:r w:rsidR="00323ECA" w:rsidRPr="00906070">
        <w:rPr>
          <w:rFonts w:ascii="Times New Roman" w:eastAsia="Times New Roman" w:hAnsi="Times New Roman"/>
          <w:sz w:val="24"/>
          <w:szCs w:val="24"/>
        </w:rPr>
        <w:t xml:space="preserve"> </w:t>
      </w:r>
      <w:r w:rsidR="00323ECA" w:rsidRPr="005A5748">
        <w:rPr>
          <w:rFonts w:ascii="Times New Roman" w:eastAsia="Times New Roman" w:hAnsi="Times New Roman"/>
          <w:color w:val="00B0F0"/>
          <w:sz w:val="24"/>
          <w:szCs w:val="24"/>
        </w:rPr>
        <w:t>[</w:t>
      </w:r>
      <w:r w:rsidR="00315D4B" w:rsidRPr="00315D4B">
        <w:rPr>
          <w:rFonts w:ascii="Times New Roman" w:eastAsia="Times New Roman" w:hAnsi="Times New Roman"/>
          <w:i/>
          <w:color w:val="00B0F0"/>
          <w:sz w:val="24"/>
          <w:szCs w:val="24"/>
        </w:rPr>
        <w:t>i</w:t>
      </w:r>
      <w:r w:rsidR="00323ECA" w:rsidRPr="00315D4B">
        <w:rPr>
          <w:rFonts w:ascii="Times New Roman" w:eastAsia="Times New Roman" w:hAnsi="Times New Roman"/>
          <w:i/>
          <w:color w:val="00B0F0"/>
          <w:sz w:val="24"/>
          <w:szCs w:val="24"/>
        </w:rPr>
        <w:t xml:space="preserve">nsert the name of the </w:t>
      </w:r>
      <w:r w:rsidR="00F57F2E">
        <w:rPr>
          <w:rFonts w:ascii="Times New Roman" w:eastAsia="Times New Roman" w:hAnsi="Times New Roman"/>
          <w:i/>
          <w:color w:val="00B0F0"/>
          <w:sz w:val="24"/>
          <w:szCs w:val="24"/>
        </w:rPr>
        <w:t xml:space="preserve">Party, </w:t>
      </w:r>
      <w:r w:rsidR="00F57F2E" w:rsidRPr="00315D4B">
        <w:rPr>
          <w:rFonts w:ascii="Times New Roman" w:eastAsia="Times New Roman" w:hAnsi="Times New Roman"/>
          <w:i/>
          <w:color w:val="00B0F0"/>
          <w:sz w:val="24"/>
          <w:szCs w:val="24"/>
        </w:rPr>
        <w:t>Conservation Easement Grantee</w:t>
      </w:r>
      <w:r w:rsidR="00F57F2E">
        <w:rPr>
          <w:rFonts w:ascii="Times New Roman" w:eastAsia="Times New Roman" w:hAnsi="Times New Roman"/>
          <w:i/>
          <w:color w:val="00B0F0"/>
          <w:sz w:val="24"/>
          <w:szCs w:val="24"/>
        </w:rPr>
        <w:t>, or land stewardship entity responsible for long-term management of the Bank, subject to USACE approval</w:t>
      </w:r>
      <w:r w:rsidR="00323ECA" w:rsidRPr="005A5748">
        <w:rPr>
          <w:rFonts w:ascii="Times New Roman" w:eastAsia="Times New Roman" w:hAnsi="Times New Roman"/>
          <w:color w:val="00B0F0"/>
          <w:sz w:val="24"/>
          <w:szCs w:val="24"/>
        </w:rPr>
        <w:t>]</w:t>
      </w:r>
      <w:r w:rsidR="00323ECA" w:rsidRPr="005A5748">
        <w:rPr>
          <w:rFonts w:ascii="Times New Roman" w:eastAsia="Times New Roman" w:hAnsi="Times New Roman"/>
          <w:sz w:val="24"/>
          <w:szCs w:val="24"/>
        </w:rPr>
        <w:t xml:space="preserve"> shall</w:t>
      </w:r>
      <w:r w:rsidR="00323ECA" w:rsidRPr="00906070">
        <w:rPr>
          <w:rFonts w:ascii="Times New Roman" w:eastAsia="Times New Roman" w:hAnsi="Times New Roman"/>
          <w:sz w:val="24"/>
          <w:szCs w:val="24"/>
        </w:rPr>
        <w:t xml:space="preserve"> </w:t>
      </w:r>
      <w:r w:rsidR="00323ECA" w:rsidRPr="005A5748">
        <w:rPr>
          <w:rFonts w:ascii="Times New Roman" w:eastAsia="Times New Roman" w:hAnsi="Times New Roman"/>
          <w:sz w:val="24"/>
          <w:szCs w:val="24"/>
        </w:rPr>
        <w:t>consult</w:t>
      </w:r>
      <w:r w:rsidR="00323ECA" w:rsidRPr="00906070">
        <w:rPr>
          <w:rFonts w:ascii="Times New Roman" w:eastAsia="Times New Roman" w:hAnsi="Times New Roman"/>
          <w:sz w:val="24"/>
          <w:szCs w:val="24"/>
        </w:rPr>
        <w:t xml:space="preserve"> </w:t>
      </w:r>
      <w:r w:rsidR="00323ECA" w:rsidRPr="005A5748">
        <w:rPr>
          <w:rFonts w:ascii="Times New Roman" w:eastAsia="Times New Roman" w:hAnsi="Times New Roman"/>
          <w:sz w:val="24"/>
          <w:szCs w:val="24"/>
        </w:rPr>
        <w:t>with</w:t>
      </w:r>
      <w:r w:rsidR="00323ECA" w:rsidRPr="00906070">
        <w:rPr>
          <w:rFonts w:ascii="Times New Roman" w:eastAsia="Times New Roman" w:hAnsi="Times New Roman"/>
          <w:sz w:val="24"/>
          <w:szCs w:val="24"/>
        </w:rPr>
        <w:t xml:space="preserve"> </w:t>
      </w:r>
      <w:r w:rsidR="00312AF7">
        <w:rPr>
          <w:rFonts w:ascii="Times New Roman" w:eastAsia="Times New Roman" w:hAnsi="Times New Roman"/>
          <w:sz w:val="24"/>
          <w:szCs w:val="24"/>
        </w:rPr>
        <w:t xml:space="preserve">USACE and </w:t>
      </w:r>
      <w:r w:rsidR="00323ECA" w:rsidRPr="00906070">
        <w:rPr>
          <w:rFonts w:ascii="Times New Roman" w:eastAsia="Times New Roman" w:hAnsi="Times New Roman"/>
          <w:sz w:val="24"/>
          <w:szCs w:val="24"/>
        </w:rPr>
        <w:t>the</w:t>
      </w:r>
      <w:r w:rsidR="00323ECA" w:rsidRPr="005A5748">
        <w:rPr>
          <w:rFonts w:ascii="Times New Roman" w:eastAsia="Times New Roman" w:hAnsi="Times New Roman"/>
          <w:sz w:val="24"/>
          <w:szCs w:val="24"/>
        </w:rPr>
        <w:t xml:space="preserve"> IRT </w:t>
      </w:r>
      <w:r w:rsidR="00323ECA" w:rsidRPr="00906070">
        <w:rPr>
          <w:rFonts w:ascii="Times New Roman" w:eastAsia="Times New Roman" w:hAnsi="Times New Roman"/>
          <w:sz w:val="24"/>
          <w:szCs w:val="24"/>
        </w:rPr>
        <w:t xml:space="preserve">in </w:t>
      </w:r>
      <w:r w:rsidR="00323ECA" w:rsidRPr="005A5748">
        <w:rPr>
          <w:rFonts w:ascii="Times New Roman" w:eastAsia="Times New Roman" w:hAnsi="Times New Roman"/>
          <w:sz w:val="24"/>
          <w:szCs w:val="24"/>
        </w:rPr>
        <w:t>accordance with</w:t>
      </w:r>
      <w:r w:rsidR="00323ECA" w:rsidRPr="00906070">
        <w:rPr>
          <w:rFonts w:ascii="Times New Roman" w:eastAsia="Times New Roman" w:hAnsi="Times New Roman"/>
          <w:sz w:val="24"/>
          <w:szCs w:val="24"/>
        </w:rPr>
        <w:t xml:space="preserve"> </w:t>
      </w:r>
      <w:r w:rsidR="00323ECA" w:rsidRPr="005A5748">
        <w:rPr>
          <w:rFonts w:ascii="Times New Roman" w:eastAsia="Times New Roman" w:hAnsi="Times New Roman"/>
          <w:sz w:val="24"/>
          <w:szCs w:val="24"/>
        </w:rPr>
        <w:t xml:space="preserve">Section </w:t>
      </w:r>
      <w:r w:rsidR="005E286A" w:rsidRPr="005A5748">
        <w:rPr>
          <w:rFonts w:ascii="Times New Roman" w:eastAsia="Times New Roman" w:hAnsi="Times New Roman"/>
          <w:sz w:val="24"/>
          <w:szCs w:val="24"/>
        </w:rPr>
        <w:t>II.L.iii.a.5.</w:t>
      </w:r>
      <w:r w:rsidR="00323ECA" w:rsidRPr="00906070">
        <w:rPr>
          <w:rFonts w:ascii="Times New Roman" w:eastAsia="Times New Roman" w:hAnsi="Times New Roman"/>
          <w:sz w:val="24"/>
          <w:szCs w:val="24"/>
        </w:rPr>
        <w:t xml:space="preserve">   </w:t>
      </w:r>
    </w:p>
    <w:p w14:paraId="359F823D" w14:textId="21FA743D" w:rsidR="00323ECA" w:rsidRPr="005A5748" w:rsidRDefault="000446D8" w:rsidP="000446D8">
      <w:pPr>
        <w:tabs>
          <w:tab w:val="left" w:pos="720"/>
        </w:tabs>
        <w:spacing w:before="180"/>
        <w:ind w:left="720" w:hanging="360"/>
        <w:jc w:val="both"/>
        <w:rPr>
          <w:rFonts w:ascii="Times New Roman" w:eastAsia="Times New Roman" w:hAnsi="Times New Roman"/>
          <w:sz w:val="24"/>
          <w:szCs w:val="24"/>
        </w:rPr>
      </w:pPr>
      <w:r>
        <w:rPr>
          <w:rFonts w:ascii="Times New Roman" w:eastAsia="Times New Roman" w:hAnsi="Times New Roman"/>
          <w:sz w:val="24"/>
          <w:szCs w:val="24"/>
        </w:rPr>
        <w:tab/>
      </w:r>
      <w:r w:rsidR="00323ECA" w:rsidRPr="00C9652A">
        <w:rPr>
          <w:rFonts w:ascii="Times New Roman" w:eastAsia="Times New Roman" w:hAnsi="Times New Roman"/>
          <w:sz w:val="24"/>
          <w:szCs w:val="24"/>
        </w:rPr>
        <w:t xml:space="preserve">During the </w:t>
      </w:r>
      <w:r w:rsidR="00323ECA" w:rsidRPr="005A5748">
        <w:rPr>
          <w:rFonts w:ascii="Times New Roman" w:eastAsia="Times New Roman" w:hAnsi="Times New Roman"/>
          <w:sz w:val="24"/>
          <w:szCs w:val="24"/>
        </w:rPr>
        <w:t>Long-</w:t>
      </w:r>
      <w:r w:rsidR="00E227A0">
        <w:rPr>
          <w:rFonts w:ascii="Times New Roman" w:eastAsia="Times New Roman" w:hAnsi="Times New Roman"/>
          <w:sz w:val="24"/>
          <w:szCs w:val="24"/>
        </w:rPr>
        <w:t>T</w:t>
      </w:r>
      <w:r w:rsidR="00E227A0" w:rsidRPr="005A5748">
        <w:rPr>
          <w:rFonts w:ascii="Times New Roman" w:eastAsia="Times New Roman" w:hAnsi="Times New Roman"/>
          <w:sz w:val="24"/>
          <w:szCs w:val="24"/>
        </w:rPr>
        <w:t>erm</w:t>
      </w:r>
      <w:r w:rsidR="00E227A0" w:rsidRPr="00906070">
        <w:rPr>
          <w:rFonts w:ascii="Times New Roman" w:eastAsia="Times New Roman" w:hAnsi="Times New Roman"/>
          <w:sz w:val="24"/>
          <w:szCs w:val="24"/>
        </w:rPr>
        <w:t xml:space="preserve"> </w:t>
      </w:r>
      <w:r w:rsidR="00323ECA" w:rsidRPr="005A5748">
        <w:rPr>
          <w:rFonts w:ascii="Times New Roman" w:eastAsia="Times New Roman" w:hAnsi="Times New Roman"/>
          <w:sz w:val="24"/>
          <w:szCs w:val="24"/>
        </w:rPr>
        <w:t>Management P</w:t>
      </w:r>
      <w:r w:rsidR="001A31A6">
        <w:rPr>
          <w:rFonts w:ascii="Times New Roman" w:eastAsia="Times New Roman" w:hAnsi="Times New Roman"/>
          <w:sz w:val="24"/>
          <w:szCs w:val="24"/>
        </w:rPr>
        <w:t>hase</w:t>
      </w:r>
      <w:r w:rsidR="00323ECA" w:rsidRPr="005A5748">
        <w:rPr>
          <w:rFonts w:ascii="Times New Roman" w:eastAsia="Times New Roman" w:hAnsi="Times New Roman"/>
          <w:sz w:val="24"/>
          <w:szCs w:val="24"/>
        </w:rPr>
        <w:t>,</w:t>
      </w:r>
      <w:r w:rsidR="00323ECA" w:rsidRPr="00906070">
        <w:rPr>
          <w:rFonts w:ascii="Times New Roman" w:eastAsia="Times New Roman" w:hAnsi="Times New Roman"/>
          <w:sz w:val="24"/>
          <w:szCs w:val="24"/>
        </w:rPr>
        <w:t xml:space="preserve"> the</w:t>
      </w:r>
      <w:r w:rsidR="00323ECA" w:rsidRPr="005A5748">
        <w:rPr>
          <w:rFonts w:ascii="Times New Roman" w:eastAsia="Times New Roman" w:hAnsi="Times New Roman"/>
          <w:sz w:val="24"/>
          <w:szCs w:val="24"/>
        </w:rPr>
        <w:t xml:space="preserve"> </w:t>
      </w:r>
      <w:r w:rsidR="00323ECA" w:rsidRPr="005A5748">
        <w:rPr>
          <w:rFonts w:ascii="Times New Roman" w:eastAsia="Times New Roman" w:hAnsi="Times New Roman"/>
          <w:color w:val="00B0F0"/>
          <w:sz w:val="24"/>
          <w:szCs w:val="24"/>
        </w:rPr>
        <w:t>[</w:t>
      </w:r>
      <w:r w:rsidR="00315D4B" w:rsidRPr="00315D4B">
        <w:rPr>
          <w:rFonts w:ascii="Times New Roman" w:eastAsia="Times New Roman" w:hAnsi="Times New Roman"/>
          <w:i/>
          <w:color w:val="00B0F0"/>
          <w:sz w:val="24"/>
          <w:szCs w:val="24"/>
        </w:rPr>
        <w:t>i</w:t>
      </w:r>
      <w:r w:rsidR="00323ECA" w:rsidRPr="00315D4B">
        <w:rPr>
          <w:rFonts w:ascii="Times New Roman" w:eastAsia="Times New Roman" w:hAnsi="Times New Roman"/>
          <w:i/>
          <w:color w:val="00B0F0"/>
          <w:sz w:val="24"/>
          <w:szCs w:val="24"/>
        </w:rPr>
        <w:t xml:space="preserve">nsert the name of the </w:t>
      </w:r>
      <w:r w:rsidR="00F57F2E">
        <w:rPr>
          <w:rFonts w:ascii="Times New Roman" w:eastAsia="Times New Roman" w:hAnsi="Times New Roman"/>
          <w:i/>
          <w:color w:val="00B0F0"/>
          <w:sz w:val="24"/>
          <w:szCs w:val="24"/>
        </w:rPr>
        <w:t xml:space="preserve">Party, </w:t>
      </w:r>
      <w:r w:rsidR="00F57F2E" w:rsidRPr="00315D4B">
        <w:rPr>
          <w:rFonts w:ascii="Times New Roman" w:eastAsia="Times New Roman" w:hAnsi="Times New Roman"/>
          <w:i/>
          <w:color w:val="00B0F0"/>
          <w:sz w:val="24"/>
          <w:szCs w:val="24"/>
        </w:rPr>
        <w:t>Conservation Easement Grantee</w:t>
      </w:r>
      <w:r w:rsidR="00F57F2E">
        <w:rPr>
          <w:rFonts w:ascii="Times New Roman" w:eastAsia="Times New Roman" w:hAnsi="Times New Roman"/>
          <w:i/>
          <w:color w:val="00B0F0"/>
          <w:sz w:val="24"/>
          <w:szCs w:val="24"/>
        </w:rPr>
        <w:t>, or land stewardship entity responsible for long-term management of the Bank, subject to USACE approval</w:t>
      </w:r>
      <w:r w:rsidR="00323ECA" w:rsidRPr="005A5748">
        <w:rPr>
          <w:rFonts w:ascii="Times New Roman" w:eastAsia="Times New Roman" w:hAnsi="Times New Roman"/>
          <w:color w:val="00B0F0"/>
          <w:sz w:val="24"/>
          <w:szCs w:val="24"/>
        </w:rPr>
        <w:t xml:space="preserve">] </w:t>
      </w:r>
      <w:r w:rsidR="00323ECA" w:rsidRPr="005A5748">
        <w:rPr>
          <w:rFonts w:ascii="Times New Roman" w:eastAsia="Times New Roman" w:hAnsi="Times New Roman"/>
          <w:sz w:val="24"/>
          <w:szCs w:val="24"/>
        </w:rPr>
        <w:t>shall</w:t>
      </w:r>
      <w:r w:rsidR="00323ECA" w:rsidRPr="00906070">
        <w:rPr>
          <w:rFonts w:ascii="Times New Roman" w:eastAsia="Times New Roman" w:hAnsi="Times New Roman"/>
          <w:sz w:val="24"/>
          <w:szCs w:val="24"/>
        </w:rPr>
        <w:t xml:space="preserve"> be</w:t>
      </w:r>
      <w:r w:rsidR="00323ECA" w:rsidRPr="005A5748">
        <w:rPr>
          <w:rFonts w:ascii="Times New Roman" w:eastAsia="Times New Roman" w:hAnsi="Times New Roman"/>
          <w:sz w:val="24"/>
          <w:szCs w:val="24"/>
        </w:rPr>
        <w:t xml:space="preserve"> </w:t>
      </w:r>
      <w:r w:rsidR="00323ECA" w:rsidRPr="00906070">
        <w:rPr>
          <w:rFonts w:ascii="Times New Roman" w:eastAsia="Times New Roman" w:hAnsi="Times New Roman"/>
          <w:sz w:val="24"/>
          <w:szCs w:val="24"/>
        </w:rPr>
        <w:t>responsible</w:t>
      </w:r>
      <w:r w:rsidR="00323ECA" w:rsidRPr="005A5748">
        <w:rPr>
          <w:rFonts w:ascii="Times New Roman" w:eastAsia="Times New Roman" w:hAnsi="Times New Roman"/>
          <w:sz w:val="24"/>
          <w:szCs w:val="24"/>
        </w:rPr>
        <w:t xml:space="preserve"> </w:t>
      </w:r>
      <w:r w:rsidR="00323ECA" w:rsidRPr="00906070">
        <w:rPr>
          <w:rFonts w:ascii="Times New Roman" w:eastAsia="Times New Roman" w:hAnsi="Times New Roman"/>
          <w:sz w:val="24"/>
          <w:szCs w:val="24"/>
        </w:rPr>
        <w:t>for submitting</w:t>
      </w:r>
      <w:r w:rsidR="00323ECA" w:rsidRPr="005A5748">
        <w:rPr>
          <w:rFonts w:ascii="Times New Roman" w:eastAsia="Times New Roman" w:hAnsi="Times New Roman"/>
          <w:sz w:val="24"/>
          <w:szCs w:val="24"/>
        </w:rPr>
        <w:t xml:space="preserve"> </w:t>
      </w:r>
      <w:r w:rsidR="00792FED" w:rsidRPr="005A5748">
        <w:rPr>
          <w:rFonts w:ascii="Times New Roman" w:eastAsia="Times New Roman" w:hAnsi="Times New Roman"/>
          <w:sz w:val="24"/>
          <w:szCs w:val="24"/>
        </w:rPr>
        <w:t>bi</w:t>
      </w:r>
      <w:r w:rsidR="00792FED">
        <w:rPr>
          <w:rFonts w:ascii="Times New Roman" w:eastAsia="Times New Roman" w:hAnsi="Times New Roman"/>
          <w:sz w:val="24"/>
          <w:szCs w:val="24"/>
        </w:rPr>
        <w:t>ennial</w:t>
      </w:r>
      <w:r w:rsidR="00792FED" w:rsidRPr="005A5748">
        <w:rPr>
          <w:rFonts w:ascii="Times New Roman" w:eastAsia="Times New Roman" w:hAnsi="Times New Roman"/>
          <w:sz w:val="24"/>
          <w:szCs w:val="24"/>
        </w:rPr>
        <w:t xml:space="preserve"> </w:t>
      </w:r>
      <w:r w:rsidR="00323ECA" w:rsidRPr="005A5748">
        <w:rPr>
          <w:rFonts w:ascii="Times New Roman" w:eastAsia="Times New Roman" w:hAnsi="Times New Roman"/>
          <w:sz w:val="24"/>
          <w:szCs w:val="24"/>
        </w:rPr>
        <w:t>(every two years)</w:t>
      </w:r>
      <w:r w:rsidR="00323ECA" w:rsidRPr="00906070">
        <w:rPr>
          <w:rFonts w:ascii="Times New Roman" w:eastAsia="Times New Roman" w:hAnsi="Times New Roman"/>
          <w:sz w:val="24"/>
          <w:szCs w:val="24"/>
        </w:rPr>
        <w:t xml:space="preserve"> </w:t>
      </w:r>
      <w:r w:rsidR="00323ECA" w:rsidRPr="005A5748">
        <w:rPr>
          <w:rFonts w:ascii="Times New Roman" w:eastAsia="Times New Roman" w:hAnsi="Times New Roman"/>
          <w:sz w:val="24"/>
          <w:szCs w:val="24"/>
        </w:rPr>
        <w:t xml:space="preserve">reports </w:t>
      </w:r>
      <w:r w:rsidR="00323ECA" w:rsidRPr="00906070">
        <w:rPr>
          <w:rFonts w:ascii="Times New Roman" w:eastAsia="Times New Roman" w:hAnsi="Times New Roman"/>
          <w:sz w:val="24"/>
          <w:szCs w:val="24"/>
        </w:rPr>
        <w:t xml:space="preserve">to </w:t>
      </w:r>
      <w:r w:rsidR="00312AF7">
        <w:rPr>
          <w:rFonts w:ascii="Times New Roman" w:eastAsia="Times New Roman" w:hAnsi="Times New Roman"/>
          <w:sz w:val="24"/>
          <w:szCs w:val="24"/>
        </w:rPr>
        <w:t>USACE</w:t>
      </w:r>
      <w:r w:rsidR="00323ECA" w:rsidRPr="00906070">
        <w:rPr>
          <w:rFonts w:ascii="Times New Roman" w:eastAsia="Times New Roman" w:hAnsi="Times New Roman"/>
          <w:sz w:val="24"/>
          <w:szCs w:val="24"/>
        </w:rPr>
        <w:t xml:space="preserve"> in </w:t>
      </w:r>
      <w:r w:rsidR="00323ECA" w:rsidRPr="005A5748">
        <w:rPr>
          <w:rFonts w:ascii="Times New Roman" w:eastAsia="Times New Roman" w:hAnsi="Times New Roman"/>
          <w:sz w:val="24"/>
          <w:szCs w:val="24"/>
        </w:rPr>
        <w:t>accordance with</w:t>
      </w:r>
      <w:r w:rsidR="00323ECA" w:rsidRPr="00906070">
        <w:rPr>
          <w:rFonts w:ascii="Times New Roman" w:eastAsia="Times New Roman" w:hAnsi="Times New Roman"/>
          <w:sz w:val="24"/>
          <w:szCs w:val="24"/>
        </w:rPr>
        <w:t xml:space="preserve"> Section </w:t>
      </w:r>
      <w:r w:rsidR="00F400FE">
        <w:rPr>
          <w:rFonts w:ascii="Times New Roman" w:eastAsia="Times New Roman" w:hAnsi="Times New Roman"/>
          <w:sz w:val="24"/>
          <w:szCs w:val="24"/>
        </w:rPr>
        <w:t>VI</w:t>
      </w:r>
      <w:r w:rsidR="00323ECA" w:rsidRPr="005A5748">
        <w:rPr>
          <w:rFonts w:ascii="Times New Roman" w:eastAsia="Times New Roman" w:hAnsi="Times New Roman"/>
          <w:sz w:val="24"/>
          <w:szCs w:val="24"/>
        </w:rPr>
        <w:t xml:space="preserve">.B of </w:t>
      </w:r>
      <w:r w:rsidR="00323ECA" w:rsidRPr="00906070">
        <w:rPr>
          <w:rFonts w:ascii="Times New Roman" w:eastAsia="Times New Roman" w:hAnsi="Times New Roman"/>
          <w:sz w:val="24"/>
          <w:szCs w:val="24"/>
        </w:rPr>
        <w:t xml:space="preserve">this </w:t>
      </w:r>
      <w:r w:rsidR="00323ECA" w:rsidRPr="005A5748">
        <w:rPr>
          <w:rFonts w:ascii="Times New Roman" w:eastAsia="Times New Roman" w:hAnsi="Times New Roman"/>
          <w:sz w:val="24"/>
          <w:szCs w:val="24"/>
        </w:rPr>
        <w:t>MBI.</w:t>
      </w:r>
      <w:r w:rsidR="00315D4B">
        <w:rPr>
          <w:rFonts w:ascii="Times New Roman" w:eastAsia="Times New Roman" w:hAnsi="Times New Roman"/>
          <w:sz w:val="24"/>
          <w:szCs w:val="24"/>
        </w:rPr>
        <w:t xml:space="preserve">  The Conservation Easement Grantee</w:t>
      </w:r>
      <w:r w:rsidR="00323ECA" w:rsidRPr="005A5748">
        <w:rPr>
          <w:rFonts w:ascii="Times New Roman" w:eastAsia="Times New Roman" w:hAnsi="Times New Roman"/>
          <w:sz w:val="24"/>
          <w:szCs w:val="24"/>
        </w:rPr>
        <w:t xml:space="preserve"> shall</w:t>
      </w:r>
      <w:r w:rsidR="00323ECA" w:rsidRPr="00906070">
        <w:rPr>
          <w:rFonts w:ascii="Times New Roman" w:eastAsia="Times New Roman" w:hAnsi="Times New Roman"/>
          <w:sz w:val="24"/>
          <w:szCs w:val="24"/>
        </w:rPr>
        <w:t xml:space="preserve"> upload </w:t>
      </w:r>
      <w:r w:rsidR="00323ECA" w:rsidRPr="005A5748">
        <w:rPr>
          <w:rFonts w:ascii="Times New Roman" w:eastAsia="Times New Roman" w:hAnsi="Times New Roman"/>
          <w:sz w:val="24"/>
          <w:szCs w:val="24"/>
        </w:rPr>
        <w:t>all</w:t>
      </w:r>
      <w:r w:rsidR="00323ECA" w:rsidRPr="00906070">
        <w:rPr>
          <w:rFonts w:ascii="Times New Roman" w:eastAsia="Times New Roman" w:hAnsi="Times New Roman"/>
          <w:sz w:val="24"/>
          <w:szCs w:val="24"/>
        </w:rPr>
        <w:t xml:space="preserve"> </w:t>
      </w:r>
      <w:r w:rsidR="00321BF1">
        <w:rPr>
          <w:rFonts w:ascii="Times New Roman" w:eastAsia="Times New Roman" w:hAnsi="Times New Roman"/>
          <w:sz w:val="24"/>
          <w:szCs w:val="24"/>
        </w:rPr>
        <w:t xml:space="preserve">Long-Term Management </w:t>
      </w:r>
      <w:r w:rsidR="00323ECA" w:rsidRPr="005A5748">
        <w:rPr>
          <w:rFonts w:ascii="Times New Roman" w:eastAsia="Times New Roman" w:hAnsi="Times New Roman"/>
          <w:sz w:val="24"/>
          <w:szCs w:val="24"/>
        </w:rPr>
        <w:t>reports</w:t>
      </w:r>
      <w:r w:rsidR="00323ECA" w:rsidRPr="00906070">
        <w:rPr>
          <w:rFonts w:ascii="Times New Roman" w:eastAsia="Times New Roman" w:hAnsi="Times New Roman"/>
          <w:sz w:val="24"/>
          <w:szCs w:val="24"/>
        </w:rPr>
        <w:t xml:space="preserve"> into </w:t>
      </w:r>
      <w:r w:rsidR="00323ECA" w:rsidRPr="005A5748">
        <w:rPr>
          <w:rFonts w:ascii="Times New Roman" w:eastAsia="Times New Roman" w:hAnsi="Times New Roman"/>
          <w:sz w:val="24"/>
          <w:szCs w:val="24"/>
        </w:rPr>
        <w:t xml:space="preserve">RIBITS. </w:t>
      </w:r>
    </w:p>
    <w:p w14:paraId="6BEA5ABC" w14:textId="77777777" w:rsidR="00716B88" w:rsidRPr="00906070" w:rsidRDefault="00716B88" w:rsidP="008550FE">
      <w:pPr>
        <w:pStyle w:val="BodyText"/>
        <w:tabs>
          <w:tab w:val="left" w:pos="1539"/>
        </w:tabs>
        <w:spacing w:before="0"/>
        <w:ind w:left="720"/>
      </w:pPr>
    </w:p>
    <w:p w14:paraId="401A494A" w14:textId="3245DA2B" w:rsidR="00E06158" w:rsidRPr="005A5748" w:rsidRDefault="00E06158" w:rsidP="000446D8">
      <w:pPr>
        <w:pStyle w:val="Heading3"/>
        <w:tabs>
          <w:tab w:val="left" w:pos="1080"/>
        </w:tabs>
        <w:ind w:left="1080" w:hanging="360"/>
      </w:pPr>
      <w:bookmarkStart w:id="57" w:name="_Toc476727760"/>
      <w:bookmarkStart w:id="58" w:name="_Ref505346690"/>
      <w:r w:rsidRPr="000446D8">
        <w:rPr>
          <w:b w:val="0"/>
          <w:i w:val="0"/>
          <w:u w:color="000000"/>
        </w:rPr>
        <w:t>i.</w:t>
      </w:r>
      <w:r w:rsidRPr="005A5748">
        <w:rPr>
          <w:u w:color="000000"/>
        </w:rPr>
        <w:t xml:space="preserve"> </w:t>
      </w:r>
      <w:r w:rsidR="007D5AD7">
        <w:rPr>
          <w:u w:color="000000"/>
        </w:rPr>
        <w:tab/>
      </w:r>
      <w:r w:rsidRPr="005A5748">
        <w:rPr>
          <w:u w:color="000000"/>
        </w:rPr>
        <w:t>Reporting on</w:t>
      </w:r>
      <w:r w:rsidR="0076440E">
        <w:rPr>
          <w:u w:color="000000"/>
        </w:rPr>
        <w:t xml:space="preserve"> the</w:t>
      </w:r>
      <w:r w:rsidRPr="005A5748">
        <w:rPr>
          <w:u w:color="000000"/>
        </w:rPr>
        <w:t xml:space="preserve"> Long-</w:t>
      </w:r>
      <w:r w:rsidR="00E227A0" w:rsidRPr="005A5748">
        <w:rPr>
          <w:u w:color="000000"/>
        </w:rPr>
        <w:t xml:space="preserve">Term </w:t>
      </w:r>
      <w:r w:rsidR="00A33A2E">
        <w:rPr>
          <w:u w:color="000000"/>
        </w:rPr>
        <w:t>Management Fund</w:t>
      </w:r>
      <w:r w:rsidRPr="005A5748">
        <w:rPr>
          <w:u w:color="000000"/>
        </w:rPr>
        <w:t>.</w:t>
      </w:r>
      <w:bookmarkEnd w:id="57"/>
      <w:bookmarkEnd w:id="58"/>
    </w:p>
    <w:p w14:paraId="352DFE6E" w14:textId="4FD0D3EC" w:rsidR="00E06158" w:rsidRPr="00906070" w:rsidRDefault="00E06158" w:rsidP="000446D8">
      <w:pPr>
        <w:pStyle w:val="BodyText"/>
        <w:spacing w:before="84"/>
        <w:ind w:left="1080"/>
        <w:jc w:val="both"/>
      </w:pPr>
      <w:bookmarkStart w:id="59" w:name="A._Annual_Inflation_Adjustments_to_Endow"/>
      <w:bookmarkStart w:id="60" w:name="_bookmark37"/>
      <w:bookmarkEnd w:id="59"/>
      <w:bookmarkEnd w:id="60"/>
      <w:r w:rsidRPr="005A5748">
        <w:t>By April</w:t>
      </w:r>
      <w:r w:rsidRPr="00906070">
        <w:t xml:space="preserve"> </w:t>
      </w:r>
      <w:r w:rsidRPr="005A5748">
        <w:t>1</w:t>
      </w:r>
      <w:r w:rsidR="00315D4B">
        <w:t>st</w:t>
      </w:r>
      <w:r w:rsidRPr="00906070">
        <w:rPr>
          <w:position w:val="11"/>
          <w:sz w:val="16"/>
        </w:rPr>
        <w:t xml:space="preserve"> </w:t>
      </w:r>
      <w:r w:rsidRPr="00906070">
        <w:t>of</w:t>
      </w:r>
      <w:r w:rsidRPr="005A5748">
        <w:t xml:space="preserve"> each year following </w:t>
      </w:r>
      <w:r w:rsidRPr="00906070">
        <w:t>the</w:t>
      </w:r>
      <w:r w:rsidRPr="005A5748">
        <w:t xml:space="preserve"> Bank</w:t>
      </w:r>
      <w:r w:rsidRPr="00906070">
        <w:t xml:space="preserve"> </w:t>
      </w:r>
      <w:r w:rsidRPr="005A5748">
        <w:t>Establishment</w:t>
      </w:r>
      <w:r w:rsidRPr="00906070">
        <w:t xml:space="preserve"> </w:t>
      </w:r>
      <w:r w:rsidRPr="005A5748">
        <w:t>Date and</w:t>
      </w:r>
      <w:r w:rsidRPr="00906070">
        <w:t xml:space="preserve"> until the</w:t>
      </w:r>
      <w:r w:rsidRPr="005A5748">
        <w:t xml:space="preserve"> Long-</w:t>
      </w:r>
      <w:r w:rsidR="00E227A0">
        <w:t>T</w:t>
      </w:r>
      <w:r w:rsidR="00E227A0" w:rsidRPr="005A5748">
        <w:t xml:space="preserve">erm </w:t>
      </w:r>
      <w:r w:rsidR="00A33A2E">
        <w:t>Management Fund</w:t>
      </w:r>
      <w:r w:rsidRPr="00906070">
        <w:t xml:space="preserve"> is 100%</w:t>
      </w:r>
      <w:r w:rsidRPr="005A5748">
        <w:t xml:space="preserve"> funded,</w:t>
      </w:r>
      <w:r w:rsidRPr="00906070">
        <w:t xml:space="preserve"> the</w:t>
      </w:r>
      <w:r w:rsidRPr="005A5748">
        <w:t xml:space="preserve"> Bank</w:t>
      </w:r>
      <w:r w:rsidRPr="00906070">
        <w:t xml:space="preserve"> Sponsor</w:t>
      </w:r>
      <w:r w:rsidRPr="005A5748">
        <w:t xml:space="preserve"> shall</w:t>
      </w:r>
      <w:r w:rsidRPr="00906070">
        <w:t xml:space="preserve"> </w:t>
      </w:r>
      <w:r w:rsidRPr="005A5748">
        <w:t>report</w:t>
      </w:r>
      <w:r w:rsidR="00312AF7">
        <w:t xml:space="preserve"> to USACE</w:t>
      </w:r>
      <w:r w:rsidRPr="005A5748">
        <w:t>,</w:t>
      </w:r>
      <w:r w:rsidRPr="00906070">
        <w:t xml:space="preserve"> in hard copy</w:t>
      </w:r>
      <w:r w:rsidRPr="005A5748">
        <w:t xml:space="preserve"> and </w:t>
      </w:r>
      <w:r w:rsidRPr="00906070">
        <w:t xml:space="preserve">in </w:t>
      </w:r>
      <w:r w:rsidRPr="005A5748">
        <w:t>editable electronic format,</w:t>
      </w:r>
      <w:r w:rsidRPr="00906070">
        <w:t xml:space="preserve"> the</w:t>
      </w:r>
      <w:r w:rsidRPr="005A5748">
        <w:t xml:space="preserve"> following </w:t>
      </w:r>
      <w:r w:rsidRPr="00906070">
        <w:t>values:</w:t>
      </w:r>
    </w:p>
    <w:p w14:paraId="408694C2" w14:textId="03A8A375" w:rsidR="00E06158" w:rsidRPr="00906070" w:rsidRDefault="00E06158" w:rsidP="000446D8">
      <w:pPr>
        <w:pStyle w:val="BodyText"/>
        <w:numPr>
          <w:ilvl w:val="1"/>
          <w:numId w:val="6"/>
        </w:numPr>
        <w:tabs>
          <w:tab w:val="left" w:pos="1440"/>
        </w:tabs>
        <w:ind w:left="1440" w:hanging="360"/>
        <w:jc w:val="both"/>
      </w:pPr>
      <w:r w:rsidRPr="005A5748">
        <w:t>The adjusted</w:t>
      </w:r>
      <w:r w:rsidRPr="00906070">
        <w:t xml:space="preserve"> </w:t>
      </w:r>
      <w:r w:rsidRPr="005A5748">
        <w:t>Long-</w:t>
      </w:r>
      <w:r w:rsidR="00E227A0">
        <w:t>T</w:t>
      </w:r>
      <w:r w:rsidR="00E227A0" w:rsidRPr="005A5748">
        <w:t>erm</w:t>
      </w:r>
      <w:r w:rsidR="00E227A0" w:rsidRPr="00906070">
        <w:t xml:space="preserve"> </w:t>
      </w:r>
      <w:r w:rsidRPr="00906070">
        <w:t>Management</w:t>
      </w:r>
      <w:r w:rsidR="00A33A2E">
        <w:t xml:space="preserve"> Fund</w:t>
      </w:r>
      <w:r w:rsidRPr="005A5748">
        <w:t xml:space="preserve"> </w:t>
      </w:r>
      <w:r w:rsidR="00792FED">
        <w:t>a</w:t>
      </w:r>
      <w:r w:rsidR="00792FED" w:rsidRPr="005A5748">
        <w:t>mount</w:t>
      </w:r>
      <w:r w:rsidR="00792FED" w:rsidRPr="00906070">
        <w:t xml:space="preserve"> </w:t>
      </w:r>
      <w:r w:rsidRPr="005A5748">
        <w:t>determined</w:t>
      </w:r>
      <w:r w:rsidRPr="00906070">
        <w:t xml:space="preserve"> in </w:t>
      </w:r>
      <w:r w:rsidRPr="005A5748">
        <w:t>accordance with</w:t>
      </w:r>
      <w:r w:rsidRPr="00906070">
        <w:t xml:space="preserve"> </w:t>
      </w:r>
      <w:r w:rsidRPr="005A5748">
        <w:t xml:space="preserve">Section </w:t>
      </w:r>
      <w:r w:rsidR="004A53F6" w:rsidRPr="005A5748">
        <w:t>II.L.iii</w:t>
      </w:r>
      <w:r w:rsidRPr="005A5748">
        <w:t>.</w:t>
      </w:r>
    </w:p>
    <w:p w14:paraId="0605A54E" w14:textId="77936484" w:rsidR="00E06158" w:rsidRPr="00906070" w:rsidRDefault="00D40ADE" w:rsidP="000446D8">
      <w:pPr>
        <w:pStyle w:val="BodyText"/>
        <w:tabs>
          <w:tab w:val="left" w:pos="1440"/>
          <w:tab w:val="left" w:pos="1530"/>
        </w:tabs>
        <w:ind w:left="1440" w:hanging="360"/>
        <w:jc w:val="both"/>
      </w:pPr>
      <w:r w:rsidRPr="005A5748">
        <w:t xml:space="preserve">b.  </w:t>
      </w:r>
      <w:r w:rsidR="00E06158" w:rsidRPr="005A5748">
        <w:t>The resulting</w:t>
      </w:r>
      <w:r w:rsidR="00E06158" w:rsidRPr="00906070">
        <w:t xml:space="preserve"> </w:t>
      </w:r>
      <w:r w:rsidR="00E06158" w:rsidRPr="005A5748">
        <w:t>adjusted</w:t>
      </w:r>
      <w:r w:rsidR="00E06158" w:rsidRPr="00906070">
        <w:t xml:space="preserve"> Long-</w:t>
      </w:r>
      <w:r w:rsidR="00E227A0">
        <w:t>T</w:t>
      </w:r>
      <w:r w:rsidR="00E227A0" w:rsidRPr="00906070">
        <w:t xml:space="preserve">erm </w:t>
      </w:r>
      <w:r w:rsidR="00E06158" w:rsidRPr="00906070">
        <w:t>Management</w:t>
      </w:r>
      <w:r w:rsidR="00A33A2E">
        <w:t xml:space="preserve"> Fund</w:t>
      </w:r>
      <w:r w:rsidR="00E06158" w:rsidRPr="00906070">
        <w:t xml:space="preserve"> </w:t>
      </w:r>
      <w:r w:rsidR="00792FED">
        <w:t>d</w:t>
      </w:r>
      <w:r w:rsidR="00792FED" w:rsidRPr="005A5748">
        <w:t>eposit</w:t>
      </w:r>
      <w:r w:rsidR="00792FED" w:rsidRPr="00906070">
        <w:t xml:space="preserve"> </w:t>
      </w:r>
      <w:r w:rsidR="00E06158" w:rsidRPr="005A5748">
        <w:t>amounts.</w:t>
      </w:r>
    </w:p>
    <w:p w14:paraId="6AE075F6" w14:textId="77777777" w:rsidR="00E06158" w:rsidRPr="00647FEE" w:rsidRDefault="00E06158" w:rsidP="008550FE">
      <w:pPr>
        <w:pStyle w:val="BodyText"/>
        <w:tabs>
          <w:tab w:val="left" w:pos="1539"/>
        </w:tabs>
        <w:spacing w:before="0"/>
        <w:ind w:left="720"/>
      </w:pPr>
    </w:p>
    <w:p w14:paraId="0BF123E5" w14:textId="16346094" w:rsidR="00C7736A" w:rsidRDefault="009F2307" w:rsidP="006D1277">
      <w:pPr>
        <w:pStyle w:val="Heading2"/>
        <w:tabs>
          <w:tab w:val="left" w:pos="720"/>
        </w:tabs>
        <w:spacing w:before="0"/>
        <w:ind w:left="720" w:hanging="360"/>
        <w:jc w:val="both"/>
        <w:rPr>
          <w:b w:val="0"/>
          <w:color w:val="00B0F0"/>
        </w:rPr>
      </w:pPr>
      <w:bookmarkStart w:id="61" w:name="_Toc476727761"/>
      <w:r w:rsidRPr="00647FEE">
        <w:t xml:space="preserve">K. </w:t>
      </w:r>
      <w:r w:rsidR="007D5AD7">
        <w:tab/>
      </w:r>
      <w:r w:rsidR="00716B88" w:rsidRPr="00647FEE">
        <w:t xml:space="preserve">Adaptive </w:t>
      </w:r>
      <w:r w:rsidR="00EC6887">
        <w:t>M</w:t>
      </w:r>
      <w:r w:rsidR="00EC6887" w:rsidRPr="00647FEE">
        <w:t xml:space="preserve">anagement </w:t>
      </w:r>
      <w:r w:rsidR="00EC6887">
        <w:t>P</w:t>
      </w:r>
      <w:r w:rsidR="00EC6887" w:rsidRPr="00647FEE">
        <w:t>lan</w:t>
      </w:r>
      <w:r w:rsidR="003F368C" w:rsidRPr="00647FEE">
        <w:t xml:space="preserve">: </w:t>
      </w:r>
      <w:r w:rsidR="002A1028" w:rsidRPr="00647FEE">
        <w:rPr>
          <w:b w:val="0"/>
          <w:color w:val="00B0F0"/>
        </w:rPr>
        <w:t>[</w:t>
      </w:r>
      <w:r w:rsidR="00F26A32" w:rsidRPr="00647FEE">
        <w:rPr>
          <w:b w:val="0"/>
          <w:i/>
          <w:color w:val="00B0F0"/>
        </w:rPr>
        <w:t>Provide</w:t>
      </w:r>
      <w:r w:rsidR="00C555F7" w:rsidRPr="00647FEE">
        <w:rPr>
          <w:b w:val="0"/>
          <w:i/>
          <w:color w:val="00B0F0"/>
        </w:rPr>
        <w:t xml:space="preserve"> a</w:t>
      </w:r>
      <w:r w:rsidR="002A1028" w:rsidRPr="00AF3177">
        <w:rPr>
          <w:b w:val="0"/>
          <w:i/>
          <w:color w:val="00B0F0"/>
        </w:rPr>
        <w:t xml:space="preserve"> management strategy to address unforeseen changes in site conditions or other components of the compensatory mitigation project, including the party or parties responsible for implementing </w:t>
      </w:r>
      <w:r w:rsidR="00D8585C">
        <w:rPr>
          <w:b w:val="0"/>
          <w:i/>
          <w:color w:val="00B0F0"/>
        </w:rPr>
        <w:t>A</w:t>
      </w:r>
      <w:r w:rsidR="002A1028" w:rsidRPr="00AF3177">
        <w:rPr>
          <w:b w:val="0"/>
          <w:i/>
          <w:color w:val="00B0F0"/>
        </w:rPr>
        <w:t xml:space="preserve">daptive </w:t>
      </w:r>
      <w:r w:rsidR="00D8585C">
        <w:rPr>
          <w:b w:val="0"/>
          <w:i/>
          <w:color w:val="00B0F0"/>
        </w:rPr>
        <w:t>M</w:t>
      </w:r>
      <w:r w:rsidR="002A1028" w:rsidRPr="00AF3177">
        <w:rPr>
          <w:b w:val="0"/>
          <w:i/>
          <w:color w:val="00B0F0"/>
        </w:rPr>
        <w:t xml:space="preserve">anagement. The </w:t>
      </w:r>
      <w:r w:rsidR="00EC6887">
        <w:rPr>
          <w:b w:val="0"/>
          <w:i/>
          <w:color w:val="00B0F0"/>
        </w:rPr>
        <w:t>A</w:t>
      </w:r>
      <w:r w:rsidR="00EC6887" w:rsidRPr="00AF3177">
        <w:rPr>
          <w:b w:val="0"/>
          <w:i/>
          <w:color w:val="00B0F0"/>
        </w:rPr>
        <w:t xml:space="preserve">daptive </w:t>
      </w:r>
      <w:r w:rsidR="00EC6887">
        <w:rPr>
          <w:b w:val="0"/>
          <w:i/>
          <w:color w:val="00B0F0"/>
        </w:rPr>
        <w:t>M</w:t>
      </w:r>
      <w:r w:rsidR="00EC6887" w:rsidRPr="00AF3177">
        <w:rPr>
          <w:b w:val="0"/>
          <w:i/>
          <w:color w:val="00B0F0"/>
        </w:rPr>
        <w:t xml:space="preserve">anagement </w:t>
      </w:r>
      <w:r w:rsidR="00EC6887">
        <w:rPr>
          <w:b w:val="0"/>
          <w:i/>
          <w:color w:val="00B0F0"/>
        </w:rPr>
        <w:t>P</w:t>
      </w:r>
      <w:r w:rsidR="00EC6887" w:rsidRPr="00AF3177">
        <w:rPr>
          <w:b w:val="0"/>
          <w:i/>
          <w:color w:val="00B0F0"/>
        </w:rPr>
        <w:t xml:space="preserve">lan </w:t>
      </w:r>
      <w:r w:rsidR="002A1028" w:rsidRPr="00AF3177">
        <w:rPr>
          <w:b w:val="0"/>
          <w:i/>
          <w:color w:val="00B0F0"/>
        </w:rPr>
        <w:t>will guide decisions for revising compensatory mitigation plans and implementing measures to address both foreseeable and unforeseen circumstances that adversely affect compensatory mitigation success.</w:t>
      </w:r>
      <w:r w:rsidR="004775E4">
        <w:rPr>
          <w:b w:val="0"/>
          <w:i/>
          <w:color w:val="00B0F0"/>
        </w:rPr>
        <w:t xml:space="preserve">  See 33 C.F.R. § 332.7(c).</w:t>
      </w:r>
      <w:r w:rsidR="002A1028" w:rsidRPr="00E227A0">
        <w:rPr>
          <w:b w:val="0"/>
          <w:color w:val="00B0F0"/>
        </w:rPr>
        <w:t>]</w:t>
      </w:r>
      <w:bookmarkEnd w:id="61"/>
    </w:p>
    <w:p w14:paraId="4B8D69FE" w14:textId="77777777" w:rsidR="006D1277" w:rsidRPr="006D1277" w:rsidRDefault="006D1277" w:rsidP="006D1277">
      <w:pPr>
        <w:pStyle w:val="Heading2"/>
        <w:tabs>
          <w:tab w:val="left" w:pos="720"/>
        </w:tabs>
        <w:spacing w:before="0"/>
        <w:ind w:left="720" w:hanging="360"/>
        <w:jc w:val="both"/>
        <w:rPr>
          <w:b w:val="0"/>
          <w:color w:val="00B0F0"/>
        </w:rPr>
      </w:pPr>
    </w:p>
    <w:p w14:paraId="5E361F4A" w14:textId="04D60FF9" w:rsidR="00DF4BC6" w:rsidRDefault="000446D8" w:rsidP="00ED4FE5">
      <w:pPr>
        <w:pStyle w:val="BodyText"/>
        <w:tabs>
          <w:tab w:val="left" w:pos="720"/>
          <w:tab w:val="left" w:pos="1180"/>
        </w:tabs>
        <w:spacing w:before="0"/>
        <w:ind w:left="720" w:right="184" w:hanging="360"/>
        <w:jc w:val="both"/>
      </w:pPr>
      <w:r>
        <w:tab/>
      </w:r>
      <w:r w:rsidR="00C7736A" w:rsidRPr="005A5748">
        <w:t xml:space="preserve">Prior </w:t>
      </w:r>
      <w:r w:rsidR="00C7736A" w:rsidRPr="00906070">
        <w:t xml:space="preserve">to </w:t>
      </w:r>
      <w:r w:rsidR="00C7736A" w:rsidRPr="005A5748">
        <w:t>Bank</w:t>
      </w:r>
      <w:r w:rsidR="00C7736A" w:rsidRPr="00906070">
        <w:t xml:space="preserve"> </w:t>
      </w:r>
      <w:r w:rsidR="00C7736A" w:rsidRPr="005A5748">
        <w:t>closure,</w:t>
      </w:r>
      <w:r w:rsidR="00C7736A" w:rsidRPr="00906070">
        <w:t xml:space="preserve"> if</w:t>
      </w:r>
      <w:r w:rsidR="00C7736A" w:rsidRPr="005A5748">
        <w:t xml:space="preserve"> </w:t>
      </w:r>
      <w:r w:rsidR="00C7736A" w:rsidRPr="00906070">
        <w:t>any</w:t>
      </w:r>
      <w:r w:rsidR="00C7736A" w:rsidRPr="005A5748">
        <w:t xml:space="preserve"> </w:t>
      </w:r>
      <w:r w:rsidR="00C7736A" w:rsidRPr="00906070">
        <w:t>Party</w:t>
      </w:r>
      <w:r w:rsidR="00C7736A" w:rsidRPr="005A5748">
        <w:t xml:space="preserve"> discovers any failure </w:t>
      </w:r>
      <w:r w:rsidR="00C7736A" w:rsidRPr="00906070">
        <w:t xml:space="preserve">to </w:t>
      </w:r>
      <w:r w:rsidR="00C7736A" w:rsidRPr="005A5748">
        <w:t xml:space="preserve">achieve the </w:t>
      </w:r>
      <w:r w:rsidR="008B305A">
        <w:t>Performance Standards</w:t>
      </w:r>
      <w:r w:rsidR="00A22411" w:rsidRPr="00906070">
        <w:t xml:space="preserve"> </w:t>
      </w:r>
      <w:r w:rsidR="00C7736A" w:rsidRPr="00906070">
        <w:t>or</w:t>
      </w:r>
      <w:r w:rsidR="00C7736A" w:rsidRPr="005A5748">
        <w:t xml:space="preserve"> any </w:t>
      </w:r>
      <w:r w:rsidR="00C7736A" w:rsidRPr="00906070">
        <w:t>injury</w:t>
      </w:r>
      <w:r w:rsidR="00C7736A" w:rsidRPr="005A5748">
        <w:t xml:space="preserve"> or adverse impact</w:t>
      </w:r>
      <w:r w:rsidR="00C7736A" w:rsidRPr="00906070">
        <w:t xml:space="preserve"> to the</w:t>
      </w:r>
      <w:r w:rsidR="00C7736A" w:rsidRPr="005A5748">
        <w:t xml:space="preserve"> Bank</w:t>
      </w:r>
      <w:r w:rsidR="00C7736A" w:rsidRPr="00906070">
        <w:t xml:space="preserve"> Property</w:t>
      </w:r>
      <w:r w:rsidR="00C7736A" w:rsidRPr="005A5748">
        <w:t xml:space="preserve"> as</w:t>
      </w:r>
      <w:r w:rsidR="00C7736A" w:rsidRPr="00906070">
        <w:t xml:space="preserve"> p</w:t>
      </w:r>
      <w:r w:rsidR="00C7736A" w:rsidRPr="005A5748">
        <w:t>reserved, restored,</w:t>
      </w:r>
      <w:r w:rsidR="00C7736A" w:rsidRPr="00906070">
        <w:t xml:space="preserve"> or</w:t>
      </w:r>
      <w:r w:rsidR="00C7736A" w:rsidRPr="005A5748">
        <w:t xml:space="preserve"> enhanced,</w:t>
      </w:r>
      <w:r w:rsidR="00C7736A" w:rsidRPr="00906070">
        <w:t xml:space="preserve"> the</w:t>
      </w:r>
      <w:r w:rsidR="00C7736A" w:rsidRPr="005A5748">
        <w:t xml:space="preserve"> </w:t>
      </w:r>
      <w:r w:rsidR="00C7736A" w:rsidRPr="00906070">
        <w:t>Party</w:t>
      </w:r>
      <w:r w:rsidR="00C7736A" w:rsidRPr="005A5748">
        <w:t xml:space="preserve"> </w:t>
      </w:r>
      <w:r w:rsidR="00C7736A" w:rsidRPr="00906070">
        <w:t>making</w:t>
      </w:r>
      <w:r w:rsidR="00C7736A" w:rsidRPr="005A5748">
        <w:t xml:space="preserve"> </w:t>
      </w:r>
      <w:r w:rsidR="00C7736A" w:rsidRPr="00906070">
        <w:t>the</w:t>
      </w:r>
      <w:r w:rsidR="00C7736A" w:rsidRPr="005A5748">
        <w:t xml:space="preserve"> </w:t>
      </w:r>
      <w:r w:rsidR="00C7736A" w:rsidRPr="00906070">
        <w:t>discovery</w:t>
      </w:r>
      <w:r w:rsidR="00C7736A" w:rsidRPr="005A5748">
        <w:t xml:space="preserve"> shall</w:t>
      </w:r>
      <w:r w:rsidR="00C7736A" w:rsidRPr="00906070">
        <w:t xml:space="preserve"> notify</w:t>
      </w:r>
      <w:r w:rsidR="00C7736A" w:rsidRPr="005A5748">
        <w:t xml:space="preserve"> </w:t>
      </w:r>
      <w:r w:rsidR="00C7736A" w:rsidRPr="00906070">
        <w:t>the</w:t>
      </w:r>
      <w:r w:rsidR="00C7736A" w:rsidRPr="005A5748">
        <w:t xml:space="preserve"> </w:t>
      </w:r>
      <w:r w:rsidR="00C7736A" w:rsidRPr="00906070">
        <w:t>other</w:t>
      </w:r>
      <w:r w:rsidR="00C7736A" w:rsidRPr="005A5748">
        <w:t xml:space="preserve"> Parties</w:t>
      </w:r>
      <w:r w:rsidR="00ED4FE5">
        <w:t xml:space="preserve"> in writing</w:t>
      </w:r>
      <w:r w:rsidR="00C7736A" w:rsidRPr="005A5748">
        <w:t xml:space="preserve">. </w:t>
      </w:r>
      <w:r w:rsidR="00ED4FE5">
        <w:t xml:space="preserve"> </w:t>
      </w:r>
      <w:r w:rsidR="00452A57">
        <w:t xml:space="preserve">USACE, in consultation with the IRT, may require the Bank Sponsor to develop and implement Adaptive Management measures to correct such condition.  </w:t>
      </w:r>
      <w:r w:rsidR="00DF4BC6">
        <w:t xml:space="preserve">Within sixty (60) calendar days of the date of written notice </w:t>
      </w:r>
      <w:r w:rsidR="00452A57">
        <w:t>from USACE</w:t>
      </w:r>
      <w:r w:rsidR="00DF4BC6">
        <w:t>, the Bank Sponsor shall develop Adaptive Management measures in accordance with the Adaptive Management Plan (</w:t>
      </w:r>
      <w:r w:rsidR="00DF4BC6">
        <w:rPr>
          <w:b/>
        </w:rPr>
        <w:t>Exhibit C</w:t>
      </w:r>
      <w:r w:rsidR="00DF4BC6">
        <w:t>) and submit the proposed Adaptive Management measures to USACE for written approval.  The proposal must identify and describe Adaptive Management measures to achieve the Performance Standards or remedy injury or adverse impact to the Bank Property and set forth a schedule within which the Bank Sponsor will implement those actions.  The Bank Sponsor shall, at Bank Sponsor’s cost, implement the Adaptive Management measures that USACE, in consultation with the IRT, determines are appropriate.</w:t>
      </w:r>
      <w:r w:rsidR="00B0064F">
        <w:t xml:space="preserve">  The Adaptive Management measures may include site modifications, design changes, revisions to maintenance requirements, and revised monitoring requirements.  The Adaptive Management measures must be designed to ensure tha</w:t>
      </w:r>
      <w:r w:rsidR="00950834">
        <w:t>t</w:t>
      </w:r>
      <w:r w:rsidR="00B0064F">
        <w:t xml:space="preserve"> the modification compensatory mitigation project provides aquatic resource functions comparable to those described in the Mitigation Plan objectives.</w:t>
      </w:r>
      <w:r w:rsidR="00ED4FE5">
        <w:t xml:space="preserve">  </w:t>
      </w:r>
      <w:r w:rsidR="00ED4FE5" w:rsidRPr="005A5748">
        <w:t>The annual</w:t>
      </w:r>
      <w:r w:rsidR="00ED4FE5" w:rsidRPr="00906070">
        <w:t xml:space="preserve"> </w:t>
      </w:r>
      <w:r w:rsidR="00ED4FE5" w:rsidRPr="005A5748">
        <w:t>report</w:t>
      </w:r>
      <w:r w:rsidR="00ED4FE5" w:rsidRPr="00906070">
        <w:t xml:space="preserve"> </w:t>
      </w:r>
      <w:r w:rsidR="00ED4FE5" w:rsidRPr="005A5748">
        <w:t>required</w:t>
      </w:r>
      <w:r w:rsidR="00ED4FE5" w:rsidRPr="00906070">
        <w:t xml:space="preserve"> </w:t>
      </w:r>
      <w:r w:rsidR="00ED4FE5" w:rsidRPr="005A5748">
        <w:t xml:space="preserve">under Section </w:t>
      </w:r>
      <w:r w:rsidR="00ED4FE5">
        <w:t>VI</w:t>
      </w:r>
      <w:r w:rsidR="00ED4FE5" w:rsidRPr="005A5748">
        <w:t>.B</w:t>
      </w:r>
      <w:r w:rsidR="00ED4FE5" w:rsidRPr="00906070">
        <w:t xml:space="preserve"> shall identify</w:t>
      </w:r>
      <w:r w:rsidR="00ED4FE5" w:rsidRPr="005A5748">
        <w:t xml:space="preserve"> and</w:t>
      </w:r>
      <w:r w:rsidR="00ED4FE5" w:rsidRPr="00906070">
        <w:t xml:space="preserve"> </w:t>
      </w:r>
      <w:r w:rsidR="00ED4FE5" w:rsidRPr="005A5748">
        <w:t xml:space="preserve">describe the Adaptive Management </w:t>
      </w:r>
      <w:r w:rsidR="00ED4FE5">
        <w:t>measures</w:t>
      </w:r>
      <w:r w:rsidR="00ED4FE5" w:rsidRPr="00906070">
        <w:t xml:space="preserve"> </w:t>
      </w:r>
      <w:r w:rsidR="00ED4FE5" w:rsidRPr="005A5748">
        <w:t>proposed, approved,</w:t>
      </w:r>
      <w:r w:rsidR="00ED4FE5" w:rsidRPr="00906070">
        <w:t xml:space="preserve"> or performed</w:t>
      </w:r>
      <w:r w:rsidR="00ED4FE5" w:rsidRPr="005A5748">
        <w:t xml:space="preserve"> </w:t>
      </w:r>
      <w:r w:rsidR="00ED4FE5">
        <w:t xml:space="preserve">during the Reporting Period </w:t>
      </w:r>
      <w:r w:rsidR="00ED4FE5" w:rsidRPr="005A5748">
        <w:t>and,</w:t>
      </w:r>
      <w:r w:rsidR="00ED4FE5" w:rsidRPr="00906070">
        <w:t xml:space="preserve"> if</w:t>
      </w:r>
      <w:r w:rsidR="00ED4FE5" w:rsidRPr="005A5748">
        <w:t xml:space="preserve"> Adaptive Management </w:t>
      </w:r>
      <w:r w:rsidR="00ED4FE5">
        <w:t>has</w:t>
      </w:r>
      <w:r w:rsidR="00ED4FE5" w:rsidRPr="00906070">
        <w:t xml:space="preserve"> </w:t>
      </w:r>
      <w:r w:rsidR="00ED4FE5" w:rsidRPr="005A5748">
        <w:t>been completed,</w:t>
      </w:r>
      <w:r w:rsidR="00ED4FE5" w:rsidRPr="00906070">
        <w:t xml:space="preserve"> </w:t>
      </w:r>
      <w:r w:rsidR="00ED4FE5" w:rsidRPr="005A5748">
        <w:t xml:space="preserve">evaluate </w:t>
      </w:r>
      <w:r w:rsidR="00ED4FE5" w:rsidRPr="00906070">
        <w:t xml:space="preserve">its </w:t>
      </w:r>
      <w:r w:rsidR="00ED4FE5" w:rsidRPr="005A5748">
        <w:t>effectiveness.</w:t>
      </w:r>
      <w:r w:rsidR="00DF4BC6">
        <w:t xml:space="preserve">  </w:t>
      </w:r>
    </w:p>
    <w:p w14:paraId="3AFD8785" w14:textId="77777777" w:rsidR="006D1277" w:rsidRPr="00906070" w:rsidRDefault="006D1277" w:rsidP="006D1277">
      <w:pPr>
        <w:pStyle w:val="BodyText"/>
        <w:tabs>
          <w:tab w:val="left" w:pos="720"/>
          <w:tab w:val="left" w:pos="1120"/>
        </w:tabs>
        <w:spacing w:before="0"/>
        <w:ind w:left="720" w:right="131" w:hanging="360"/>
        <w:jc w:val="both"/>
      </w:pPr>
    </w:p>
    <w:p w14:paraId="79DD4573" w14:textId="234B1A9C" w:rsidR="00561ED0" w:rsidRDefault="000446D8" w:rsidP="00EC5CBA">
      <w:pPr>
        <w:pStyle w:val="BodyText"/>
        <w:tabs>
          <w:tab w:val="left" w:pos="720"/>
          <w:tab w:val="left" w:pos="1180"/>
        </w:tabs>
        <w:spacing w:before="0"/>
        <w:ind w:left="720" w:right="140" w:hanging="360"/>
        <w:jc w:val="both"/>
      </w:pPr>
      <w:r>
        <w:tab/>
      </w:r>
      <w:r w:rsidR="00C7736A" w:rsidRPr="005A5748">
        <w:t>If (</w:t>
      </w:r>
      <w:r w:rsidR="00C555F7" w:rsidRPr="005A5748">
        <w:t>a</w:t>
      </w:r>
      <w:r w:rsidR="00C7736A" w:rsidRPr="005A5748">
        <w:t xml:space="preserve">) </w:t>
      </w:r>
      <w:r w:rsidR="00C7736A" w:rsidRPr="00906070">
        <w:t>the</w:t>
      </w:r>
      <w:r w:rsidR="00C7736A" w:rsidRPr="005A5748">
        <w:t xml:space="preserve"> Bank</w:t>
      </w:r>
      <w:r w:rsidR="00C7736A" w:rsidRPr="00906070">
        <w:t xml:space="preserve"> Sponsor</w:t>
      </w:r>
      <w:r w:rsidR="00C7736A" w:rsidRPr="005A5748">
        <w:t xml:space="preserve"> fails</w:t>
      </w:r>
      <w:r w:rsidR="00C7736A" w:rsidRPr="00906070">
        <w:t xml:space="preserve"> to </w:t>
      </w:r>
      <w:r w:rsidR="00C7736A" w:rsidRPr="005A5748">
        <w:t>develop and</w:t>
      </w:r>
      <w:r w:rsidR="00C7736A" w:rsidRPr="00906070">
        <w:t xml:space="preserve"> submit </w:t>
      </w:r>
      <w:r w:rsidR="00A6329C" w:rsidRPr="005A5748">
        <w:t xml:space="preserve">Adaptive Management </w:t>
      </w:r>
      <w:r w:rsidR="00DF4BC6">
        <w:t>measures</w:t>
      </w:r>
      <w:r w:rsidR="00C7736A" w:rsidRPr="00906070">
        <w:t xml:space="preserve"> to </w:t>
      </w:r>
      <w:r w:rsidR="00DF4BC6">
        <w:t>USACE</w:t>
      </w:r>
      <w:r w:rsidR="00C7736A" w:rsidRPr="005A5748">
        <w:t xml:space="preserve"> or</w:t>
      </w:r>
      <w:r w:rsidR="00950834">
        <w:t xml:space="preserve"> fails</w:t>
      </w:r>
      <w:r w:rsidR="00C7736A" w:rsidRPr="005A5748">
        <w:t xml:space="preserve"> </w:t>
      </w:r>
      <w:r w:rsidR="00C7736A" w:rsidRPr="00906070">
        <w:t xml:space="preserve">to </w:t>
      </w:r>
      <w:r w:rsidR="00C7736A" w:rsidRPr="005A5748">
        <w:t>implement</w:t>
      </w:r>
      <w:r w:rsidR="00C7736A" w:rsidRPr="00906070">
        <w:t xml:space="preserve"> the</w:t>
      </w:r>
      <w:r w:rsidR="00DF4BC6">
        <w:t xml:space="preserve"> Adaptive Management measures USACE determines are appropriate in accordance with the</w:t>
      </w:r>
      <w:r w:rsidR="00C7736A" w:rsidRPr="00906070">
        <w:t xml:space="preserve"> </w:t>
      </w:r>
      <w:r w:rsidR="00A6329C" w:rsidRPr="005A5748">
        <w:t>Adaptive Management Plan</w:t>
      </w:r>
      <w:r w:rsidR="00C7736A" w:rsidRPr="00906070">
        <w:t xml:space="preserve"> </w:t>
      </w:r>
      <w:r w:rsidR="00DF4BC6">
        <w:t>and</w:t>
      </w:r>
      <w:r w:rsidR="00C7736A" w:rsidRPr="00906070">
        <w:t xml:space="preserve"> this </w:t>
      </w:r>
      <w:r w:rsidR="00DF4BC6">
        <w:t>S</w:t>
      </w:r>
      <w:r w:rsidR="00C7736A" w:rsidRPr="005A5748">
        <w:t>ection,</w:t>
      </w:r>
      <w:r w:rsidR="00C7736A" w:rsidRPr="00906070">
        <w:t xml:space="preserve"> or</w:t>
      </w:r>
      <w:r w:rsidR="00C7736A" w:rsidRPr="005A5748">
        <w:t xml:space="preserve"> (</w:t>
      </w:r>
      <w:r w:rsidR="00C555F7" w:rsidRPr="005A5748">
        <w:t>b</w:t>
      </w:r>
      <w:r w:rsidR="00C7736A" w:rsidRPr="005A5748">
        <w:t xml:space="preserve">) </w:t>
      </w:r>
      <w:r w:rsidR="00950834">
        <w:t xml:space="preserve">proposed </w:t>
      </w:r>
      <w:r w:rsidR="00A6329C" w:rsidRPr="005A5748">
        <w:t xml:space="preserve">Adaptive Management </w:t>
      </w:r>
      <w:r w:rsidR="00DF4BC6">
        <w:t>measures are</w:t>
      </w:r>
      <w:r w:rsidR="00C7736A" w:rsidRPr="00906070">
        <w:t xml:space="preserve"> </w:t>
      </w:r>
      <w:r w:rsidR="00950834">
        <w:t>approved</w:t>
      </w:r>
      <w:r w:rsidR="00C7736A" w:rsidRPr="005A5748">
        <w:t xml:space="preserve"> </w:t>
      </w:r>
      <w:r w:rsidR="006E5568" w:rsidRPr="005A5748">
        <w:t xml:space="preserve">and </w:t>
      </w:r>
      <w:r w:rsidR="00C7736A" w:rsidRPr="005A5748">
        <w:t>implemented,</w:t>
      </w:r>
      <w:r w:rsidR="00C7736A" w:rsidRPr="00906070">
        <w:t xml:space="preserve"> but the</w:t>
      </w:r>
      <w:r w:rsidR="00C7736A" w:rsidRPr="005A5748">
        <w:t xml:space="preserve"> </w:t>
      </w:r>
      <w:r w:rsidR="00A24E18">
        <w:t xml:space="preserve">site </w:t>
      </w:r>
      <w:r w:rsidR="00C7736A" w:rsidRPr="005A5748">
        <w:t>conditions</w:t>
      </w:r>
      <w:r w:rsidR="00C7736A" w:rsidRPr="00906070">
        <w:t xml:space="preserve"> do not satisfy</w:t>
      </w:r>
      <w:r w:rsidR="00C7736A" w:rsidRPr="005A5748">
        <w:t xml:space="preserve"> </w:t>
      </w:r>
      <w:r w:rsidR="00C7736A" w:rsidRPr="00906070">
        <w:t>the</w:t>
      </w:r>
      <w:r w:rsidR="00C7736A" w:rsidRPr="005A5748">
        <w:t xml:space="preserve"> </w:t>
      </w:r>
      <w:r w:rsidR="00950834">
        <w:t xml:space="preserve">approved plan’s </w:t>
      </w:r>
      <w:r w:rsidR="00C7736A" w:rsidRPr="005A5748">
        <w:t>objective and</w:t>
      </w:r>
      <w:r w:rsidR="00C7736A" w:rsidRPr="00906070">
        <w:t xml:space="preserve"> measurabl</w:t>
      </w:r>
      <w:r w:rsidR="006E5568" w:rsidRPr="00906070">
        <w:t xml:space="preserve">e </w:t>
      </w:r>
      <w:r w:rsidR="008B305A">
        <w:t xml:space="preserve">Performance </w:t>
      </w:r>
      <w:r w:rsidR="008B305A">
        <w:lastRenderedPageBreak/>
        <w:t>Standards</w:t>
      </w:r>
      <w:r w:rsidR="00C7736A" w:rsidRPr="00906070">
        <w:t xml:space="preserve"> </w:t>
      </w:r>
      <w:r w:rsidR="00C7736A" w:rsidRPr="005A5748">
        <w:t xml:space="preserve">by </w:t>
      </w:r>
      <w:r w:rsidR="00C7736A" w:rsidRPr="00906070">
        <w:t>the</w:t>
      </w:r>
      <w:r w:rsidR="00C7736A" w:rsidRPr="005A5748">
        <w:t xml:space="preserve"> </w:t>
      </w:r>
      <w:r w:rsidR="00C7736A" w:rsidRPr="00906070">
        <w:t xml:space="preserve">dates </w:t>
      </w:r>
      <w:r w:rsidR="00C7736A" w:rsidRPr="005A5748">
        <w:t>specified</w:t>
      </w:r>
      <w:r w:rsidR="00C7736A" w:rsidRPr="00906070">
        <w:t xml:space="preserve"> in the</w:t>
      </w:r>
      <w:r w:rsidR="00C7736A" w:rsidRPr="005A5748">
        <w:t xml:space="preserve"> </w:t>
      </w:r>
      <w:r w:rsidR="00950834">
        <w:t xml:space="preserve">approved </w:t>
      </w:r>
      <w:r w:rsidR="00C7736A" w:rsidRPr="005A5748">
        <w:t>plan,</w:t>
      </w:r>
      <w:r w:rsidR="00C7736A" w:rsidRPr="00906070">
        <w:t xml:space="preserve"> </w:t>
      </w:r>
      <w:r w:rsidR="00C7736A" w:rsidRPr="005A5748">
        <w:t>then</w:t>
      </w:r>
      <w:r w:rsidR="00C7736A" w:rsidRPr="00906070">
        <w:t xml:space="preserve"> </w:t>
      </w:r>
      <w:r w:rsidR="00C7736A" w:rsidRPr="005A5748">
        <w:t>USACE,</w:t>
      </w:r>
      <w:r w:rsidR="00C7736A" w:rsidRPr="00906070">
        <w:t xml:space="preserve"> in </w:t>
      </w:r>
      <w:r w:rsidR="00312AF7">
        <w:t>consultation</w:t>
      </w:r>
      <w:r w:rsidR="00C7736A" w:rsidRPr="00906070">
        <w:t xml:space="preserve"> </w:t>
      </w:r>
      <w:r w:rsidR="00C7736A" w:rsidRPr="005A5748">
        <w:t>with</w:t>
      </w:r>
      <w:r w:rsidR="00C7736A" w:rsidRPr="00906070">
        <w:t xml:space="preserve"> the</w:t>
      </w:r>
      <w:r w:rsidR="00C7736A" w:rsidRPr="005A5748">
        <w:t xml:space="preserve"> IRT,</w:t>
      </w:r>
      <w:r w:rsidR="00C7736A" w:rsidRPr="00906070">
        <w:t xml:space="preserve"> </w:t>
      </w:r>
      <w:r w:rsidR="00C7736A" w:rsidRPr="005A5748">
        <w:t>may find</w:t>
      </w:r>
      <w:r w:rsidR="00C7736A" w:rsidRPr="00906070">
        <w:t xml:space="preserve"> the</w:t>
      </w:r>
      <w:r w:rsidR="00C7736A" w:rsidRPr="005A5748">
        <w:t xml:space="preserve"> Bank Sponsor </w:t>
      </w:r>
      <w:r w:rsidR="00C7736A" w:rsidRPr="00906070">
        <w:t xml:space="preserve">in </w:t>
      </w:r>
      <w:r w:rsidR="00C7736A" w:rsidRPr="005A5748">
        <w:t>default</w:t>
      </w:r>
      <w:r w:rsidR="00C7736A" w:rsidRPr="00906070">
        <w:t xml:space="preserve"> pursuant to </w:t>
      </w:r>
      <w:r w:rsidR="00C7736A" w:rsidRPr="005A5748">
        <w:t>Section</w:t>
      </w:r>
      <w:r w:rsidR="00C7736A" w:rsidRPr="00906070">
        <w:t xml:space="preserve"> </w:t>
      </w:r>
      <w:r w:rsidR="00F400FE">
        <w:t>IX</w:t>
      </w:r>
      <w:r w:rsidR="00C7736A" w:rsidRPr="005A5748">
        <w:t>.E</w:t>
      </w:r>
      <w:r w:rsidR="00C7736A" w:rsidRPr="00906070">
        <w:t xml:space="preserve"> </w:t>
      </w:r>
      <w:r w:rsidR="00C7736A" w:rsidRPr="005A5748">
        <w:t>and take action</w:t>
      </w:r>
      <w:r w:rsidR="00C7736A" w:rsidRPr="00906070">
        <w:t xml:space="preserve"> </w:t>
      </w:r>
      <w:r w:rsidR="00C7736A" w:rsidRPr="005A5748">
        <w:t>accordingly.</w:t>
      </w:r>
      <w:r w:rsidR="00ED4FE5">
        <w:t xml:space="preserve">  </w:t>
      </w:r>
    </w:p>
    <w:p w14:paraId="06BF413D" w14:textId="77777777" w:rsidR="006D1277" w:rsidRPr="005A5748" w:rsidRDefault="006D1277" w:rsidP="006D1277">
      <w:pPr>
        <w:pStyle w:val="BodyText"/>
        <w:tabs>
          <w:tab w:val="left" w:pos="720"/>
          <w:tab w:val="left" w:pos="1180"/>
        </w:tabs>
        <w:spacing w:before="0"/>
        <w:ind w:left="720" w:right="184" w:hanging="360"/>
        <w:jc w:val="both"/>
      </w:pPr>
    </w:p>
    <w:p w14:paraId="7791D227" w14:textId="572CCA5A" w:rsidR="00716B88" w:rsidRPr="005A5748" w:rsidRDefault="000446D8" w:rsidP="006D1277">
      <w:pPr>
        <w:pStyle w:val="BodyText"/>
        <w:tabs>
          <w:tab w:val="left" w:pos="720"/>
          <w:tab w:val="left" w:pos="1180"/>
        </w:tabs>
        <w:spacing w:before="0"/>
        <w:ind w:left="720" w:right="184" w:hanging="360"/>
        <w:jc w:val="both"/>
      </w:pPr>
      <w:r>
        <w:tab/>
      </w:r>
      <w:r w:rsidR="006E5568" w:rsidRPr="005A5748">
        <w:t>The</w:t>
      </w:r>
      <w:r w:rsidR="00561ED0" w:rsidRPr="005A5748">
        <w:t xml:space="preserve"> Bank Sponsor shall be responsible for conducting management, monitoring, and maintenance activities </w:t>
      </w:r>
      <w:r w:rsidR="00ED4FE5">
        <w:t>in accordance with</w:t>
      </w:r>
      <w:r w:rsidR="00561ED0" w:rsidRPr="005A5748">
        <w:t xml:space="preserve"> the Adaptive Management Plan</w:t>
      </w:r>
      <w:r w:rsidR="008C7B46">
        <w:t xml:space="preserve"> </w:t>
      </w:r>
      <w:r w:rsidR="00561ED0" w:rsidRPr="005A5748">
        <w:t>(</w:t>
      </w:r>
      <w:r w:rsidR="00561ED0" w:rsidRPr="005A5748">
        <w:rPr>
          <w:b/>
        </w:rPr>
        <w:t xml:space="preserve">Exhibit </w:t>
      </w:r>
      <w:r w:rsidR="008C7B46">
        <w:rPr>
          <w:b/>
        </w:rPr>
        <w:t>C</w:t>
      </w:r>
      <w:r w:rsidR="00561ED0" w:rsidRPr="005A5748">
        <w:t xml:space="preserve">) until the end of the </w:t>
      </w:r>
      <w:r w:rsidR="00B353A6">
        <w:t xml:space="preserve">Monitoring and </w:t>
      </w:r>
      <w:r w:rsidR="00561ED0" w:rsidRPr="005A5748">
        <w:t xml:space="preserve">Adaptive Management </w:t>
      </w:r>
      <w:r w:rsidR="00B353A6">
        <w:t>Phase</w:t>
      </w:r>
      <w:r w:rsidR="00561ED0" w:rsidRPr="005A5748">
        <w:t xml:space="preserve">.  The </w:t>
      </w:r>
      <w:r w:rsidR="002039F7">
        <w:t xml:space="preserve">Bank </w:t>
      </w:r>
      <w:r w:rsidR="00561ED0" w:rsidRPr="005A5748">
        <w:t>Sponsor shall upload all reports</w:t>
      </w:r>
      <w:r w:rsidR="00321BF1">
        <w:t xml:space="preserve"> for which it is responsible</w:t>
      </w:r>
      <w:r w:rsidR="00561ED0" w:rsidRPr="005A5748">
        <w:t xml:space="preserve"> into RIBITS.</w:t>
      </w:r>
    </w:p>
    <w:p w14:paraId="56C0CA39" w14:textId="77777777" w:rsidR="00312CD0" w:rsidRPr="00906070" w:rsidRDefault="00312CD0" w:rsidP="000446D8">
      <w:pPr>
        <w:pStyle w:val="Heading2"/>
        <w:tabs>
          <w:tab w:val="left" w:pos="720"/>
        </w:tabs>
        <w:spacing w:before="0"/>
        <w:ind w:left="720" w:hanging="360"/>
        <w:jc w:val="both"/>
      </w:pPr>
    </w:p>
    <w:p w14:paraId="078AEC24" w14:textId="61B67032" w:rsidR="00716B88" w:rsidRPr="00647FEE" w:rsidRDefault="009F2307" w:rsidP="0084412D">
      <w:pPr>
        <w:pStyle w:val="Heading2"/>
        <w:tabs>
          <w:tab w:val="left" w:pos="720"/>
        </w:tabs>
        <w:spacing w:before="0"/>
        <w:ind w:left="720" w:hanging="360"/>
        <w:jc w:val="both"/>
      </w:pPr>
      <w:bookmarkStart w:id="62" w:name="_Toc476727762"/>
      <w:r w:rsidRPr="00647FEE">
        <w:t xml:space="preserve">L. </w:t>
      </w:r>
      <w:r w:rsidR="007D5AD7">
        <w:tab/>
      </w:r>
      <w:r w:rsidR="00716B88" w:rsidRPr="00647FEE">
        <w:t xml:space="preserve">Financial </w:t>
      </w:r>
      <w:r w:rsidR="000361C2">
        <w:t>A</w:t>
      </w:r>
      <w:r w:rsidR="000361C2" w:rsidRPr="00647FEE">
        <w:t>ssurances</w:t>
      </w:r>
      <w:r w:rsidR="00716B88" w:rsidRPr="00647FEE">
        <w:t>:</w:t>
      </w:r>
      <w:r w:rsidR="002A1028" w:rsidRPr="00647FEE">
        <w:t xml:space="preserve">  </w:t>
      </w:r>
      <w:r w:rsidR="002A1028" w:rsidRPr="00647FEE">
        <w:rPr>
          <w:b w:val="0"/>
          <w:color w:val="00B0F0"/>
        </w:rPr>
        <w:t>[</w:t>
      </w:r>
      <w:r w:rsidR="002A1028" w:rsidRPr="00647FEE">
        <w:rPr>
          <w:b w:val="0"/>
          <w:i/>
          <w:color w:val="00B0F0"/>
        </w:rPr>
        <w:t xml:space="preserve">Provide a description of </w:t>
      </w:r>
      <w:r w:rsidR="00160E6C">
        <w:rPr>
          <w:b w:val="0"/>
          <w:i/>
          <w:color w:val="00B0F0"/>
        </w:rPr>
        <w:t>F</w:t>
      </w:r>
      <w:r w:rsidR="002A1028" w:rsidRPr="00647FEE">
        <w:rPr>
          <w:b w:val="0"/>
          <w:i/>
          <w:color w:val="00B0F0"/>
        </w:rPr>
        <w:t xml:space="preserve">inancial </w:t>
      </w:r>
      <w:r w:rsidR="00160E6C">
        <w:rPr>
          <w:b w:val="0"/>
          <w:i/>
          <w:color w:val="00B0F0"/>
        </w:rPr>
        <w:t>A</w:t>
      </w:r>
      <w:r w:rsidR="002A1028" w:rsidRPr="00647FEE">
        <w:rPr>
          <w:b w:val="0"/>
          <w:i/>
          <w:color w:val="00B0F0"/>
        </w:rPr>
        <w:t xml:space="preserve">ssurances that will be provided and how they are sufficient to ensure a high level of confidence that the compensatory mitigation project will be successfully completed, in accordance with its </w:t>
      </w:r>
      <w:r w:rsidR="008B305A">
        <w:rPr>
          <w:b w:val="0"/>
          <w:i/>
          <w:color w:val="00B0F0"/>
        </w:rPr>
        <w:t>Performance Standards</w:t>
      </w:r>
      <w:r w:rsidR="004775E4">
        <w:rPr>
          <w:b w:val="0"/>
          <w:i/>
          <w:color w:val="00B0F0"/>
        </w:rPr>
        <w:t>.  See 33 C.F.R. § 332.3(n).</w:t>
      </w:r>
      <w:r w:rsidR="002A1028" w:rsidRPr="00647FEE">
        <w:rPr>
          <w:b w:val="0"/>
          <w:color w:val="00B0F0"/>
        </w:rPr>
        <w:t>]</w:t>
      </w:r>
      <w:bookmarkEnd w:id="62"/>
    </w:p>
    <w:p w14:paraId="391B60A6" w14:textId="77777777" w:rsidR="00716B88" w:rsidRPr="00647FEE" w:rsidRDefault="00716B88" w:rsidP="0084412D">
      <w:pPr>
        <w:pStyle w:val="ListParagraph"/>
        <w:tabs>
          <w:tab w:val="left" w:pos="720"/>
        </w:tabs>
        <w:ind w:left="720" w:hanging="360"/>
        <w:jc w:val="both"/>
        <w:rPr>
          <w:b/>
        </w:rPr>
      </w:pPr>
    </w:p>
    <w:p w14:paraId="1B1741C8" w14:textId="2BDA6F81" w:rsidR="00CD14B0" w:rsidRPr="005A5748" w:rsidRDefault="000446D8" w:rsidP="0084412D">
      <w:pPr>
        <w:tabs>
          <w:tab w:val="left" w:pos="720"/>
        </w:tabs>
        <w:ind w:left="720" w:right="184" w:hanging="360"/>
        <w:jc w:val="both"/>
        <w:rPr>
          <w:rFonts w:ascii="Times New Roman" w:eastAsia="Times New Roman" w:hAnsi="Times New Roman"/>
          <w:sz w:val="24"/>
          <w:szCs w:val="24"/>
        </w:rPr>
      </w:pPr>
      <w:r>
        <w:rPr>
          <w:rFonts w:ascii="Times New Roman" w:eastAsia="Times New Roman" w:hAnsi="Times New Roman"/>
          <w:sz w:val="24"/>
          <w:szCs w:val="24"/>
        </w:rPr>
        <w:tab/>
      </w:r>
      <w:r w:rsidR="00CD14B0" w:rsidRPr="005A5748">
        <w:rPr>
          <w:rFonts w:ascii="Times New Roman" w:eastAsia="Times New Roman" w:hAnsi="Times New Roman"/>
          <w:sz w:val="24"/>
          <w:szCs w:val="24"/>
        </w:rPr>
        <w:t>The Bank</w:t>
      </w:r>
      <w:r w:rsidR="00CD14B0" w:rsidRPr="00906070">
        <w:rPr>
          <w:rFonts w:ascii="Times New Roman" w:eastAsia="Times New Roman" w:hAnsi="Times New Roman"/>
          <w:sz w:val="24"/>
          <w:szCs w:val="24"/>
        </w:rPr>
        <w:t xml:space="preserve"> Sponsor</w:t>
      </w:r>
      <w:r w:rsidR="00CD14B0" w:rsidRPr="005A5748">
        <w:rPr>
          <w:rFonts w:ascii="Times New Roman" w:eastAsia="Times New Roman" w:hAnsi="Times New Roman"/>
          <w:sz w:val="24"/>
          <w:szCs w:val="24"/>
        </w:rPr>
        <w:t xml:space="preserve"> </w:t>
      </w:r>
      <w:r w:rsidR="00CD14B0" w:rsidRPr="00906070">
        <w:rPr>
          <w:rFonts w:ascii="Times New Roman" w:eastAsia="Times New Roman" w:hAnsi="Times New Roman"/>
          <w:sz w:val="24"/>
          <w:szCs w:val="24"/>
        </w:rPr>
        <w:t>is responsible</w:t>
      </w:r>
      <w:r w:rsidR="00CD14B0" w:rsidRPr="005A5748">
        <w:rPr>
          <w:rFonts w:ascii="Times New Roman" w:eastAsia="Times New Roman" w:hAnsi="Times New Roman"/>
          <w:sz w:val="24"/>
          <w:szCs w:val="24"/>
        </w:rPr>
        <w:t xml:space="preserve"> for providing</w:t>
      </w:r>
      <w:r w:rsidR="00CD14B0" w:rsidRPr="00906070">
        <w:rPr>
          <w:rFonts w:ascii="Times New Roman" w:eastAsia="Times New Roman" w:hAnsi="Times New Roman"/>
          <w:sz w:val="24"/>
          <w:szCs w:val="24"/>
        </w:rPr>
        <w:t xml:space="preserve"> </w:t>
      </w:r>
      <w:r w:rsidR="000361C2">
        <w:rPr>
          <w:rFonts w:ascii="Times New Roman" w:eastAsia="Times New Roman" w:hAnsi="Times New Roman"/>
          <w:sz w:val="24"/>
          <w:szCs w:val="24"/>
        </w:rPr>
        <w:t>F</w:t>
      </w:r>
      <w:r w:rsidR="000361C2" w:rsidRPr="005A5748">
        <w:rPr>
          <w:rFonts w:ascii="Times New Roman" w:eastAsia="Times New Roman" w:hAnsi="Times New Roman"/>
          <w:sz w:val="24"/>
          <w:szCs w:val="24"/>
        </w:rPr>
        <w:t>inancial</w:t>
      </w:r>
      <w:r w:rsidR="000361C2" w:rsidRPr="00906070">
        <w:rPr>
          <w:rFonts w:ascii="Times New Roman" w:eastAsia="Times New Roman" w:hAnsi="Times New Roman"/>
          <w:sz w:val="24"/>
          <w:szCs w:val="24"/>
        </w:rPr>
        <w:t xml:space="preserve"> </w:t>
      </w:r>
      <w:r w:rsidR="000361C2">
        <w:rPr>
          <w:rFonts w:ascii="Times New Roman" w:eastAsia="Times New Roman" w:hAnsi="Times New Roman"/>
          <w:sz w:val="24"/>
          <w:szCs w:val="24"/>
        </w:rPr>
        <w:t>A</w:t>
      </w:r>
      <w:r w:rsidR="000361C2" w:rsidRPr="005A5748">
        <w:rPr>
          <w:rFonts w:ascii="Times New Roman" w:eastAsia="Times New Roman" w:hAnsi="Times New Roman"/>
          <w:sz w:val="24"/>
          <w:szCs w:val="24"/>
        </w:rPr>
        <w:t xml:space="preserve">ssurances </w:t>
      </w:r>
      <w:r w:rsidR="00CD14B0" w:rsidRPr="005A5748">
        <w:rPr>
          <w:rFonts w:ascii="Times New Roman" w:eastAsia="Times New Roman" w:hAnsi="Times New Roman"/>
          <w:sz w:val="24"/>
          <w:szCs w:val="24"/>
        </w:rPr>
        <w:t xml:space="preserve">for </w:t>
      </w:r>
      <w:r w:rsidR="00CD14B0" w:rsidRPr="00906070">
        <w:rPr>
          <w:rFonts w:ascii="Times New Roman" w:eastAsia="Times New Roman" w:hAnsi="Times New Roman"/>
          <w:sz w:val="24"/>
          <w:szCs w:val="24"/>
        </w:rPr>
        <w:t>the</w:t>
      </w:r>
      <w:r w:rsidR="006E5568" w:rsidRPr="005A5748">
        <w:rPr>
          <w:rFonts w:ascii="Times New Roman" w:eastAsia="Times New Roman" w:hAnsi="Times New Roman"/>
          <w:sz w:val="24"/>
          <w:szCs w:val="24"/>
        </w:rPr>
        <w:t xml:space="preserve"> performance and </w:t>
      </w:r>
      <w:r w:rsidR="00CD14B0" w:rsidRPr="005A5748">
        <w:rPr>
          <w:rFonts w:ascii="Times New Roman" w:eastAsia="Times New Roman" w:hAnsi="Times New Roman"/>
          <w:sz w:val="24"/>
          <w:szCs w:val="24"/>
        </w:rPr>
        <w:t>completion</w:t>
      </w:r>
      <w:r w:rsidR="00CD14B0" w:rsidRPr="00906070">
        <w:rPr>
          <w:rFonts w:ascii="Times New Roman" w:eastAsia="Times New Roman" w:hAnsi="Times New Roman"/>
          <w:sz w:val="24"/>
          <w:szCs w:val="24"/>
        </w:rPr>
        <w:t xml:space="preserve"> of</w:t>
      </w:r>
      <w:r w:rsidR="00CD14B0" w:rsidRPr="005A5748">
        <w:rPr>
          <w:rFonts w:ascii="Times New Roman" w:eastAsia="Times New Roman" w:hAnsi="Times New Roman"/>
          <w:sz w:val="24"/>
          <w:szCs w:val="24"/>
        </w:rPr>
        <w:t xml:space="preserve"> Bank construction,</w:t>
      </w:r>
      <w:r w:rsidR="00CD14B0" w:rsidRPr="00906070">
        <w:rPr>
          <w:rFonts w:ascii="Times New Roman" w:eastAsia="Times New Roman" w:hAnsi="Times New Roman"/>
          <w:sz w:val="24"/>
          <w:szCs w:val="24"/>
        </w:rPr>
        <w:t xml:space="preserve"> </w:t>
      </w:r>
      <w:r w:rsidR="00CD14B0" w:rsidRPr="005A5748">
        <w:rPr>
          <w:rFonts w:ascii="Times New Roman" w:eastAsia="Times New Roman" w:hAnsi="Times New Roman"/>
          <w:sz w:val="24"/>
          <w:szCs w:val="24"/>
        </w:rPr>
        <w:t>management,</w:t>
      </w:r>
      <w:r w:rsidR="0038250E">
        <w:rPr>
          <w:rFonts w:ascii="Times New Roman" w:eastAsia="Times New Roman" w:hAnsi="Times New Roman"/>
          <w:sz w:val="24"/>
          <w:szCs w:val="24"/>
        </w:rPr>
        <w:t xml:space="preserve"> and</w:t>
      </w:r>
      <w:r w:rsidR="00CD14B0" w:rsidRPr="00906070">
        <w:rPr>
          <w:rFonts w:ascii="Times New Roman" w:eastAsia="Times New Roman" w:hAnsi="Times New Roman"/>
          <w:sz w:val="24"/>
          <w:szCs w:val="24"/>
        </w:rPr>
        <w:t xml:space="preserve"> </w:t>
      </w:r>
      <w:r w:rsidR="0038250E">
        <w:rPr>
          <w:rFonts w:ascii="Times New Roman" w:eastAsia="Times New Roman" w:hAnsi="Times New Roman"/>
          <w:sz w:val="24"/>
          <w:szCs w:val="24"/>
        </w:rPr>
        <w:t xml:space="preserve">monitoring </w:t>
      </w:r>
      <w:r w:rsidR="00CD14B0" w:rsidRPr="00906070">
        <w:rPr>
          <w:rFonts w:ascii="Times New Roman" w:eastAsia="Times New Roman" w:hAnsi="Times New Roman"/>
          <w:sz w:val="24"/>
          <w:szCs w:val="24"/>
        </w:rPr>
        <w:t xml:space="preserve">in </w:t>
      </w:r>
      <w:r w:rsidR="00CD14B0" w:rsidRPr="005A5748">
        <w:rPr>
          <w:rFonts w:ascii="Times New Roman" w:eastAsia="Times New Roman" w:hAnsi="Times New Roman"/>
          <w:sz w:val="24"/>
          <w:szCs w:val="24"/>
        </w:rPr>
        <w:t>accordanc</w:t>
      </w:r>
      <w:r w:rsidR="006E5568" w:rsidRPr="005A5748">
        <w:rPr>
          <w:rFonts w:ascii="Times New Roman" w:eastAsia="Times New Roman" w:hAnsi="Times New Roman"/>
          <w:sz w:val="24"/>
          <w:szCs w:val="24"/>
        </w:rPr>
        <w:t>e w</w:t>
      </w:r>
      <w:r w:rsidR="00CD14B0" w:rsidRPr="005A5748">
        <w:rPr>
          <w:rFonts w:ascii="Times New Roman" w:eastAsia="Times New Roman" w:hAnsi="Times New Roman"/>
          <w:sz w:val="24"/>
          <w:szCs w:val="24"/>
        </w:rPr>
        <w:t>ith</w:t>
      </w:r>
      <w:r w:rsidR="00CD14B0" w:rsidRPr="00906070">
        <w:rPr>
          <w:rFonts w:ascii="Times New Roman" w:eastAsia="Times New Roman" w:hAnsi="Times New Roman"/>
          <w:sz w:val="24"/>
          <w:szCs w:val="24"/>
        </w:rPr>
        <w:t xml:space="preserve"> this </w:t>
      </w:r>
      <w:r w:rsidR="00CD14B0" w:rsidRPr="005A5748">
        <w:rPr>
          <w:rFonts w:ascii="Times New Roman" w:eastAsia="Times New Roman" w:hAnsi="Times New Roman"/>
          <w:sz w:val="24"/>
          <w:szCs w:val="24"/>
        </w:rPr>
        <w:t>MBI, as</w:t>
      </w:r>
      <w:r w:rsidR="00CD14B0" w:rsidRPr="00906070">
        <w:rPr>
          <w:rFonts w:ascii="Times New Roman" w:eastAsia="Times New Roman" w:hAnsi="Times New Roman"/>
          <w:sz w:val="24"/>
          <w:szCs w:val="24"/>
        </w:rPr>
        <w:t xml:space="preserve"> </w:t>
      </w:r>
      <w:r w:rsidR="00CD14B0" w:rsidRPr="005A5748">
        <w:rPr>
          <w:rFonts w:ascii="Times New Roman" w:eastAsia="Times New Roman" w:hAnsi="Times New Roman"/>
          <w:sz w:val="24"/>
          <w:szCs w:val="24"/>
        </w:rPr>
        <w:t>set</w:t>
      </w:r>
      <w:r w:rsidR="00CD14B0" w:rsidRPr="00906070">
        <w:rPr>
          <w:rFonts w:ascii="Times New Roman" w:eastAsia="Times New Roman" w:hAnsi="Times New Roman"/>
          <w:sz w:val="24"/>
          <w:szCs w:val="24"/>
        </w:rPr>
        <w:t xml:space="preserve"> </w:t>
      </w:r>
      <w:r w:rsidR="00CD14B0" w:rsidRPr="005A5748">
        <w:rPr>
          <w:rFonts w:ascii="Times New Roman" w:eastAsia="Times New Roman" w:hAnsi="Times New Roman"/>
          <w:sz w:val="24"/>
          <w:szCs w:val="24"/>
        </w:rPr>
        <w:t xml:space="preserve">forth </w:t>
      </w:r>
      <w:r w:rsidR="00CD14B0" w:rsidRPr="00906070">
        <w:rPr>
          <w:rFonts w:ascii="Times New Roman" w:eastAsia="Times New Roman" w:hAnsi="Times New Roman"/>
          <w:sz w:val="24"/>
          <w:szCs w:val="24"/>
        </w:rPr>
        <w:t xml:space="preserve">in this </w:t>
      </w:r>
      <w:r w:rsidR="00CD14B0" w:rsidRPr="005A5748">
        <w:rPr>
          <w:rFonts w:ascii="Times New Roman" w:eastAsia="Times New Roman" w:hAnsi="Times New Roman"/>
          <w:sz w:val="24"/>
          <w:szCs w:val="24"/>
        </w:rPr>
        <w:t>Section.</w:t>
      </w:r>
      <w:r w:rsidR="0084412D">
        <w:rPr>
          <w:rFonts w:ascii="Times New Roman" w:eastAsia="Times New Roman" w:hAnsi="Times New Roman"/>
          <w:sz w:val="24"/>
          <w:szCs w:val="24"/>
        </w:rPr>
        <w:t xml:space="preserve">  The Financial Assurances shall be held by a qualified th</w:t>
      </w:r>
      <w:r w:rsidR="008E6675">
        <w:rPr>
          <w:rFonts w:ascii="Times New Roman" w:eastAsia="Times New Roman" w:hAnsi="Times New Roman"/>
          <w:sz w:val="24"/>
          <w:szCs w:val="24"/>
        </w:rPr>
        <w:t xml:space="preserve">ird </w:t>
      </w:r>
      <w:r w:rsidR="0084412D">
        <w:rPr>
          <w:rFonts w:ascii="Times New Roman" w:eastAsia="Times New Roman" w:hAnsi="Times New Roman"/>
          <w:sz w:val="24"/>
          <w:szCs w:val="24"/>
        </w:rPr>
        <w:t xml:space="preserve">party approved by </w:t>
      </w:r>
      <w:r w:rsidR="0072447F">
        <w:rPr>
          <w:rFonts w:ascii="Times New Roman" w:eastAsia="Times New Roman" w:hAnsi="Times New Roman"/>
          <w:sz w:val="24"/>
          <w:szCs w:val="24"/>
        </w:rPr>
        <w:t xml:space="preserve">USACE, in consultation with </w:t>
      </w:r>
      <w:r w:rsidR="0084412D">
        <w:rPr>
          <w:rFonts w:ascii="Times New Roman" w:eastAsia="Times New Roman" w:hAnsi="Times New Roman"/>
          <w:sz w:val="24"/>
          <w:szCs w:val="24"/>
        </w:rPr>
        <w:t>the</w:t>
      </w:r>
      <w:r w:rsidR="00295E41">
        <w:rPr>
          <w:rFonts w:ascii="Times New Roman" w:eastAsia="Times New Roman" w:hAnsi="Times New Roman"/>
          <w:sz w:val="24"/>
          <w:szCs w:val="24"/>
        </w:rPr>
        <w:t xml:space="preserve"> Bank Sponsor and the</w:t>
      </w:r>
      <w:r w:rsidR="0084412D">
        <w:rPr>
          <w:rFonts w:ascii="Times New Roman" w:eastAsia="Times New Roman" w:hAnsi="Times New Roman"/>
          <w:sz w:val="24"/>
          <w:szCs w:val="24"/>
        </w:rPr>
        <w:t xml:space="preserve"> IRT. U</w:t>
      </w:r>
      <w:r w:rsidR="0084412D" w:rsidRPr="00906070">
        <w:rPr>
          <w:rFonts w:ascii="Times New Roman" w:eastAsia="Times New Roman" w:hAnsi="Times New Roman"/>
          <w:sz w:val="24"/>
          <w:szCs w:val="24"/>
        </w:rPr>
        <w:t>pon</w:t>
      </w:r>
      <w:r w:rsidR="0084412D">
        <w:rPr>
          <w:rFonts w:ascii="Times New Roman" w:eastAsia="Times New Roman" w:hAnsi="Times New Roman"/>
          <w:sz w:val="24"/>
          <w:szCs w:val="24"/>
        </w:rPr>
        <w:t xml:space="preserve"> the </w:t>
      </w:r>
      <w:r w:rsidR="0084412D" w:rsidRPr="00906070">
        <w:rPr>
          <w:rFonts w:ascii="Times New Roman" w:eastAsia="Times New Roman" w:hAnsi="Times New Roman"/>
          <w:sz w:val="24"/>
          <w:szCs w:val="24"/>
        </w:rPr>
        <w:t>furnishing</w:t>
      </w:r>
      <w:r w:rsidR="0084412D" w:rsidRPr="005A5748">
        <w:rPr>
          <w:rFonts w:ascii="Times New Roman" w:eastAsia="Times New Roman" w:hAnsi="Times New Roman"/>
          <w:sz w:val="24"/>
          <w:szCs w:val="24"/>
        </w:rPr>
        <w:t xml:space="preserve"> </w:t>
      </w:r>
      <w:r w:rsidR="0084412D">
        <w:rPr>
          <w:rFonts w:ascii="Times New Roman" w:eastAsia="Times New Roman" w:hAnsi="Times New Roman"/>
          <w:sz w:val="24"/>
          <w:szCs w:val="24"/>
        </w:rPr>
        <w:t xml:space="preserve">of </w:t>
      </w:r>
      <w:r w:rsidR="0084412D" w:rsidRPr="005A5748">
        <w:rPr>
          <w:rFonts w:ascii="Times New Roman" w:eastAsia="Times New Roman" w:hAnsi="Times New Roman"/>
          <w:sz w:val="24"/>
          <w:szCs w:val="24"/>
        </w:rPr>
        <w:t>each</w:t>
      </w:r>
      <w:r w:rsidR="0084412D" w:rsidRPr="00906070">
        <w:rPr>
          <w:rFonts w:ascii="Times New Roman" w:eastAsia="Times New Roman" w:hAnsi="Times New Roman"/>
          <w:sz w:val="24"/>
          <w:szCs w:val="24"/>
        </w:rPr>
        <w:t xml:space="preserve"> of</w:t>
      </w:r>
      <w:r w:rsidR="0084412D" w:rsidRPr="005A5748">
        <w:rPr>
          <w:rFonts w:ascii="Times New Roman" w:eastAsia="Times New Roman" w:hAnsi="Times New Roman"/>
          <w:sz w:val="24"/>
          <w:szCs w:val="24"/>
        </w:rPr>
        <w:t xml:space="preserve"> </w:t>
      </w:r>
      <w:r w:rsidR="0084412D" w:rsidRPr="00906070">
        <w:rPr>
          <w:rFonts w:ascii="Times New Roman" w:eastAsia="Times New Roman" w:hAnsi="Times New Roman"/>
          <w:sz w:val="24"/>
          <w:szCs w:val="24"/>
        </w:rPr>
        <w:t>the</w:t>
      </w:r>
      <w:r w:rsidR="0084412D" w:rsidRPr="005A5748">
        <w:rPr>
          <w:rFonts w:ascii="Times New Roman" w:eastAsia="Times New Roman" w:hAnsi="Times New Roman"/>
          <w:sz w:val="24"/>
          <w:szCs w:val="24"/>
        </w:rPr>
        <w:t xml:space="preserve"> following </w:t>
      </w:r>
      <w:r w:rsidR="0084412D">
        <w:rPr>
          <w:rFonts w:ascii="Times New Roman" w:eastAsia="Times New Roman" w:hAnsi="Times New Roman"/>
          <w:sz w:val="24"/>
          <w:szCs w:val="24"/>
        </w:rPr>
        <w:t>F</w:t>
      </w:r>
      <w:r w:rsidR="0084412D" w:rsidRPr="005A5748">
        <w:rPr>
          <w:rFonts w:ascii="Times New Roman" w:eastAsia="Times New Roman" w:hAnsi="Times New Roman"/>
          <w:sz w:val="24"/>
          <w:szCs w:val="24"/>
        </w:rPr>
        <w:t xml:space="preserve">inancial </w:t>
      </w:r>
      <w:r w:rsidR="0084412D">
        <w:rPr>
          <w:rFonts w:ascii="Times New Roman" w:eastAsia="Times New Roman" w:hAnsi="Times New Roman"/>
          <w:sz w:val="24"/>
          <w:szCs w:val="24"/>
        </w:rPr>
        <w:t>A</w:t>
      </w:r>
      <w:r w:rsidR="0084412D" w:rsidRPr="005A5748">
        <w:rPr>
          <w:rFonts w:ascii="Times New Roman" w:eastAsia="Times New Roman" w:hAnsi="Times New Roman"/>
          <w:sz w:val="24"/>
          <w:szCs w:val="24"/>
        </w:rPr>
        <w:t>ssurances</w:t>
      </w:r>
      <w:r w:rsidR="0084412D">
        <w:rPr>
          <w:rFonts w:ascii="Times New Roman" w:eastAsia="Times New Roman" w:hAnsi="Times New Roman"/>
          <w:sz w:val="24"/>
          <w:szCs w:val="24"/>
        </w:rPr>
        <w:t>, t</w:t>
      </w:r>
      <w:r w:rsidR="00CD14B0" w:rsidRPr="005A5748">
        <w:rPr>
          <w:rFonts w:ascii="Times New Roman" w:eastAsia="Times New Roman" w:hAnsi="Times New Roman"/>
          <w:sz w:val="24"/>
          <w:szCs w:val="24"/>
        </w:rPr>
        <w:t>he Bank</w:t>
      </w:r>
      <w:r w:rsidR="00CD14B0" w:rsidRPr="00906070">
        <w:rPr>
          <w:rFonts w:ascii="Times New Roman" w:eastAsia="Times New Roman" w:hAnsi="Times New Roman"/>
          <w:sz w:val="24"/>
          <w:szCs w:val="24"/>
        </w:rPr>
        <w:t xml:space="preserve"> Sponsor</w:t>
      </w:r>
      <w:r w:rsidR="00CD14B0" w:rsidRPr="005A5748">
        <w:rPr>
          <w:rFonts w:ascii="Times New Roman" w:eastAsia="Times New Roman" w:hAnsi="Times New Roman"/>
          <w:sz w:val="24"/>
          <w:szCs w:val="24"/>
        </w:rPr>
        <w:t xml:space="preserve"> shall</w:t>
      </w:r>
      <w:r w:rsidR="00CD14B0" w:rsidRPr="00906070">
        <w:rPr>
          <w:rFonts w:ascii="Times New Roman" w:eastAsia="Times New Roman" w:hAnsi="Times New Roman"/>
          <w:sz w:val="24"/>
          <w:szCs w:val="24"/>
        </w:rPr>
        <w:t xml:space="preserve"> provide</w:t>
      </w:r>
      <w:r w:rsidR="00CD14B0" w:rsidRPr="005A5748">
        <w:rPr>
          <w:rFonts w:ascii="Times New Roman" w:eastAsia="Times New Roman" w:hAnsi="Times New Roman"/>
          <w:sz w:val="24"/>
          <w:szCs w:val="24"/>
        </w:rPr>
        <w:t xml:space="preserve"> written</w:t>
      </w:r>
      <w:r w:rsidR="00CD14B0" w:rsidRPr="00906070">
        <w:rPr>
          <w:rFonts w:ascii="Times New Roman" w:eastAsia="Times New Roman" w:hAnsi="Times New Roman"/>
          <w:sz w:val="24"/>
          <w:szCs w:val="24"/>
        </w:rPr>
        <w:t xml:space="preserve"> </w:t>
      </w:r>
      <w:r w:rsidR="00CD14B0" w:rsidRPr="005A5748">
        <w:rPr>
          <w:rFonts w:ascii="Times New Roman" w:eastAsia="Times New Roman" w:hAnsi="Times New Roman"/>
          <w:sz w:val="24"/>
          <w:szCs w:val="24"/>
        </w:rPr>
        <w:t>confirmation</w:t>
      </w:r>
      <w:r w:rsidR="0038250E">
        <w:rPr>
          <w:rFonts w:ascii="Times New Roman" w:eastAsia="Times New Roman" w:hAnsi="Times New Roman"/>
          <w:sz w:val="24"/>
          <w:szCs w:val="24"/>
        </w:rPr>
        <w:t xml:space="preserve"> to </w:t>
      </w:r>
      <w:r w:rsidR="0072447F">
        <w:rPr>
          <w:rFonts w:ascii="Times New Roman" w:eastAsia="Times New Roman" w:hAnsi="Times New Roman"/>
          <w:sz w:val="24"/>
          <w:szCs w:val="24"/>
        </w:rPr>
        <w:t>USACE</w:t>
      </w:r>
      <w:r w:rsidR="00CD14B0" w:rsidRPr="005A5748">
        <w:rPr>
          <w:rFonts w:ascii="Times New Roman" w:eastAsia="Times New Roman" w:hAnsi="Times New Roman"/>
          <w:sz w:val="24"/>
          <w:szCs w:val="24"/>
        </w:rPr>
        <w:t xml:space="preserve"> from</w:t>
      </w:r>
      <w:r w:rsidR="00CD14B0" w:rsidRPr="00906070">
        <w:rPr>
          <w:rFonts w:ascii="Times New Roman" w:eastAsia="Times New Roman" w:hAnsi="Times New Roman"/>
          <w:sz w:val="24"/>
          <w:szCs w:val="24"/>
        </w:rPr>
        <w:t xml:space="preserve"> the</w:t>
      </w:r>
      <w:r w:rsidR="00CD14B0" w:rsidRPr="005A5748">
        <w:rPr>
          <w:rFonts w:ascii="Times New Roman" w:eastAsia="Times New Roman" w:hAnsi="Times New Roman"/>
          <w:sz w:val="24"/>
          <w:szCs w:val="24"/>
        </w:rPr>
        <w:t xml:space="preserve"> </w:t>
      </w:r>
      <w:r w:rsidR="0038250E">
        <w:rPr>
          <w:rFonts w:ascii="Times New Roman" w:eastAsia="Times New Roman" w:hAnsi="Times New Roman"/>
          <w:sz w:val="24"/>
          <w:szCs w:val="24"/>
        </w:rPr>
        <w:t>holder of the Financial Assurance</w:t>
      </w:r>
      <w:r w:rsidR="00CD14B0" w:rsidRPr="005A5748">
        <w:rPr>
          <w:rFonts w:ascii="Times New Roman" w:eastAsia="Times New Roman" w:hAnsi="Times New Roman"/>
          <w:sz w:val="24"/>
          <w:szCs w:val="24"/>
        </w:rPr>
        <w:t>,</w:t>
      </w:r>
      <w:r w:rsidR="00CD14B0" w:rsidRPr="00906070">
        <w:rPr>
          <w:rFonts w:ascii="Times New Roman" w:eastAsia="Times New Roman" w:hAnsi="Times New Roman"/>
          <w:sz w:val="24"/>
          <w:szCs w:val="24"/>
        </w:rPr>
        <w:t xml:space="preserve"> </w:t>
      </w:r>
      <w:r w:rsidR="00CD14B0" w:rsidRPr="005A5748">
        <w:rPr>
          <w:rFonts w:ascii="Times New Roman" w:eastAsia="Times New Roman" w:hAnsi="Times New Roman"/>
          <w:sz w:val="24"/>
          <w:szCs w:val="24"/>
        </w:rPr>
        <w:t>as applicable,</w:t>
      </w:r>
      <w:r w:rsidR="0038250E">
        <w:rPr>
          <w:rFonts w:ascii="Times New Roman" w:eastAsia="Times New Roman" w:hAnsi="Times New Roman"/>
          <w:sz w:val="24"/>
          <w:szCs w:val="24"/>
        </w:rPr>
        <w:t xml:space="preserve"> </w:t>
      </w:r>
      <w:r w:rsidR="00CD14B0" w:rsidRPr="005A5748">
        <w:rPr>
          <w:rFonts w:ascii="Times New Roman" w:eastAsia="Times New Roman" w:hAnsi="Times New Roman"/>
          <w:sz w:val="24"/>
          <w:szCs w:val="24"/>
        </w:rPr>
        <w:t>that</w:t>
      </w:r>
      <w:r w:rsidR="00CD14B0" w:rsidRPr="00906070">
        <w:rPr>
          <w:rFonts w:ascii="Times New Roman" w:eastAsia="Times New Roman" w:hAnsi="Times New Roman"/>
          <w:sz w:val="24"/>
          <w:szCs w:val="24"/>
        </w:rPr>
        <w:t xml:space="preserve"> the</w:t>
      </w:r>
      <w:r w:rsidR="00CD14B0" w:rsidRPr="005A5748">
        <w:rPr>
          <w:rFonts w:ascii="Times New Roman" w:eastAsia="Times New Roman" w:hAnsi="Times New Roman"/>
          <w:sz w:val="24"/>
          <w:szCs w:val="24"/>
        </w:rPr>
        <w:t xml:space="preserve"> requirement</w:t>
      </w:r>
      <w:r w:rsidR="00CD14B0" w:rsidRPr="00906070">
        <w:rPr>
          <w:rFonts w:ascii="Times New Roman" w:eastAsia="Times New Roman" w:hAnsi="Times New Roman"/>
          <w:sz w:val="24"/>
          <w:szCs w:val="24"/>
        </w:rPr>
        <w:t xml:space="preserve"> </w:t>
      </w:r>
      <w:r w:rsidR="0084412D">
        <w:rPr>
          <w:rFonts w:ascii="Times New Roman" w:eastAsia="Times New Roman" w:hAnsi="Times New Roman"/>
          <w:sz w:val="24"/>
          <w:szCs w:val="24"/>
        </w:rPr>
        <w:t xml:space="preserve">to provide the following Financial Assurances </w:t>
      </w:r>
      <w:r w:rsidR="00CD14B0" w:rsidRPr="005A5748">
        <w:rPr>
          <w:rFonts w:ascii="Times New Roman" w:eastAsia="Times New Roman" w:hAnsi="Times New Roman"/>
          <w:sz w:val="24"/>
          <w:szCs w:val="24"/>
        </w:rPr>
        <w:t>was</w:t>
      </w:r>
      <w:r w:rsidR="00CD14B0" w:rsidRPr="00906070">
        <w:rPr>
          <w:rFonts w:ascii="Times New Roman" w:eastAsia="Times New Roman" w:hAnsi="Times New Roman"/>
          <w:sz w:val="24"/>
          <w:szCs w:val="24"/>
        </w:rPr>
        <w:t xml:space="preserve"> </w:t>
      </w:r>
      <w:r w:rsidR="00CD14B0" w:rsidRPr="005A5748">
        <w:rPr>
          <w:rFonts w:ascii="Times New Roman" w:eastAsia="Times New Roman" w:hAnsi="Times New Roman"/>
          <w:sz w:val="24"/>
          <w:szCs w:val="24"/>
        </w:rPr>
        <w:t>completed</w:t>
      </w:r>
      <w:r w:rsidR="00CD14B0" w:rsidRPr="00906070">
        <w:rPr>
          <w:rFonts w:ascii="Times New Roman" w:eastAsia="Times New Roman" w:hAnsi="Times New Roman"/>
          <w:sz w:val="24"/>
          <w:szCs w:val="24"/>
        </w:rPr>
        <w:t xml:space="preserve"> in accordance</w:t>
      </w:r>
      <w:r w:rsidR="00CD14B0" w:rsidRPr="005A5748">
        <w:rPr>
          <w:rFonts w:ascii="Times New Roman" w:eastAsia="Times New Roman" w:hAnsi="Times New Roman"/>
          <w:sz w:val="24"/>
          <w:szCs w:val="24"/>
        </w:rPr>
        <w:t xml:space="preserve"> with</w:t>
      </w:r>
      <w:r w:rsidR="00CD14B0" w:rsidRPr="00906070">
        <w:rPr>
          <w:rFonts w:ascii="Times New Roman" w:eastAsia="Times New Roman" w:hAnsi="Times New Roman"/>
          <w:sz w:val="24"/>
          <w:szCs w:val="24"/>
        </w:rPr>
        <w:t xml:space="preserve"> </w:t>
      </w:r>
      <w:r w:rsidR="0084412D">
        <w:rPr>
          <w:rFonts w:ascii="Times New Roman" w:eastAsia="Times New Roman" w:hAnsi="Times New Roman"/>
          <w:sz w:val="24"/>
          <w:szCs w:val="24"/>
        </w:rPr>
        <w:t>Section IX.K</w:t>
      </w:r>
      <w:r w:rsidR="00CD14B0" w:rsidRPr="005A5748">
        <w:rPr>
          <w:rFonts w:ascii="Times New Roman" w:eastAsia="Times New Roman" w:hAnsi="Times New Roman"/>
          <w:sz w:val="24"/>
          <w:szCs w:val="24"/>
        </w:rPr>
        <w:t>:</w:t>
      </w:r>
    </w:p>
    <w:p w14:paraId="5D9DC4B3" w14:textId="77777777" w:rsidR="00264F98" w:rsidRPr="00906070" w:rsidRDefault="00264F98" w:rsidP="00CD14B0">
      <w:pPr>
        <w:spacing w:before="8"/>
        <w:ind w:left="720" w:right="184"/>
        <w:rPr>
          <w:rFonts w:ascii="Times New Roman" w:eastAsia="Times New Roman" w:hAnsi="Times New Roman"/>
          <w:sz w:val="24"/>
          <w:szCs w:val="24"/>
        </w:rPr>
      </w:pPr>
    </w:p>
    <w:p w14:paraId="664355B8" w14:textId="591229B9" w:rsidR="00CD14B0" w:rsidRPr="00647FEE" w:rsidRDefault="00264F98" w:rsidP="000446D8">
      <w:pPr>
        <w:pStyle w:val="Heading3"/>
        <w:tabs>
          <w:tab w:val="left" w:pos="1080"/>
        </w:tabs>
        <w:ind w:left="1080" w:hanging="360"/>
      </w:pPr>
      <w:bookmarkStart w:id="63" w:name="_Toc476727763"/>
      <w:r w:rsidRPr="000446D8">
        <w:rPr>
          <w:b w:val="0"/>
          <w:i w:val="0"/>
        </w:rPr>
        <w:t>i.</w:t>
      </w:r>
      <w:r w:rsidRPr="00647FEE">
        <w:t xml:space="preserve"> </w:t>
      </w:r>
      <w:r w:rsidR="007D5AD7">
        <w:tab/>
      </w:r>
      <w:r w:rsidR="00CD14B0" w:rsidRPr="00647FEE">
        <w:t>Construction Financial Assurance</w:t>
      </w:r>
      <w:bookmarkEnd w:id="63"/>
    </w:p>
    <w:p w14:paraId="403C594C" w14:textId="627F61D4" w:rsidR="00CD14B0" w:rsidRPr="005A5748" w:rsidRDefault="000446D8" w:rsidP="000446D8">
      <w:pPr>
        <w:tabs>
          <w:tab w:val="left" w:pos="1080"/>
        </w:tabs>
        <w:spacing w:before="120"/>
        <w:ind w:left="1080" w:hanging="360"/>
        <w:jc w:val="both"/>
        <w:rPr>
          <w:rFonts w:ascii="Times New Roman" w:eastAsia="Times New Roman" w:hAnsi="Times New Roman"/>
          <w:sz w:val="24"/>
          <w:szCs w:val="24"/>
        </w:rPr>
      </w:pPr>
      <w:r>
        <w:rPr>
          <w:rFonts w:ascii="Times New Roman" w:eastAsia="Times New Roman" w:hAnsi="Times New Roman"/>
          <w:sz w:val="24"/>
          <w:szCs w:val="24"/>
        </w:rPr>
        <w:tab/>
      </w:r>
      <w:r w:rsidR="00CD14B0" w:rsidRPr="005A5748">
        <w:rPr>
          <w:rFonts w:ascii="Times New Roman" w:eastAsia="Times New Roman" w:hAnsi="Times New Roman"/>
          <w:sz w:val="24"/>
          <w:szCs w:val="24"/>
        </w:rPr>
        <w:t xml:space="preserve">Prior </w:t>
      </w:r>
      <w:r w:rsidR="00CD14B0" w:rsidRPr="00906070">
        <w:rPr>
          <w:rFonts w:ascii="Times New Roman" w:eastAsia="Times New Roman" w:hAnsi="Times New Roman"/>
          <w:sz w:val="24"/>
          <w:szCs w:val="24"/>
        </w:rPr>
        <w:t>to the</w:t>
      </w:r>
      <w:r w:rsidR="00CD14B0" w:rsidRPr="005A5748">
        <w:rPr>
          <w:rFonts w:ascii="Times New Roman" w:eastAsia="Times New Roman" w:hAnsi="Times New Roman"/>
          <w:sz w:val="24"/>
          <w:szCs w:val="24"/>
        </w:rPr>
        <w:t xml:space="preserve"> first</w:t>
      </w:r>
      <w:r w:rsidR="00CD14B0" w:rsidRPr="00906070">
        <w:rPr>
          <w:rFonts w:ascii="Times New Roman" w:eastAsia="Times New Roman" w:hAnsi="Times New Roman"/>
          <w:sz w:val="24"/>
          <w:szCs w:val="24"/>
        </w:rPr>
        <w:t xml:space="preserve"> </w:t>
      </w:r>
      <w:r w:rsidR="00CD14B0" w:rsidRPr="005A5748">
        <w:rPr>
          <w:rFonts w:ascii="Times New Roman" w:eastAsia="Times New Roman" w:hAnsi="Times New Roman"/>
          <w:sz w:val="24"/>
          <w:szCs w:val="24"/>
        </w:rPr>
        <w:t>Credit</w:t>
      </w:r>
      <w:r w:rsidR="00CD14B0" w:rsidRPr="00906070">
        <w:rPr>
          <w:rFonts w:ascii="Times New Roman" w:eastAsia="Times New Roman" w:hAnsi="Times New Roman"/>
          <w:sz w:val="24"/>
          <w:szCs w:val="24"/>
        </w:rPr>
        <w:t xml:space="preserve"> </w:t>
      </w:r>
      <w:r w:rsidR="00CD14B0" w:rsidRPr="005A5748">
        <w:rPr>
          <w:rFonts w:ascii="Times New Roman" w:eastAsia="Times New Roman" w:hAnsi="Times New Roman"/>
          <w:sz w:val="24"/>
          <w:szCs w:val="24"/>
        </w:rPr>
        <w:t xml:space="preserve">Release, </w:t>
      </w:r>
      <w:r w:rsidR="00CD14B0" w:rsidRPr="00906070">
        <w:rPr>
          <w:rFonts w:ascii="Times New Roman" w:eastAsia="Times New Roman" w:hAnsi="Times New Roman"/>
          <w:sz w:val="24"/>
          <w:szCs w:val="24"/>
        </w:rPr>
        <w:t>the</w:t>
      </w:r>
      <w:r w:rsidR="00CD14B0" w:rsidRPr="005A5748">
        <w:rPr>
          <w:rFonts w:ascii="Times New Roman" w:eastAsia="Times New Roman" w:hAnsi="Times New Roman"/>
          <w:sz w:val="24"/>
          <w:szCs w:val="24"/>
        </w:rPr>
        <w:t xml:space="preserve"> Bank</w:t>
      </w:r>
      <w:r w:rsidR="00CD14B0" w:rsidRPr="00906070">
        <w:rPr>
          <w:rFonts w:ascii="Times New Roman" w:eastAsia="Times New Roman" w:hAnsi="Times New Roman"/>
          <w:sz w:val="24"/>
          <w:szCs w:val="24"/>
        </w:rPr>
        <w:t xml:space="preserve"> Sponsor</w:t>
      </w:r>
      <w:r w:rsidR="00CD14B0" w:rsidRPr="005A5748">
        <w:rPr>
          <w:rFonts w:ascii="Times New Roman" w:eastAsia="Times New Roman" w:hAnsi="Times New Roman"/>
          <w:sz w:val="24"/>
          <w:szCs w:val="24"/>
        </w:rPr>
        <w:t xml:space="preserve"> shall</w:t>
      </w:r>
      <w:r w:rsidR="00CD14B0" w:rsidRPr="00906070">
        <w:rPr>
          <w:rFonts w:ascii="Times New Roman" w:eastAsia="Times New Roman" w:hAnsi="Times New Roman"/>
          <w:sz w:val="24"/>
          <w:szCs w:val="24"/>
        </w:rPr>
        <w:t xml:space="preserve"> </w:t>
      </w:r>
      <w:r w:rsidR="00CD14B0" w:rsidRPr="005A5748">
        <w:rPr>
          <w:rFonts w:ascii="Times New Roman" w:eastAsia="Times New Roman" w:hAnsi="Times New Roman"/>
          <w:sz w:val="24"/>
          <w:szCs w:val="24"/>
        </w:rPr>
        <w:t>furnish</w:t>
      </w:r>
      <w:r w:rsidR="00CD14B0" w:rsidRPr="00906070">
        <w:rPr>
          <w:rFonts w:ascii="Times New Roman" w:eastAsia="Times New Roman" w:hAnsi="Times New Roman"/>
          <w:sz w:val="24"/>
          <w:szCs w:val="24"/>
        </w:rPr>
        <w:t xml:space="preserve"> a</w:t>
      </w:r>
      <w:r w:rsidR="00CD14B0" w:rsidRPr="005A5748">
        <w:rPr>
          <w:rFonts w:ascii="Times New Roman" w:eastAsia="Times New Roman" w:hAnsi="Times New Roman"/>
          <w:sz w:val="24"/>
          <w:szCs w:val="24"/>
        </w:rPr>
        <w:t xml:space="preserve"> Construction Financial</w:t>
      </w:r>
      <w:r w:rsidR="00CD14B0" w:rsidRPr="00906070">
        <w:rPr>
          <w:rFonts w:ascii="Times New Roman" w:eastAsia="Times New Roman" w:hAnsi="Times New Roman"/>
          <w:sz w:val="24"/>
          <w:szCs w:val="24"/>
        </w:rPr>
        <w:t xml:space="preserve"> </w:t>
      </w:r>
      <w:r w:rsidR="00CD14B0" w:rsidRPr="005A5748">
        <w:rPr>
          <w:rFonts w:ascii="Times New Roman" w:eastAsia="Times New Roman" w:hAnsi="Times New Roman"/>
          <w:sz w:val="24"/>
          <w:szCs w:val="24"/>
        </w:rPr>
        <w:t xml:space="preserve">Assurance </w:t>
      </w:r>
      <w:r w:rsidR="00CD14B0" w:rsidRPr="00906070">
        <w:rPr>
          <w:rFonts w:ascii="Times New Roman" w:eastAsia="Times New Roman" w:hAnsi="Times New Roman"/>
          <w:sz w:val="24"/>
          <w:szCs w:val="24"/>
        </w:rPr>
        <w:t>in the</w:t>
      </w:r>
      <w:r w:rsidR="00CD14B0" w:rsidRPr="005A5748">
        <w:rPr>
          <w:rFonts w:ascii="Times New Roman" w:eastAsia="Times New Roman" w:hAnsi="Times New Roman"/>
          <w:sz w:val="24"/>
          <w:szCs w:val="24"/>
        </w:rPr>
        <w:t xml:space="preserve"> amount</w:t>
      </w:r>
      <w:r w:rsidR="00CD14B0" w:rsidRPr="00906070">
        <w:rPr>
          <w:rFonts w:ascii="Times New Roman" w:eastAsia="Times New Roman" w:hAnsi="Times New Roman"/>
          <w:sz w:val="24"/>
          <w:szCs w:val="24"/>
        </w:rPr>
        <w:t xml:space="preserve"> of</w:t>
      </w:r>
      <w:r w:rsidR="00CD14B0" w:rsidRPr="005A5748">
        <w:rPr>
          <w:rFonts w:ascii="Times New Roman" w:eastAsia="Times New Roman" w:hAnsi="Times New Roman"/>
          <w:sz w:val="24"/>
          <w:szCs w:val="24"/>
        </w:rPr>
        <w:t xml:space="preserve"> 100% </w:t>
      </w:r>
      <w:r w:rsidR="000F5AE5" w:rsidRPr="005A5748">
        <w:rPr>
          <w:rFonts w:ascii="Times New Roman" w:eastAsia="Times New Roman" w:hAnsi="Times New Roman"/>
          <w:sz w:val="24"/>
          <w:szCs w:val="24"/>
        </w:rPr>
        <w:t xml:space="preserve">of </w:t>
      </w:r>
      <w:r w:rsidR="00EB21D1">
        <w:rPr>
          <w:rFonts w:ascii="Times New Roman" w:eastAsia="Times New Roman" w:hAnsi="Times New Roman"/>
          <w:sz w:val="24"/>
          <w:szCs w:val="24"/>
        </w:rPr>
        <w:t>a</w:t>
      </w:r>
      <w:r w:rsidR="000F5AE5" w:rsidRPr="005A5748">
        <w:rPr>
          <w:rFonts w:ascii="Times New Roman" w:eastAsia="Times New Roman" w:hAnsi="Times New Roman"/>
          <w:sz w:val="24"/>
          <w:szCs w:val="24"/>
        </w:rPr>
        <w:t xml:space="preserve"> </w:t>
      </w:r>
      <w:r w:rsidR="00CD14B0" w:rsidRPr="005A5748">
        <w:rPr>
          <w:rFonts w:ascii="Times New Roman" w:eastAsia="Times New Roman" w:hAnsi="Times New Roman"/>
          <w:sz w:val="24"/>
          <w:szCs w:val="24"/>
        </w:rPr>
        <w:t>reasonable third</w:t>
      </w:r>
      <w:r w:rsidR="008E6675">
        <w:rPr>
          <w:rFonts w:ascii="Times New Roman" w:eastAsia="Times New Roman" w:hAnsi="Times New Roman"/>
          <w:sz w:val="24"/>
          <w:szCs w:val="24"/>
        </w:rPr>
        <w:t>-</w:t>
      </w:r>
      <w:r w:rsidR="00CD14B0" w:rsidRPr="00906070">
        <w:rPr>
          <w:rFonts w:ascii="Times New Roman" w:eastAsia="Times New Roman" w:hAnsi="Times New Roman"/>
          <w:sz w:val="24"/>
          <w:szCs w:val="24"/>
        </w:rPr>
        <w:t>party</w:t>
      </w:r>
      <w:r w:rsidR="00CD14B0" w:rsidRPr="005A5748">
        <w:rPr>
          <w:rFonts w:ascii="Times New Roman" w:eastAsia="Times New Roman" w:hAnsi="Times New Roman"/>
          <w:sz w:val="24"/>
          <w:szCs w:val="24"/>
        </w:rPr>
        <w:t xml:space="preserve"> estimate </w:t>
      </w:r>
      <w:r w:rsidR="00CD14B0" w:rsidRPr="00906070">
        <w:rPr>
          <w:rFonts w:ascii="Times New Roman" w:eastAsia="Times New Roman" w:hAnsi="Times New Roman"/>
          <w:sz w:val="24"/>
          <w:szCs w:val="24"/>
        </w:rPr>
        <w:t>or</w:t>
      </w:r>
      <w:r w:rsidR="00CD14B0" w:rsidRPr="005A5748">
        <w:rPr>
          <w:rFonts w:ascii="Times New Roman" w:eastAsia="Times New Roman" w:hAnsi="Times New Roman"/>
          <w:sz w:val="24"/>
          <w:szCs w:val="24"/>
        </w:rPr>
        <w:t xml:space="preserve"> contract</w:t>
      </w:r>
      <w:r w:rsidR="00CD14B0" w:rsidRPr="00906070">
        <w:rPr>
          <w:rFonts w:ascii="Times New Roman" w:eastAsia="Times New Roman" w:hAnsi="Times New Roman"/>
          <w:sz w:val="24"/>
          <w:szCs w:val="24"/>
        </w:rPr>
        <w:t xml:space="preserve"> to establish, </w:t>
      </w:r>
      <w:r w:rsidR="00CD14B0" w:rsidRPr="005A5748">
        <w:rPr>
          <w:rFonts w:ascii="Times New Roman" w:eastAsia="Times New Roman" w:hAnsi="Times New Roman"/>
          <w:sz w:val="24"/>
          <w:szCs w:val="24"/>
        </w:rPr>
        <w:t>restore,</w:t>
      </w:r>
      <w:r w:rsidR="00CD14B0" w:rsidRPr="00906070">
        <w:rPr>
          <w:rFonts w:ascii="Times New Roman" w:eastAsia="Times New Roman" w:hAnsi="Times New Roman"/>
          <w:sz w:val="24"/>
          <w:szCs w:val="24"/>
        </w:rPr>
        <w:t xml:space="preserve"> or</w:t>
      </w:r>
      <w:r w:rsidR="00CD14B0" w:rsidRPr="005A5748">
        <w:rPr>
          <w:rFonts w:ascii="Times New Roman" w:eastAsia="Times New Roman" w:hAnsi="Times New Roman"/>
          <w:sz w:val="24"/>
          <w:szCs w:val="24"/>
        </w:rPr>
        <w:t xml:space="preserve"> enhance </w:t>
      </w:r>
      <w:r w:rsidR="00CD14B0" w:rsidRPr="00906070">
        <w:rPr>
          <w:rFonts w:ascii="Times New Roman" w:eastAsia="Times New Roman" w:hAnsi="Times New Roman"/>
          <w:sz w:val="24"/>
          <w:szCs w:val="24"/>
        </w:rPr>
        <w:t>Waters of</w:t>
      </w:r>
      <w:r w:rsidR="00CD14B0" w:rsidRPr="005A5748">
        <w:rPr>
          <w:rFonts w:ascii="Times New Roman" w:eastAsia="Times New Roman" w:hAnsi="Times New Roman"/>
          <w:sz w:val="24"/>
          <w:szCs w:val="24"/>
        </w:rPr>
        <w:t xml:space="preserve"> </w:t>
      </w:r>
      <w:r w:rsidR="00CD14B0" w:rsidRPr="00906070">
        <w:rPr>
          <w:rFonts w:ascii="Times New Roman" w:eastAsia="Times New Roman" w:hAnsi="Times New Roman"/>
          <w:sz w:val="24"/>
          <w:szCs w:val="24"/>
        </w:rPr>
        <w:t>the</w:t>
      </w:r>
      <w:r w:rsidR="00CD14B0" w:rsidRPr="005A5748">
        <w:rPr>
          <w:rFonts w:ascii="Times New Roman" w:eastAsia="Times New Roman" w:hAnsi="Times New Roman"/>
          <w:sz w:val="24"/>
          <w:szCs w:val="24"/>
        </w:rPr>
        <w:t xml:space="preserve"> U.S. and/</w:t>
      </w:r>
      <w:r w:rsidR="00CD14B0" w:rsidRPr="00906070">
        <w:rPr>
          <w:rFonts w:ascii="Times New Roman" w:eastAsia="Times New Roman" w:hAnsi="Times New Roman"/>
          <w:sz w:val="24"/>
          <w:szCs w:val="24"/>
        </w:rPr>
        <w:t xml:space="preserve">or </w:t>
      </w:r>
      <w:r w:rsidR="00CD14B0" w:rsidRPr="005A5748">
        <w:rPr>
          <w:rFonts w:ascii="Times New Roman" w:eastAsia="Times New Roman" w:hAnsi="Times New Roman"/>
          <w:sz w:val="24"/>
          <w:szCs w:val="24"/>
        </w:rPr>
        <w:t>Waters</w:t>
      </w:r>
      <w:r w:rsidR="00CD14B0" w:rsidRPr="00906070">
        <w:rPr>
          <w:rFonts w:ascii="Times New Roman" w:eastAsia="Times New Roman" w:hAnsi="Times New Roman"/>
          <w:sz w:val="24"/>
          <w:szCs w:val="24"/>
        </w:rPr>
        <w:t xml:space="preserve"> of</w:t>
      </w:r>
      <w:r w:rsidR="00CD14B0" w:rsidRPr="005A5748">
        <w:rPr>
          <w:rFonts w:ascii="Times New Roman" w:eastAsia="Times New Roman" w:hAnsi="Times New Roman"/>
          <w:sz w:val="24"/>
          <w:szCs w:val="24"/>
        </w:rPr>
        <w:t xml:space="preserve"> </w:t>
      </w:r>
      <w:r w:rsidR="00CD14B0" w:rsidRPr="00906070">
        <w:rPr>
          <w:rFonts w:ascii="Times New Roman" w:eastAsia="Times New Roman" w:hAnsi="Times New Roman"/>
          <w:sz w:val="24"/>
          <w:szCs w:val="24"/>
        </w:rPr>
        <w:t>the</w:t>
      </w:r>
      <w:r w:rsidR="00CD14B0" w:rsidRPr="005A5748">
        <w:rPr>
          <w:rFonts w:ascii="Times New Roman" w:eastAsia="Times New Roman" w:hAnsi="Times New Roman"/>
          <w:sz w:val="24"/>
          <w:szCs w:val="24"/>
        </w:rPr>
        <w:t xml:space="preserve"> State or </w:t>
      </w:r>
      <w:r w:rsidR="00CD14B0" w:rsidRPr="00906070">
        <w:rPr>
          <w:rFonts w:ascii="Times New Roman" w:eastAsia="Times New Roman" w:hAnsi="Times New Roman"/>
          <w:sz w:val="24"/>
          <w:szCs w:val="24"/>
        </w:rPr>
        <w:t xml:space="preserve">Commonwealth in </w:t>
      </w:r>
      <w:r w:rsidR="00CD14B0" w:rsidRPr="005A5748">
        <w:rPr>
          <w:rFonts w:ascii="Times New Roman" w:eastAsia="Times New Roman" w:hAnsi="Times New Roman"/>
          <w:sz w:val="24"/>
          <w:szCs w:val="24"/>
        </w:rPr>
        <w:t>accordance with</w:t>
      </w:r>
      <w:r w:rsidR="00CD14B0" w:rsidRPr="00906070">
        <w:rPr>
          <w:rFonts w:ascii="Times New Roman" w:eastAsia="Times New Roman" w:hAnsi="Times New Roman"/>
          <w:sz w:val="24"/>
          <w:szCs w:val="24"/>
        </w:rPr>
        <w:t xml:space="preserve"> the</w:t>
      </w:r>
      <w:r w:rsidR="00CD14B0" w:rsidRPr="005A5748">
        <w:rPr>
          <w:rFonts w:ascii="Times New Roman" w:eastAsia="Times New Roman" w:hAnsi="Times New Roman"/>
          <w:sz w:val="24"/>
          <w:szCs w:val="24"/>
        </w:rPr>
        <w:t xml:space="preserve"> Mitigation Plan</w:t>
      </w:r>
      <w:r w:rsidR="00CD14B0" w:rsidRPr="00906070">
        <w:rPr>
          <w:rFonts w:ascii="Times New Roman" w:eastAsia="Times New Roman" w:hAnsi="Times New Roman"/>
          <w:sz w:val="24"/>
          <w:szCs w:val="24"/>
        </w:rPr>
        <w:t xml:space="preserve"> in the</w:t>
      </w:r>
      <w:r w:rsidR="00CD14B0" w:rsidRPr="005A5748">
        <w:rPr>
          <w:rFonts w:ascii="Times New Roman" w:eastAsia="Times New Roman" w:hAnsi="Times New Roman"/>
          <w:sz w:val="24"/>
          <w:szCs w:val="24"/>
        </w:rPr>
        <w:t xml:space="preserve"> amount</w:t>
      </w:r>
      <w:r w:rsidR="00CD14B0" w:rsidRPr="00906070">
        <w:rPr>
          <w:rFonts w:ascii="Times New Roman" w:eastAsia="Times New Roman" w:hAnsi="Times New Roman"/>
          <w:sz w:val="24"/>
          <w:szCs w:val="24"/>
        </w:rPr>
        <w:t xml:space="preserve"> </w:t>
      </w:r>
      <w:r w:rsidR="00CD14B0" w:rsidRPr="005A5748">
        <w:rPr>
          <w:rFonts w:ascii="Times New Roman" w:eastAsia="Times New Roman" w:hAnsi="Times New Roman"/>
          <w:sz w:val="24"/>
          <w:szCs w:val="24"/>
        </w:rPr>
        <w:t>specified</w:t>
      </w:r>
      <w:r w:rsidR="00CD14B0" w:rsidRPr="00906070">
        <w:rPr>
          <w:rFonts w:ascii="Times New Roman" w:eastAsia="Times New Roman" w:hAnsi="Times New Roman"/>
          <w:sz w:val="24"/>
          <w:szCs w:val="24"/>
        </w:rPr>
        <w:t xml:space="preserve"> in </w:t>
      </w:r>
      <w:r w:rsidR="00CD14B0" w:rsidRPr="00906070">
        <w:rPr>
          <w:rFonts w:ascii="Times New Roman" w:eastAsia="Times New Roman" w:hAnsi="Times New Roman" w:cs="Times New Roman"/>
          <w:b/>
          <w:bCs/>
          <w:sz w:val="24"/>
          <w:szCs w:val="24"/>
        </w:rPr>
        <w:t>Exhibit</w:t>
      </w:r>
      <w:r w:rsidR="004D2944">
        <w:rPr>
          <w:rFonts w:ascii="Times New Roman" w:eastAsia="Times New Roman" w:hAnsi="Times New Roman" w:cs="Times New Roman"/>
          <w:b/>
          <w:bCs/>
          <w:sz w:val="24"/>
          <w:szCs w:val="24"/>
        </w:rPr>
        <w:t xml:space="preserve"> </w:t>
      </w:r>
      <w:r w:rsidR="008C7B46">
        <w:rPr>
          <w:rFonts w:ascii="Times New Roman" w:eastAsia="Times New Roman" w:hAnsi="Times New Roman" w:cs="Times New Roman"/>
          <w:b/>
          <w:bCs/>
          <w:sz w:val="24"/>
          <w:szCs w:val="24"/>
        </w:rPr>
        <w:t>D-1</w:t>
      </w:r>
      <w:r w:rsidR="00CD14B0" w:rsidRPr="005A5748">
        <w:rPr>
          <w:rFonts w:ascii="Times New Roman" w:eastAsia="Times New Roman" w:hAnsi="Times New Roman"/>
          <w:sz w:val="24"/>
          <w:szCs w:val="24"/>
        </w:rPr>
        <w:t>.</w:t>
      </w:r>
      <w:r w:rsidR="000F5AE5" w:rsidRPr="005A5748">
        <w:rPr>
          <w:rFonts w:ascii="Times New Roman" w:eastAsia="Times New Roman" w:hAnsi="Times New Roman"/>
          <w:color w:val="00B0F0"/>
          <w:sz w:val="24"/>
          <w:szCs w:val="24"/>
        </w:rPr>
        <w:t xml:space="preserve"> [</w:t>
      </w:r>
      <w:r w:rsidR="000F5AE5" w:rsidRPr="005A5748">
        <w:rPr>
          <w:rFonts w:ascii="Times New Roman" w:eastAsia="Times New Roman" w:hAnsi="Times New Roman"/>
          <w:i/>
          <w:color w:val="00B0F0"/>
          <w:sz w:val="24"/>
          <w:szCs w:val="24"/>
        </w:rPr>
        <w:t xml:space="preserve">Provide a copy of the third-party estimate or contract that is being relied upon to determine the amount of the </w:t>
      </w:r>
      <w:r w:rsidR="00E23015">
        <w:rPr>
          <w:rFonts w:ascii="Times New Roman" w:eastAsia="Times New Roman" w:hAnsi="Times New Roman"/>
          <w:i/>
          <w:color w:val="00B0F0"/>
          <w:sz w:val="24"/>
          <w:szCs w:val="24"/>
        </w:rPr>
        <w:t>C</w:t>
      </w:r>
      <w:r w:rsidR="000F5AE5" w:rsidRPr="005A5748">
        <w:rPr>
          <w:rFonts w:ascii="Times New Roman" w:eastAsia="Times New Roman" w:hAnsi="Times New Roman"/>
          <w:i/>
          <w:color w:val="00B0F0"/>
          <w:sz w:val="24"/>
          <w:szCs w:val="24"/>
        </w:rPr>
        <w:t>on</w:t>
      </w:r>
      <w:r w:rsidR="00B02881">
        <w:rPr>
          <w:rFonts w:ascii="Times New Roman" w:eastAsia="Times New Roman" w:hAnsi="Times New Roman"/>
          <w:i/>
          <w:color w:val="00B0F0"/>
          <w:sz w:val="24"/>
          <w:szCs w:val="24"/>
        </w:rPr>
        <w:t xml:space="preserve">struction </w:t>
      </w:r>
      <w:r w:rsidR="00E23015">
        <w:rPr>
          <w:rFonts w:ascii="Times New Roman" w:eastAsia="Times New Roman" w:hAnsi="Times New Roman"/>
          <w:i/>
          <w:color w:val="00B0F0"/>
          <w:sz w:val="24"/>
          <w:szCs w:val="24"/>
        </w:rPr>
        <w:t>F</w:t>
      </w:r>
      <w:r w:rsidR="00B02881">
        <w:rPr>
          <w:rFonts w:ascii="Times New Roman" w:eastAsia="Times New Roman" w:hAnsi="Times New Roman"/>
          <w:i/>
          <w:color w:val="00B0F0"/>
          <w:sz w:val="24"/>
          <w:szCs w:val="24"/>
        </w:rPr>
        <w:t xml:space="preserve">inancial </w:t>
      </w:r>
      <w:r w:rsidR="00E23015">
        <w:rPr>
          <w:rFonts w:ascii="Times New Roman" w:eastAsia="Times New Roman" w:hAnsi="Times New Roman"/>
          <w:i/>
          <w:color w:val="00B0F0"/>
          <w:sz w:val="24"/>
          <w:szCs w:val="24"/>
        </w:rPr>
        <w:t>A</w:t>
      </w:r>
      <w:r w:rsidR="00B02881">
        <w:rPr>
          <w:rFonts w:ascii="Times New Roman" w:eastAsia="Times New Roman" w:hAnsi="Times New Roman"/>
          <w:i/>
          <w:color w:val="00B0F0"/>
          <w:sz w:val="24"/>
          <w:szCs w:val="24"/>
        </w:rPr>
        <w:t>ssurance. If the Bank is to be established in phases, i</w:t>
      </w:r>
      <w:r w:rsidR="000F5AE5" w:rsidRPr="005A5748">
        <w:rPr>
          <w:rFonts w:ascii="Times New Roman" w:eastAsia="Times New Roman" w:hAnsi="Times New Roman"/>
          <w:i/>
          <w:color w:val="00B0F0"/>
          <w:sz w:val="24"/>
          <w:szCs w:val="24"/>
        </w:rPr>
        <w:t xml:space="preserve">nclude a specific Construction Financial Assurance Analysis and </w:t>
      </w:r>
      <w:r w:rsidR="00DA44F0" w:rsidRPr="005A5748">
        <w:rPr>
          <w:rFonts w:ascii="Times New Roman" w:eastAsia="Times New Roman" w:hAnsi="Times New Roman"/>
          <w:i/>
          <w:color w:val="00B0F0"/>
          <w:sz w:val="24"/>
          <w:szCs w:val="24"/>
        </w:rPr>
        <w:t>Schedule for</w:t>
      </w:r>
      <w:r w:rsidR="000F5AE5" w:rsidRPr="005A5748">
        <w:rPr>
          <w:rFonts w:ascii="Times New Roman" w:eastAsia="Times New Roman" w:hAnsi="Times New Roman"/>
          <w:i/>
          <w:color w:val="00B0F0"/>
          <w:sz w:val="24"/>
          <w:szCs w:val="24"/>
        </w:rPr>
        <w:t xml:space="preserve"> each Construction Phase. This information will be provided in </w:t>
      </w:r>
      <w:r w:rsidR="00DA44F0" w:rsidRPr="0076440E">
        <w:rPr>
          <w:rFonts w:ascii="Times New Roman" w:eastAsia="Times New Roman" w:hAnsi="Times New Roman"/>
          <w:b/>
          <w:i/>
          <w:color w:val="00B0F0"/>
          <w:sz w:val="24"/>
          <w:szCs w:val="24"/>
        </w:rPr>
        <w:t>Exhibit</w:t>
      </w:r>
      <w:r w:rsidR="004D2944" w:rsidRPr="0076440E">
        <w:rPr>
          <w:rFonts w:ascii="Times New Roman" w:eastAsia="Times New Roman" w:hAnsi="Times New Roman"/>
          <w:b/>
          <w:i/>
          <w:color w:val="00B0F0"/>
          <w:sz w:val="24"/>
          <w:szCs w:val="24"/>
        </w:rPr>
        <w:t xml:space="preserve"> </w:t>
      </w:r>
      <w:r w:rsidR="008C7B46">
        <w:rPr>
          <w:rFonts w:ascii="Times New Roman" w:eastAsia="Times New Roman" w:hAnsi="Times New Roman"/>
          <w:b/>
          <w:i/>
          <w:color w:val="00B0F0"/>
          <w:sz w:val="24"/>
          <w:szCs w:val="24"/>
        </w:rPr>
        <w:t>D-1</w:t>
      </w:r>
      <w:r w:rsidR="004D2944">
        <w:rPr>
          <w:rFonts w:ascii="Times New Roman" w:eastAsia="Times New Roman" w:hAnsi="Times New Roman"/>
          <w:i/>
          <w:color w:val="00B0F0"/>
          <w:sz w:val="24"/>
          <w:szCs w:val="24"/>
        </w:rPr>
        <w:t>.</w:t>
      </w:r>
      <w:r w:rsidR="000F5AE5" w:rsidRPr="005A5748">
        <w:rPr>
          <w:rFonts w:ascii="Times New Roman" w:eastAsia="Times New Roman" w:hAnsi="Times New Roman"/>
          <w:color w:val="00B0F0"/>
          <w:sz w:val="24"/>
          <w:szCs w:val="24"/>
        </w:rPr>
        <w:t>]</w:t>
      </w:r>
      <w:r w:rsidR="00CD14B0" w:rsidRPr="00906070">
        <w:rPr>
          <w:rFonts w:ascii="Times New Roman" w:eastAsia="Times New Roman" w:hAnsi="Times New Roman"/>
          <w:sz w:val="24"/>
          <w:szCs w:val="24"/>
        </w:rPr>
        <w:t xml:space="preserve">  </w:t>
      </w:r>
      <w:r w:rsidR="00CD14B0" w:rsidRPr="005A5748">
        <w:rPr>
          <w:rFonts w:ascii="Times New Roman" w:eastAsia="Times New Roman" w:hAnsi="Times New Roman"/>
          <w:sz w:val="24"/>
          <w:szCs w:val="24"/>
        </w:rPr>
        <w:t>The Construction</w:t>
      </w:r>
      <w:r w:rsidR="00CD14B0" w:rsidRPr="00906070">
        <w:rPr>
          <w:rFonts w:ascii="Times New Roman" w:eastAsia="Times New Roman" w:hAnsi="Times New Roman"/>
          <w:sz w:val="24"/>
          <w:szCs w:val="24"/>
        </w:rPr>
        <w:t xml:space="preserve"> </w:t>
      </w:r>
      <w:r w:rsidR="00CD14B0" w:rsidRPr="005A5748">
        <w:rPr>
          <w:rFonts w:ascii="Times New Roman" w:eastAsia="Times New Roman" w:hAnsi="Times New Roman"/>
          <w:sz w:val="24"/>
          <w:szCs w:val="24"/>
        </w:rPr>
        <w:t>Financial</w:t>
      </w:r>
      <w:r w:rsidR="00CD14B0" w:rsidRPr="00906070">
        <w:rPr>
          <w:rFonts w:ascii="Times New Roman" w:eastAsia="Times New Roman" w:hAnsi="Times New Roman"/>
          <w:sz w:val="24"/>
          <w:szCs w:val="24"/>
        </w:rPr>
        <w:t xml:space="preserve"> </w:t>
      </w:r>
      <w:r w:rsidR="00CD14B0" w:rsidRPr="005A5748">
        <w:rPr>
          <w:rFonts w:ascii="Times New Roman" w:eastAsia="Times New Roman" w:hAnsi="Times New Roman"/>
          <w:sz w:val="24"/>
          <w:szCs w:val="24"/>
        </w:rPr>
        <w:t xml:space="preserve">Assurance </w:t>
      </w:r>
      <w:r w:rsidR="00CD14B0" w:rsidRPr="00906070">
        <w:rPr>
          <w:rFonts w:ascii="Times New Roman" w:eastAsia="Times New Roman" w:hAnsi="Times New Roman"/>
          <w:sz w:val="24"/>
          <w:szCs w:val="24"/>
        </w:rPr>
        <w:t>shall be</w:t>
      </w:r>
      <w:r w:rsidR="00CD14B0" w:rsidRPr="005A5748">
        <w:rPr>
          <w:rFonts w:ascii="Times New Roman" w:eastAsia="Times New Roman" w:hAnsi="Times New Roman"/>
          <w:sz w:val="24"/>
          <w:szCs w:val="24"/>
        </w:rPr>
        <w:t xml:space="preserve"> </w:t>
      </w:r>
      <w:r w:rsidR="00CD14B0" w:rsidRPr="00906070">
        <w:rPr>
          <w:rFonts w:ascii="Times New Roman" w:eastAsia="Times New Roman" w:hAnsi="Times New Roman"/>
          <w:sz w:val="24"/>
          <w:szCs w:val="24"/>
        </w:rPr>
        <w:t>in the</w:t>
      </w:r>
      <w:r w:rsidR="00CD14B0" w:rsidRPr="005A5748">
        <w:rPr>
          <w:rFonts w:ascii="Times New Roman" w:eastAsia="Times New Roman" w:hAnsi="Times New Roman"/>
          <w:sz w:val="24"/>
          <w:szCs w:val="24"/>
        </w:rPr>
        <w:t xml:space="preserve"> form</w:t>
      </w:r>
      <w:r w:rsidR="00CD14B0" w:rsidRPr="00906070">
        <w:rPr>
          <w:rFonts w:ascii="Times New Roman" w:eastAsia="Times New Roman" w:hAnsi="Times New Roman"/>
          <w:sz w:val="24"/>
          <w:szCs w:val="24"/>
        </w:rPr>
        <w:t xml:space="preserve"> of</w:t>
      </w:r>
      <w:r w:rsidR="00CD14B0" w:rsidRPr="005A5748">
        <w:rPr>
          <w:rFonts w:ascii="Times New Roman" w:eastAsia="Times New Roman" w:hAnsi="Times New Roman"/>
          <w:sz w:val="24"/>
          <w:szCs w:val="24"/>
        </w:rPr>
        <w:t xml:space="preserve"> [</w:t>
      </w:r>
      <w:r w:rsidR="00EB21D1" w:rsidRPr="00FC7783">
        <w:rPr>
          <w:rFonts w:ascii="Times New Roman" w:eastAsia="Times New Roman" w:hAnsi="Times New Roman"/>
          <w:i/>
          <w:color w:val="00B0F0"/>
          <w:sz w:val="24"/>
          <w:szCs w:val="24"/>
        </w:rPr>
        <w:t>s</w:t>
      </w:r>
      <w:r w:rsidR="00CD14B0" w:rsidRPr="00FC7783">
        <w:rPr>
          <w:rFonts w:ascii="Times New Roman" w:eastAsia="Times New Roman" w:hAnsi="Times New Roman"/>
          <w:i/>
          <w:color w:val="00B0F0"/>
          <w:sz w:val="24"/>
          <w:szCs w:val="24"/>
        </w:rPr>
        <w:t xml:space="preserve">elect </w:t>
      </w:r>
      <w:r w:rsidR="0038250E" w:rsidRPr="00FC7783">
        <w:rPr>
          <w:rFonts w:ascii="Times New Roman" w:eastAsia="Times New Roman" w:hAnsi="Times New Roman"/>
          <w:i/>
          <w:color w:val="00B0F0"/>
          <w:sz w:val="24"/>
          <w:szCs w:val="24"/>
        </w:rPr>
        <w:t>Financial A</w:t>
      </w:r>
      <w:r w:rsidR="00DF17F0" w:rsidRPr="00FC7783">
        <w:rPr>
          <w:rFonts w:ascii="Times New Roman" w:eastAsia="Times New Roman" w:hAnsi="Times New Roman"/>
          <w:i/>
          <w:color w:val="00B0F0"/>
          <w:sz w:val="24"/>
          <w:szCs w:val="24"/>
        </w:rPr>
        <w:t>ssurance instrument</w:t>
      </w:r>
      <w:r w:rsidR="00CD14B0" w:rsidRPr="005A5748">
        <w:rPr>
          <w:rFonts w:ascii="Times New Roman" w:eastAsia="Times New Roman" w:hAnsi="Times New Roman"/>
          <w:color w:val="00B0F0"/>
          <w:sz w:val="24"/>
          <w:szCs w:val="24"/>
        </w:rPr>
        <w:t xml:space="preserve">: </w:t>
      </w:r>
      <w:r w:rsidR="00DF17F0">
        <w:rPr>
          <w:rFonts w:ascii="Times New Roman" w:eastAsia="Times New Roman" w:hAnsi="Times New Roman"/>
          <w:color w:val="00B0F0"/>
          <w:sz w:val="24"/>
          <w:szCs w:val="24"/>
        </w:rPr>
        <w:t xml:space="preserve"> </w:t>
      </w:r>
      <w:r w:rsidR="00EB21D1">
        <w:rPr>
          <w:rFonts w:ascii="Times New Roman" w:eastAsia="Times New Roman" w:hAnsi="Times New Roman"/>
          <w:color w:val="00B0F0"/>
          <w:sz w:val="24"/>
          <w:szCs w:val="24"/>
        </w:rPr>
        <w:t xml:space="preserve">a </w:t>
      </w:r>
      <w:r w:rsidR="00CD14B0" w:rsidRPr="005A5748">
        <w:rPr>
          <w:rFonts w:ascii="Times New Roman" w:eastAsia="Times New Roman" w:hAnsi="Times New Roman"/>
          <w:color w:val="00B0F0"/>
          <w:sz w:val="24"/>
          <w:szCs w:val="24"/>
        </w:rPr>
        <w:t xml:space="preserve">performance bond, </w:t>
      </w:r>
      <w:r w:rsidR="00EB21D1">
        <w:rPr>
          <w:rFonts w:ascii="Times New Roman" w:eastAsia="Times New Roman" w:hAnsi="Times New Roman"/>
          <w:color w:val="00B0F0"/>
          <w:sz w:val="24"/>
          <w:szCs w:val="24"/>
        </w:rPr>
        <w:t xml:space="preserve">an </w:t>
      </w:r>
      <w:r w:rsidR="00CD14B0" w:rsidRPr="005A5748">
        <w:rPr>
          <w:rFonts w:ascii="Times New Roman" w:eastAsia="Times New Roman" w:hAnsi="Times New Roman"/>
          <w:color w:val="00B0F0"/>
          <w:sz w:val="24"/>
          <w:szCs w:val="24"/>
        </w:rPr>
        <w:t>escrow account, casualty insurance, an</w:t>
      </w:r>
      <w:r w:rsidR="00CD14B0" w:rsidRPr="00906070">
        <w:rPr>
          <w:rFonts w:ascii="Times New Roman" w:eastAsia="Times New Roman" w:hAnsi="Times New Roman"/>
          <w:color w:val="00B0F0"/>
          <w:sz w:val="24"/>
          <w:szCs w:val="24"/>
        </w:rPr>
        <w:t xml:space="preserve"> </w:t>
      </w:r>
      <w:r w:rsidR="00CD14B0" w:rsidRPr="005A5748">
        <w:rPr>
          <w:rFonts w:ascii="Times New Roman" w:eastAsia="Times New Roman" w:hAnsi="Times New Roman"/>
          <w:color w:val="00B0F0"/>
          <w:sz w:val="24"/>
          <w:szCs w:val="24"/>
        </w:rPr>
        <w:t xml:space="preserve">irrevocable </w:t>
      </w:r>
      <w:r w:rsidR="00CD14B0" w:rsidRPr="00906070">
        <w:rPr>
          <w:rFonts w:ascii="Times New Roman" w:eastAsia="Times New Roman" w:hAnsi="Times New Roman"/>
          <w:color w:val="00B0F0"/>
          <w:sz w:val="24"/>
          <w:szCs w:val="24"/>
        </w:rPr>
        <w:t xml:space="preserve">standby </w:t>
      </w:r>
      <w:r w:rsidR="00CD14B0" w:rsidRPr="005A5748">
        <w:rPr>
          <w:rFonts w:ascii="Times New Roman" w:eastAsia="Times New Roman" w:hAnsi="Times New Roman"/>
          <w:color w:val="00B0F0"/>
          <w:sz w:val="24"/>
          <w:szCs w:val="24"/>
        </w:rPr>
        <w:t xml:space="preserve">letter </w:t>
      </w:r>
      <w:r w:rsidR="00CD14B0" w:rsidRPr="00906070">
        <w:rPr>
          <w:rFonts w:ascii="Times New Roman" w:eastAsia="Times New Roman" w:hAnsi="Times New Roman"/>
          <w:color w:val="00B0F0"/>
          <w:sz w:val="24"/>
          <w:szCs w:val="24"/>
        </w:rPr>
        <w:t>of</w:t>
      </w:r>
      <w:r w:rsidR="00CD14B0" w:rsidRPr="005A5748">
        <w:rPr>
          <w:rFonts w:ascii="Times New Roman" w:eastAsia="Times New Roman" w:hAnsi="Times New Roman"/>
          <w:color w:val="00B0F0"/>
          <w:sz w:val="24"/>
          <w:szCs w:val="24"/>
        </w:rPr>
        <w:t xml:space="preserve"> credit, or other appropriate instrument</w:t>
      </w:r>
      <w:r w:rsidR="00DF17F0">
        <w:rPr>
          <w:rFonts w:ascii="Times New Roman" w:eastAsia="Times New Roman" w:hAnsi="Times New Roman"/>
          <w:color w:val="00B0F0"/>
          <w:sz w:val="24"/>
          <w:szCs w:val="24"/>
        </w:rPr>
        <w:t>,</w:t>
      </w:r>
      <w:r w:rsidR="00CD14B0" w:rsidRPr="005A5748">
        <w:rPr>
          <w:rFonts w:ascii="Times New Roman" w:eastAsia="Times New Roman" w:hAnsi="Times New Roman"/>
          <w:color w:val="00B0F0"/>
          <w:sz w:val="24"/>
          <w:szCs w:val="24"/>
        </w:rPr>
        <w:t xml:space="preserve"> subject to the approval of USACE</w:t>
      </w:r>
      <w:r w:rsidR="00CD14B0" w:rsidRPr="005A5748">
        <w:rPr>
          <w:rFonts w:ascii="Times New Roman" w:eastAsia="Times New Roman" w:hAnsi="Times New Roman"/>
          <w:sz w:val="24"/>
          <w:szCs w:val="24"/>
        </w:rPr>
        <w:t>].</w:t>
      </w:r>
      <w:r w:rsidR="00CD14B0" w:rsidRPr="00906070">
        <w:rPr>
          <w:rFonts w:ascii="Times New Roman" w:eastAsia="Times New Roman" w:hAnsi="Times New Roman"/>
          <w:sz w:val="24"/>
          <w:szCs w:val="24"/>
        </w:rPr>
        <w:t xml:space="preserve">  </w:t>
      </w:r>
      <w:r w:rsidR="00CD14B0" w:rsidRPr="005A5748">
        <w:rPr>
          <w:rFonts w:ascii="Times New Roman" w:eastAsia="Times New Roman" w:hAnsi="Times New Roman"/>
          <w:sz w:val="24"/>
          <w:szCs w:val="24"/>
        </w:rPr>
        <w:t>The Bank</w:t>
      </w:r>
      <w:r w:rsidR="00CD14B0" w:rsidRPr="00906070">
        <w:rPr>
          <w:rFonts w:ascii="Times New Roman" w:eastAsia="Times New Roman" w:hAnsi="Times New Roman"/>
          <w:sz w:val="24"/>
          <w:szCs w:val="24"/>
        </w:rPr>
        <w:t xml:space="preserve"> Sponsor</w:t>
      </w:r>
      <w:r w:rsidR="00CD14B0" w:rsidRPr="005A5748">
        <w:rPr>
          <w:rFonts w:ascii="Times New Roman" w:eastAsia="Times New Roman" w:hAnsi="Times New Roman"/>
          <w:sz w:val="24"/>
          <w:szCs w:val="24"/>
        </w:rPr>
        <w:t xml:space="preserve"> </w:t>
      </w:r>
      <w:r w:rsidR="00CD14B0" w:rsidRPr="00906070">
        <w:rPr>
          <w:rFonts w:ascii="Times New Roman" w:eastAsia="Times New Roman" w:hAnsi="Times New Roman"/>
          <w:sz w:val="24"/>
          <w:szCs w:val="24"/>
        </w:rPr>
        <w:t xml:space="preserve">shall </w:t>
      </w:r>
      <w:r w:rsidR="00CD14B0" w:rsidRPr="005A5748">
        <w:rPr>
          <w:rFonts w:ascii="Times New Roman" w:eastAsia="Times New Roman" w:hAnsi="Times New Roman"/>
          <w:sz w:val="24"/>
          <w:szCs w:val="24"/>
        </w:rPr>
        <w:t xml:space="preserve">ensure </w:t>
      </w:r>
      <w:r w:rsidR="00CD14B0" w:rsidRPr="00906070">
        <w:rPr>
          <w:rFonts w:ascii="Times New Roman" w:eastAsia="Times New Roman" w:hAnsi="Times New Roman"/>
          <w:sz w:val="24"/>
          <w:szCs w:val="24"/>
        </w:rPr>
        <w:t>the</w:t>
      </w:r>
      <w:r w:rsidR="00CD14B0" w:rsidRPr="005A5748">
        <w:rPr>
          <w:rFonts w:ascii="Times New Roman" w:eastAsia="Times New Roman" w:hAnsi="Times New Roman"/>
          <w:sz w:val="24"/>
          <w:szCs w:val="24"/>
        </w:rPr>
        <w:t xml:space="preserve"> Construction</w:t>
      </w:r>
      <w:r w:rsidR="00CD14B0" w:rsidRPr="00906070">
        <w:rPr>
          <w:rFonts w:ascii="Times New Roman" w:eastAsia="Times New Roman" w:hAnsi="Times New Roman"/>
          <w:sz w:val="24"/>
          <w:szCs w:val="24"/>
        </w:rPr>
        <w:t xml:space="preserve"> </w:t>
      </w:r>
      <w:r w:rsidR="00CD14B0" w:rsidRPr="005A5748">
        <w:rPr>
          <w:rFonts w:ascii="Times New Roman" w:eastAsia="Times New Roman" w:hAnsi="Times New Roman"/>
          <w:sz w:val="24"/>
          <w:szCs w:val="24"/>
        </w:rPr>
        <w:t>Financial</w:t>
      </w:r>
      <w:r w:rsidR="00CD14B0" w:rsidRPr="00906070">
        <w:rPr>
          <w:rFonts w:ascii="Times New Roman" w:eastAsia="Times New Roman" w:hAnsi="Times New Roman"/>
          <w:sz w:val="24"/>
          <w:szCs w:val="24"/>
        </w:rPr>
        <w:t xml:space="preserve"> </w:t>
      </w:r>
      <w:r w:rsidR="00CD14B0" w:rsidRPr="005A5748">
        <w:rPr>
          <w:rFonts w:ascii="Times New Roman" w:eastAsia="Times New Roman" w:hAnsi="Times New Roman"/>
          <w:sz w:val="24"/>
          <w:szCs w:val="24"/>
        </w:rPr>
        <w:t>Assurance remain</w:t>
      </w:r>
      <w:r w:rsidR="00EB21D1">
        <w:rPr>
          <w:rFonts w:ascii="Times New Roman" w:eastAsia="Times New Roman" w:hAnsi="Times New Roman"/>
          <w:sz w:val="24"/>
          <w:szCs w:val="24"/>
        </w:rPr>
        <w:t>s</w:t>
      </w:r>
      <w:r w:rsidR="00CD14B0" w:rsidRPr="00906070">
        <w:rPr>
          <w:rFonts w:ascii="Times New Roman" w:eastAsia="Times New Roman" w:hAnsi="Times New Roman"/>
          <w:sz w:val="24"/>
          <w:szCs w:val="24"/>
        </w:rPr>
        <w:t xml:space="preserve"> in </w:t>
      </w:r>
      <w:r w:rsidR="00CD14B0" w:rsidRPr="005A5748">
        <w:rPr>
          <w:rFonts w:ascii="Times New Roman" w:eastAsia="Times New Roman" w:hAnsi="Times New Roman"/>
          <w:sz w:val="24"/>
          <w:szCs w:val="24"/>
        </w:rPr>
        <w:t>effect</w:t>
      </w:r>
      <w:r w:rsidR="00CD14B0" w:rsidRPr="00906070">
        <w:rPr>
          <w:rFonts w:ascii="Times New Roman" w:eastAsia="Times New Roman" w:hAnsi="Times New Roman"/>
          <w:sz w:val="24"/>
          <w:szCs w:val="24"/>
        </w:rPr>
        <w:t xml:space="preserve"> in</w:t>
      </w:r>
      <w:r w:rsidR="00CD14B0" w:rsidRPr="005A5748">
        <w:rPr>
          <w:rFonts w:ascii="Times New Roman" w:eastAsia="Times New Roman" w:hAnsi="Times New Roman"/>
          <w:sz w:val="24"/>
          <w:szCs w:val="24"/>
        </w:rPr>
        <w:t xml:space="preserve"> </w:t>
      </w:r>
      <w:r w:rsidR="00CD14B0" w:rsidRPr="00906070">
        <w:rPr>
          <w:rFonts w:ascii="Times New Roman" w:eastAsia="Times New Roman" w:hAnsi="Times New Roman"/>
          <w:sz w:val="24"/>
          <w:szCs w:val="24"/>
        </w:rPr>
        <w:t>the</w:t>
      </w:r>
      <w:r w:rsidR="00CD14B0" w:rsidRPr="005A5748">
        <w:rPr>
          <w:rFonts w:ascii="Times New Roman" w:eastAsia="Times New Roman" w:hAnsi="Times New Roman"/>
          <w:sz w:val="24"/>
          <w:szCs w:val="24"/>
        </w:rPr>
        <w:t xml:space="preserve"> full</w:t>
      </w:r>
      <w:r w:rsidR="00CD14B0" w:rsidRPr="00906070">
        <w:rPr>
          <w:rFonts w:ascii="Times New Roman" w:eastAsia="Times New Roman" w:hAnsi="Times New Roman"/>
          <w:sz w:val="24"/>
          <w:szCs w:val="24"/>
        </w:rPr>
        <w:t xml:space="preserve"> </w:t>
      </w:r>
      <w:r w:rsidR="00CD14B0" w:rsidRPr="005A5748">
        <w:rPr>
          <w:rFonts w:ascii="Times New Roman" w:eastAsia="Times New Roman" w:hAnsi="Times New Roman"/>
          <w:sz w:val="24"/>
          <w:szCs w:val="24"/>
        </w:rPr>
        <w:t>amount</w:t>
      </w:r>
      <w:r w:rsidR="00CD14B0" w:rsidRPr="00906070">
        <w:rPr>
          <w:rFonts w:ascii="Times New Roman" w:eastAsia="Times New Roman" w:hAnsi="Times New Roman"/>
          <w:sz w:val="24"/>
          <w:szCs w:val="24"/>
        </w:rPr>
        <w:t xml:space="preserve"> </w:t>
      </w:r>
      <w:r w:rsidR="00CD14B0" w:rsidRPr="005A5748">
        <w:rPr>
          <w:rFonts w:ascii="Times New Roman" w:eastAsia="Times New Roman" w:hAnsi="Times New Roman"/>
          <w:sz w:val="24"/>
          <w:szCs w:val="24"/>
        </w:rPr>
        <w:t xml:space="preserve">required by </w:t>
      </w:r>
      <w:r w:rsidR="00CD14B0" w:rsidRPr="00906070">
        <w:rPr>
          <w:rFonts w:ascii="Times New Roman" w:eastAsia="Times New Roman" w:hAnsi="Times New Roman"/>
          <w:sz w:val="24"/>
          <w:szCs w:val="24"/>
        </w:rPr>
        <w:t>this MBI</w:t>
      </w:r>
      <w:r w:rsidR="00CD14B0" w:rsidRPr="005A5748">
        <w:rPr>
          <w:rFonts w:ascii="Times New Roman" w:eastAsia="Times New Roman" w:hAnsi="Times New Roman"/>
          <w:sz w:val="24"/>
          <w:szCs w:val="24"/>
        </w:rPr>
        <w:t xml:space="preserve"> throughout</w:t>
      </w:r>
      <w:r w:rsidR="00CD14B0" w:rsidRPr="00906070">
        <w:rPr>
          <w:rFonts w:ascii="Times New Roman" w:eastAsia="Times New Roman" w:hAnsi="Times New Roman"/>
          <w:sz w:val="24"/>
          <w:szCs w:val="24"/>
        </w:rPr>
        <w:t xml:space="preserve"> the</w:t>
      </w:r>
      <w:r w:rsidR="00CD14B0" w:rsidRPr="005A5748">
        <w:rPr>
          <w:rFonts w:ascii="Times New Roman" w:eastAsia="Times New Roman" w:hAnsi="Times New Roman"/>
          <w:sz w:val="24"/>
          <w:szCs w:val="24"/>
        </w:rPr>
        <w:t xml:space="preserve"> performance of construction</w:t>
      </w:r>
      <w:r w:rsidR="00CD14B0" w:rsidRPr="00906070">
        <w:rPr>
          <w:rFonts w:ascii="Times New Roman" w:eastAsia="Times New Roman" w:hAnsi="Times New Roman"/>
          <w:sz w:val="24"/>
          <w:szCs w:val="24"/>
        </w:rPr>
        <w:t xml:space="preserve"> and </w:t>
      </w:r>
      <w:r w:rsidR="00CD14B0" w:rsidRPr="005A5748">
        <w:rPr>
          <w:rFonts w:ascii="Times New Roman" w:eastAsia="Times New Roman" w:hAnsi="Times New Roman"/>
          <w:sz w:val="24"/>
          <w:szCs w:val="24"/>
        </w:rPr>
        <w:t xml:space="preserve">planting </w:t>
      </w:r>
      <w:r w:rsidR="00CD14B0" w:rsidRPr="00906070">
        <w:rPr>
          <w:rFonts w:ascii="Times New Roman" w:eastAsia="Times New Roman" w:hAnsi="Times New Roman"/>
          <w:sz w:val="24"/>
          <w:szCs w:val="24"/>
        </w:rPr>
        <w:t xml:space="preserve">to </w:t>
      </w:r>
      <w:r w:rsidR="00CD14B0" w:rsidRPr="005A5748">
        <w:rPr>
          <w:rFonts w:ascii="Times New Roman" w:eastAsia="Times New Roman" w:hAnsi="Times New Roman"/>
          <w:sz w:val="24"/>
          <w:szCs w:val="24"/>
        </w:rPr>
        <w:t>establish,</w:t>
      </w:r>
      <w:r w:rsidR="00CD14B0" w:rsidRPr="00906070">
        <w:rPr>
          <w:rFonts w:ascii="Times New Roman" w:eastAsia="Times New Roman" w:hAnsi="Times New Roman"/>
          <w:sz w:val="24"/>
          <w:szCs w:val="24"/>
        </w:rPr>
        <w:t xml:space="preserve"> </w:t>
      </w:r>
      <w:r w:rsidR="00CD14B0" w:rsidRPr="005A5748">
        <w:rPr>
          <w:rFonts w:ascii="Times New Roman" w:eastAsia="Times New Roman" w:hAnsi="Times New Roman"/>
          <w:sz w:val="24"/>
          <w:szCs w:val="24"/>
        </w:rPr>
        <w:t>restore,</w:t>
      </w:r>
      <w:r w:rsidR="00CD14B0" w:rsidRPr="00906070">
        <w:rPr>
          <w:rFonts w:ascii="Times New Roman" w:eastAsia="Times New Roman" w:hAnsi="Times New Roman"/>
          <w:sz w:val="24"/>
          <w:szCs w:val="24"/>
        </w:rPr>
        <w:t xml:space="preserve"> or enhance</w:t>
      </w:r>
      <w:r w:rsidR="00CD14B0" w:rsidRPr="005A5748">
        <w:rPr>
          <w:rFonts w:ascii="Times New Roman" w:eastAsia="Times New Roman" w:hAnsi="Times New Roman"/>
          <w:sz w:val="24"/>
          <w:szCs w:val="24"/>
        </w:rPr>
        <w:t xml:space="preserve"> Waters</w:t>
      </w:r>
      <w:r w:rsidR="00CD14B0" w:rsidRPr="00906070">
        <w:rPr>
          <w:rFonts w:ascii="Times New Roman" w:eastAsia="Times New Roman" w:hAnsi="Times New Roman"/>
          <w:sz w:val="24"/>
          <w:szCs w:val="24"/>
        </w:rPr>
        <w:t xml:space="preserve"> of</w:t>
      </w:r>
      <w:r w:rsidR="00CD14B0" w:rsidRPr="005A5748">
        <w:rPr>
          <w:rFonts w:ascii="Times New Roman" w:eastAsia="Times New Roman" w:hAnsi="Times New Roman"/>
          <w:sz w:val="24"/>
          <w:szCs w:val="24"/>
        </w:rPr>
        <w:t xml:space="preserve"> </w:t>
      </w:r>
      <w:r w:rsidR="00CD14B0" w:rsidRPr="00906070">
        <w:rPr>
          <w:rFonts w:ascii="Times New Roman" w:eastAsia="Times New Roman" w:hAnsi="Times New Roman"/>
          <w:sz w:val="24"/>
          <w:szCs w:val="24"/>
        </w:rPr>
        <w:t>the</w:t>
      </w:r>
      <w:r w:rsidR="00CD14B0" w:rsidRPr="005A5748">
        <w:rPr>
          <w:rFonts w:ascii="Times New Roman" w:eastAsia="Times New Roman" w:hAnsi="Times New Roman"/>
          <w:sz w:val="24"/>
          <w:szCs w:val="24"/>
        </w:rPr>
        <w:t xml:space="preserve"> </w:t>
      </w:r>
      <w:r w:rsidR="00CD14B0" w:rsidRPr="00906070">
        <w:rPr>
          <w:rFonts w:ascii="Times New Roman" w:eastAsia="Times New Roman" w:hAnsi="Times New Roman"/>
          <w:sz w:val="24"/>
          <w:szCs w:val="24"/>
        </w:rPr>
        <w:t xml:space="preserve">U.S. and/or </w:t>
      </w:r>
      <w:r w:rsidR="00CD14B0" w:rsidRPr="005A5748">
        <w:rPr>
          <w:rFonts w:ascii="Times New Roman" w:eastAsia="Times New Roman" w:hAnsi="Times New Roman"/>
          <w:sz w:val="24"/>
          <w:szCs w:val="24"/>
        </w:rPr>
        <w:t>Waters</w:t>
      </w:r>
      <w:r w:rsidR="00CD14B0" w:rsidRPr="00906070">
        <w:rPr>
          <w:rFonts w:ascii="Times New Roman" w:eastAsia="Times New Roman" w:hAnsi="Times New Roman"/>
          <w:sz w:val="24"/>
          <w:szCs w:val="24"/>
        </w:rPr>
        <w:t xml:space="preserve"> of</w:t>
      </w:r>
      <w:r w:rsidR="00CD14B0" w:rsidRPr="005A5748">
        <w:rPr>
          <w:rFonts w:ascii="Times New Roman" w:eastAsia="Times New Roman" w:hAnsi="Times New Roman"/>
          <w:sz w:val="24"/>
          <w:szCs w:val="24"/>
        </w:rPr>
        <w:t xml:space="preserve"> </w:t>
      </w:r>
      <w:r w:rsidR="00CD14B0" w:rsidRPr="00906070">
        <w:rPr>
          <w:rFonts w:ascii="Times New Roman" w:eastAsia="Times New Roman" w:hAnsi="Times New Roman"/>
          <w:sz w:val="24"/>
          <w:szCs w:val="24"/>
        </w:rPr>
        <w:t>the</w:t>
      </w:r>
      <w:r w:rsidR="00CD14B0" w:rsidRPr="005A5748">
        <w:rPr>
          <w:rFonts w:ascii="Times New Roman" w:eastAsia="Times New Roman" w:hAnsi="Times New Roman"/>
          <w:sz w:val="24"/>
          <w:szCs w:val="24"/>
        </w:rPr>
        <w:t xml:space="preserve"> State or </w:t>
      </w:r>
      <w:r w:rsidR="00CD14B0" w:rsidRPr="00906070">
        <w:rPr>
          <w:rFonts w:ascii="Times New Roman" w:eastAsia="Times New Roman" w:hAnsi="Times New Roman"/>
          <w:sz w:val="24"/>
          <w:szCs w:val="24"/>
        </w:rPr>
        <w:t>Commonwealth</w:t>
      </w:r>
      <w:r w:rsidR="00CD14B0" w:rsidRPr="005A5748">
        <w:t xml:space="preserve"> </w:t>
      </w:r>
      <w:r w:rsidR="00CD14B0" w:rsidRPr="00906070">
        <w:rPr>
          <w:rFonts w:ascii="Times New Roman" w:eastAsia="Times New Roman" w:hAnsi="Times New Roman"/>
          <w:sz w:val="24"/>
          <w:szCs w:val="24"/>
        </w:rPr>
        <w:t>on the</w:t>
      </w:r>
      <w:r w:rsidR="00CD14B0" w:rsidRPr="005A5748">
        <w:rPr>
          <w:rFonts w:ascii="Times New Roman" w:eastAsia="Times New Roman" w:hAnsi="Times New Roman"/>
          <w:sz w:val="24"/>
          <w:szCs w:val="24"/>
        </w:rPr>
        <w:t xml:space="preserve"> Bank Property </w:t>
      </w:r>
      <w:r w:rsidR="00CD14B0" w:rsidRPr="00906070">
        <w:rPr>
          <w:rFonts w:ascii="Times New Roman" w:eastAsia="Times New Roman" w:hAnsi="Times New Roman"/>
          <w:sz w:val="24"/>
          <w:szCs w:val="24"/>
        </w:rPr>
        <w:t>in</w:t>
      </w:r>
      <w:r w:rsidR="00CD14B0" w:rsidRPr="005A5748">
        <w:rPr>
          <w:rFonts w:ascii="Times New Roman" w:eastAsia="Times New Roman" w:hAnsi="Times New Roman"/>
          <w:sz w:val="24"/>
          <w:szCs w:val="24"/>
        </w:rPr>
        <w:t xml:space="preserve"> accordance </w:t>
      </w:r>
      <w:r w:rsidR="00CD14B0" w:rsidRPr="00906070">
        <w:rPr>
          <w:rFonts w:ascii="Times New Roman" w:eastAsia="Times New Roman" w:hAnsi="Times New Roman"/>
          <w:sz w:val="24"/>
          <w:szCs w:val="24"/>
        </w:rPr>
        <w:t>with the</w:t>
      </w:r>
      <w:r w:rsidR="00CD14B0" w:rsidRPr="005A5748">
        <w:rPr>
          <w:rFonts w:ascii="Times New Roman" w:eastAsia="Times New Roman" w:hAnsi="Times New Roman"/>
          <w:sz w:val="24"/>
          <w:szCs w:val="24"/>
        </w:rPr>
        <w:t xml:space="preserve"> Mitigation Plan. The fully funded amount will be $______ based upon information furnished in </w:t>
      </w:r>
      <w:r w:rsidR="00E1769C" w:rsidRPr="005A5748">
        <w:rPr>
          <w:rFonts w:ascii="Times New Roman" w:eastAsia="Times New Roman" w:hAnsi="Times New Roman"/>
          <w:b/>
          <w:sz w:val="24"/>
          <w:szCs w:val="24"/>
        </w:rPr>
        <w:t xml:space="preserve">Exhibit </w:t>
      </w:r>
      <w:r w:rsidR="008C7B46">
        <w:rPr>
          <w:rFonts w:ascii="Times New Roman" w:eastAsia="Times New Roman" w:hAnsi="Times New Roman"/>
          <w:b/>
          <w:sz w:val="24"/>
          <w:szCs w:val="24"/>
        </w:rPr>
        <w:t>D-1</w:t>
      </w:r>
      <w:r w:rsidR="00CD14B0" w:rsidRPr="005A5748">
        <w:rPr>
          <w:rFonts w:ascii="Times New Roman" w:eastAsia="Times New Roman" w:hAnsi="Times New Roman"/>
          <w:sz w:val="24"/>
          <w:szCs w:val="24"/>
        </w:rPr>
        <w:t xml:space="preserve">. </w:t>
      </w:r>
    </w:p>
    <w:p w14:paraId="736F9112" w14:textId="6C1F60A2" w:rsidR="00402A9C" w:rsidRPr="00906070" w:rsidRDefault="00402A9C" w:rsidP="000446D8">
      <w:pPr>
        <w:tabs>
          <w:tab w:val="left" w:pos="1440"/>
        </w:tabs>
        <w:spacing w:before="180"/>
        <w:ind w:left="1440" w:hanging="360"/>
        <w:rPr>
          <w:rFonts w:ascii="Times New Roman" w:eastAsia="Times New Roman" w:hAnsi="Times New Roman"/>
          <w:sz w:val="24"/>
          <w:szCs w:val="24"/>
        </w:rPr>
      </w:pPr>
      <w:r w:rsidRPr="005A5748">
        <w:rPr>
          <w:rFonts w:ascii="Times New Roman" w:eastAsia="Times New Roman" w:hAnsi="Times New Roman"/>
          <w:sz w:val="24"/>
          <w:szCs w:val="24"/>
        </w:rPr>
        <w:t xml:space="preserve">a. </w:t>
      </w:r>
      <w:r w:rsidR="007D5AD7">
        <w:rPr>
          <w:rFonts w:ascii="Times New Roman" w:eastAsia="Times New Roman" w:hAnsi="Times New Roman"/>
          <w:sz w:val="24"/>
          <w:szCs w:val="24"/>
        </w:rPr>
        <w:tab/>
      </w:r>
      <w:r w:rsidRPr="005A5748">
        <w:rPr>
          <w:rFonts w:ascii="Times New Roman" w:eastAsia="Times New Roman" w:hAnsi="Times New Roman"/>
          <w:sz w:val="24"/>
          <w:szCs w:val="24"/>
        </w:rPr>
        <w:t>Construction</w:t>
      </w:r>
      <w:r w:rsidRPr="00906070">
        <w:rPr>
          <w:rFonts w:ascii="Times New Roman" w:eastAsia="Times New Roman" w:hAnsi="Times New Roman"/>
          <w:sz w:val="24"/>
          <w:szCs w:val="24"/>
        </w:rPr>
        <w:t xml:space="preserve"> Financial Assurance Contingency Plan</w:t>
      </w:r>
    </w:p>
    <w:p w14:paraId="1A1D41EC" w14:textId="77777777" w:rsidR="00402A9C" w:rsidRPr="005A5748" w:rsidRDefault="00402A9C" w:rsidP="00402A9C">
      <w:pPr>
        <w:tabs>
          <w:tab w:val="left" w:pos="760"/>
          <w:tab w:val="left" w:pos="1440"/>
        </w:tabs>
        <w:ind w:left="1480" w:right="411" w:hanging="403"/>
        <w:rPr>
          <w:rFonts w:ascii="Times New Roman" w:eastAsia="Times New Roman" w:hAnsi="Times New Roman"/>
          <w:sz w:val="24"/>
          <w:szCs w:val="24"/>
        </w:rPr>
      </w:pPr>
    </w:p>
    <w:p w14:paraId="6F76C13D" w14:textId="5EB79CC7" w:rsidR="00402A9C" w:rsidRPr="005A5748" w:rsidRDefault="0002459C" w:rsidP="000446D8">
      <w:pPr>
        <w:tabs>
          <w:tab w:val="left" w:pos="1800"/>
        </w:tabs>
        <w:ind w:left="1800" w:hanging="360"/>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7D5AD7">
        <w:rPr>
          <w:rFonts w:ascii="Times New Roman" w:eastAsia="Times New Roman" w:hAnsi="Times New Roman"/>
          <w:sz w:val="24"/>
          <w:szCs w:val="24"/>
        </w:rPr>
        <w:tab/>
      </w:r>
      <w:r w:rsidR="00402A9C" w:rsidRPr="005A5748">
        <w:rPr>
          <w:rFonts w:ascii="Times New Roman" w:eastAsia="Times New Roman" w:hAnsi="Times New Roman"/>
          <w:sz w:val="24"/>
          <w:szCs w:val="24"/>
        </w:rPr>
        <w:t xml:space="preserve">Should a claim on the </w:t>
      </w:r>
      <w:r w:rsidR="000361C2">
        <w:rPr>
          <w:rFonts w:ascii="Times New Roman" w:eastAsia="Times New Roman" w:hAnsi="Times New Roman"/>
          <w:sz w:val="24"/>
          <w:szCs w:val="24"/>
        </w:rPr>
        <w:t>C</w:t>
      </w:r>
      <w:r w:rsidR="000361C2" w:rsidRPr="005A5748">
        <w:rPr>
          <w:rFonts w:ascii="Times New Roman" w:eastAsia="Times New Roman" w:hAnsi="Times New Roman"/>
          <w:sz w:val="24"/>
          <w:szCs w:val="24"/>
        </w:rPr>
        <w:t xml:space="preserve">onstruction </w:t>
      </w:r>
      <w:r w:rsidR="000361C2">
        <w:rPr>
          <w:rFonts w:ascii="Times New Roman" w:eastAsia="Times New Roman" w:hAnsi="Times New Roman"/>
          <w:sz w:val="24"/>
          <w:szCs w:val="24"/>
        </w:rPr>
        <w:t>F</w:t>
      </w:r>
      <w:r w:rsidR="000361C2" w:rsidRPr="005A5748">
        <w:rPr>
          <w:rFonts w:ascii="Times New Roman" w:eastAsia="Times New Roman" w:hAnsi="Times New Roman"/>
          <w:sz w:val="24"/>
          <w:szCs w:val="24"/>
        </w:rPr>
        <w:t xml:space="preserve">inancial </w:t>
      </w:r>
      <w:r w:rsidR="000361C2">
        <w:rPr>
          <w:rFonts w:ascii="Times New Roman" w:eastAsia="Times New Roman" w:hAnsi="Times New Roman"/>
          <w:sz w:val="24"/>
          <w:szCs w:val="24"/>
        </w:rPr>
        <w:t>A</w:t>
      </w:r>
      <w:r w:rsidR="000361C2" w:rsidRPr="005A5748">
        <w:rPr>
          <w:rFonts w:ascii="Times New Roman" w:eastAsia="Times New Roman" w:hAnsi="Times New Roman"/>
          <w:sz w:val="24"/>
          <w:szCs w:val="24"/>
        </w:rPr>
        <w:t xml:space="preserve">ssurance </w:t>
      </w:r>
      <w:r w:rsidR="00402A9C" w:rsidRPr="005A5748">
        <w:rPr>
          <w:rFonts w:ascii="Times New Roman" w:eastAsia="Times New Roman" w:hAnsi="Times New Roman"/>
          <w:sz w:val="24"/>
          <w:szCs w:val="24"/>
        </w:rPr>
        <w:t xml:space="preserve">become necessary, the </w:t>
      </w:r>
      <w:r w:rsidR="00402A9C" w:rsidRPr="005A5748">
        <w:rPr>
          <w:rFonts w:ascii="Times New Roman" w:eastAsia="Times New Roman" w:hAnsi="Times New Roman"/>
          <w:color w:val="00B0F0"/>
          <w:sz w:val="24"/>
          <w:szCs w:val="24"/>
        </w:rPr>
        <w:t>[</w:t>
      </w:r>
      <w:r w:rsidR="00E1769C" w:rsidRPr="00FC7783">
        <w:rPr>
          <w:rFonts w:ascii="Times New Roman" w:eastAsia="Times New Roman" w:hAnsi="Times New Roman"/>
          <w:i/>
          <w:color w:val="00B0F0"/>
          <w:sz w:val="24"/>
          <w:szCs w:val="24"/>
        </w:rPr>
        <w:t xml:space="preserve">insert </w:t>
      </w:r>
      <w:r w:rsidR="00402A9C" w:rsidRPr="00FC7783">
        <w:rPr>
          <w:rFonts w:ascii="Times New Roman" w:eastAsia="Times New Roman" w:hAnsi="Times New Roman"/>
          <w:i/>
          <w:color w:val="00B0F0"/>
          <w:sz w:val="24"/>
          <w:szCs w:val="24"/>
        </w:rPr>
        <w:t xml:space="preserve">name of the </w:t>
      </w:r>
      <w:r w:rsidR="00E1769C" w:rsidRPr="00FC7783">
        <w:rPr>
          <w:rFonts w:ascii="Times New Roman" w:eastAsia="Times New Roman" w:hAnsi="Times New Roman"/>
          <w:i/>
          <w:color w:val="00B0F0"/>
          <w:sz w:val="24"/>
          <w:szCs w:val="24"/>
        </w:rPr>
        <w:t xml:space="preserve">standby </w:t>
      </w:r>
      <w:r w:rsidR="00402A9C" w:rsidRPr="00FC7783">
        <w:rPr>
          <w:rFonts w:ascii="Times New Roman" w:eastAsia="Times New Roman" w:hAnsi="Times New Roman"/>
          <w:i/>
          <w:color w:val="00B0F0"/>
          <w:sz w:val="24"/>
          <w:szCs w:val="24"/>
        </w:rPr>
        <w:t>trust (for performance bonds and letters of credit)</w:t>
      </w:r>
      <w:r w:rsidR="00402A9C" w:rsidRPr="005A5748">
        <w:rPr>
          <w:rFonts w:ascii="Times New Roman" w:eastAsia="Times New Roman" w:hAnsi="Times New Roman"/>
          <w:color w:val="00B0F0"/>
          <w:sz w:val="24"/>
          <w:szCs w:val="24"/>
        </w:rPr>
        <w:t xml:space="preserve">] </w:t>
      </w:r>
      <w:r w:rsidR="00402A9C" w:rsidRPr="005A5748">
        <w:rPr>
          <w:rFonts w:ascii="Times New Roman" w:eastAsia="Times New Roman" w:hAnsi="Times New Roman"/>
          <w:sz w:val="24"/>
          <w:szCs w:val="24"/>
        </w:rPr>
        <w:lastRenderedPageBreak/>
        <w:t xml:space="preserve">shall allocate funds to </w:t>
      </w:r>
      <w:r w:rsidR="00402A9C" w:rsidRPr="005A5748">
        <w:rPr>
          <w:rFonts w:ascii="Times New Roman" w:eastAsia="Times New Roman" w:hAnsi="Times New Roman"/>
          <w:color w:val="00B0F0"/>
          <w:sz w:val="24"/>
          <w:szCs w:val="24"/>
        </w:rPr>
        <w:t>[</w:t>
      </w:r>
      <w:r w:rsidR="00E1769C" w:rsidRPr="00FC7783">
        <w:rPr>
          <w:rFonts w:ascii="Times New Roman" w:eastAsia="Times New Roman" w:hAnsi="Times New Roman"/>
          <w:i/>
          <w:color w:val="00B0F0"/>
          <w:sz w:val="24"/>
          <w:szCs w:val="24"/>
        </w:rPr>
        <w:t xml:space="preserve">insert </w:t>
      </w:r>
      <w:r w:rsidR="00402A9C" w:rsidRPr="00FC7783">
        <w:rPr>
          <w:rFonts w:ascii="Times New Roman" w:eastAsia="Times New Roman" w:hAnsi="Times New Roman"/>
          <w:i/>
          <w:color w:val="00B0F0"/>
          <w:sz w:val="24"/>
          <w:szCs w:val="24"/>
        </w:rPr>
        <w:t xml:space="preserve">name of the </w:t>
      </w:r>
      <w:r w:rsidR="00E1769C" w:rsidRPr="00FC7783">
        <w:rPr>
          <w:rFonts w:ascii="Times New Roman" w:eastAsia="Times New Roman" w:hAnsi="Times New Roman"/>
          <w:i/>
          <w:color w:val="00B0F0"/>
          <w:sz w:val="24"/>
          <w:szCs w:val="24"/>
        </w:rPr>
        <w:t xml:space="preserve">entity </w:t>
      </w:r>
      <w:r w:rsidR="00402A9C" w:rsidRPr="00FC7783">
        <w:rPr>
          <w:rFonts w:ascii="Times New Roman" w:eastAsia="Times New Roman" w:hAnsi="Times New Roman"/>
          <w:i/>
          <w:color w:val="00B0F0"/>
          <w:sz w:val="24"/>
          <w:szCs w:val="24"/>
        </w:rPr>
        <w:t xml:space="preserve">identified as the </w:t>
      </w:r>
      <w:r w:rsidR="00E1769C" w:rsidRPr="00FC7783">
        <w:rPr>
          <w:rFonts w:ascii="Times New Roman" w:eastAsia="Times New Roman" w:hAnsi="Times New Roman"/>
          <w:i/>
          <w:color w:val="00B0F0"/>
          <w:sz w:val="24"/>
          <w:szCs w:val="24"/>
        </w:rPr>
        <w:t>beneficiary</w:t>
      </w:r>
      <w:r w:rsidR="00402A9C" w:rsidRPr="005A5748">
        <w:rPr>
          <w:rFonts w:ascii="Times New Roman" w:eastAsia="Times New Roman" w:hAnsi="Times New Roman"/>
          <w:color w:val="00B0F0"/>
          <w:sz w:val="24"/>
          <w:szCs w:val="24"/>
        </w:rPr>
        <w:t>]</w:t>
      </w:r>
      <w:r w:rsidR="00402A9C" w:rsidRPr="005A5748">
        <w:rPr>
          <w:rFonts w:ascii="Times New Roman" w:eastAsia="Times New Roman" w:hAnsi="Times New Roman"/>
          <w:sz w:val="24"/>
          <w:szCs w:val="24"/>
        </w:rPr>
        <w:t xml:space="preserve">, who shall be entitled to draw upon the Construction Financial Assurance if:  </w:t>
      </w:r>
    </w:p>
    <w:p w14:paraId="39E03E71" w14:textId="77777777" w:rsidR="00402A9C" w:rsidRPr="005A5748" w:rsidRDefault="00402A9C" w:rsidP="000446D8">
      <w:pPr>
        <w:tabs>
          <w:tab w:val="left" w:pos="1800"/>
        </w:tabs>
        <w:ind w:left="1800" w:hanging="360"/>
        <w:jc w:val="both"/>
        <w:rPr>
          <w:rFonts w:ascii="Times New Roman" w:eastAsia="Times New Roman" w:hAnsi="Times New Roman"/>
          <w:sz w:val="24"/>
          <w:szCs w:val="24"/>
        </w:rPr>
      </w:pPr>
    </w:p>
    <w:p w14:paraId="6AC84380" w14:textId="122447BF" w:rsidR="00402A9C" w:rsidRPr="005A5748" w:rsidRDefault="0002459C" w:rsidP="000446D8">
      <w:pPr>
        <w:tabs>
          <w:tab w:val="left" w:pos="1800"/>
        </w:tabs>
        <w:ind w:left="1800" w:hanging="360"/>
        <w:jc w:val="both"/>
        <w:rPr>
          <w:rFonts w:ascii="Times New Roman" w:eastAsia="Times New Roman" w:hAnsi="Times New Roman"/>
          <w:color w:val="00B0F0"/>
          <w:sz w:val="24"/>
          <w:szCs w:val="24"/>
        </w:rPr>
      </w:pPr>
      <w:r>
        <w:rPr>
          <w:rFonts w:ascii="Times New Roman" w:eastAsia="Times New Roman" w:hAnsi="Times New Roman"/>
          <w:color w:val="00B0F0"/>
          <w:sz w:val="24"/>
          <w:szCs w:val="24"/>
        </w:rPr>
        <w:tab/>
      </w:r>
      <w:r w:rsidR="000446D8" w:rsidRPr="00FC7783">
        <w:rPr>
          <w:rFonts w:ascii="Times New Roman" w:eastAsia="Times New Roman" w:hAnsi="Times New Roman"/>
          <w:i/>
          <w:color w:val="00B0F0"/>
          <w:sz w:val="24"/>
          <w:szCs w:val="24"/>
        </w:rPr>
        <w:t>o</w:t>
      </w:r>
      <w:r w:rsidR="00402A9C" w:rsidRPr="00FC7783">
        <w:rPr>
          <w:rFonts w:ascii="Times New Roman" w:eastAsia="Times New Roman" w:hAnsi="Times New Roman"/>
          <w:i/>
          <w:color w:val="00B0F0"/>
          <w:sz w:val="24"/>
          <w:szCs w:val="24"/>
        </w:rPr>
        <w:t>r</w:t>
      </w:r>
      <w:r w:rsidR="00E1769C" w:rsidRPr="00FC7783">
        <w:rPr>
          <w:rFonts w:ascii="Times New Roman" w:eastAsia="Times New Roman" w:hAnsi="Times New Roman"/>
          <w:i/>
          <w:color w:val="00B0F0"/>
          <w:sz w:val="24"/>
          <w:szCs w:val="24"/>
        </w:rPr>
        <w:t>,</w:t>
      </w:r>
      <w:r w:rsidR="00402A9C" w:rsidRPr="00FC7783">
        <w:rPr>
          <w:rFonts w:ascii="Times New Roman" w:eastAsia="Times New Roman" w:hAnsi="Times New Roman"/>
          <w:i/>
          <w:color w:val="00B0F0"/>
          <w:sz w:val="24"/>
          <w:szCs w:val="24"/>
        </w:rPr>
        <w:t xml:space="preserve"> if other </w:t>
      </w:r>
      <w:r w:rsidR="000361C2" w:rsidRPr="00FC7783">
        <w:rPr>
          <w:rFonts w:ascii="Times New Roman" w:eastAsia="Times New Roman" w:hAnsi="Times New Roman"/>
          <w:i/>
          <w:color w:val="00B0F0"/>
          <w:sz w:val="24"/>
          <w:szCs w:val="24"/>
        </w:rPr>
        <w:t xml:space="preserve">Financial Assurance </w:t>
      </w:r>
      <w:r w:rsidR="00402A9C" w:rsidRPr="00FC7783">
        <w:rPr>
          <w:rFonts w:ascii="Times New Roman" w:eastAsia="Times New Roman" w:hAnsi="Times New Roman"/>
          <w:i/>
          <w:color w:val="00B0F0"/>
          <w:sz w:val="24"/>
          <w:szCs w:val="24"/>
        </w:rPr>
        <w:t>instrument</w:t>
      </w:r>
      <w:r w:rsidR="00402A9C" w:rsidRPr="005A5748">
        <w:rPr>
          <w:rFonts w:ascii="Times New Roman" w:eastAsia="Times New Roman" w:hAnsi="Times New Roman"/>
          <w:color w:val="00B0F0"/>
          <w:sz w:val="24"/>
          <w:szCs w:val="24"/>
        </w:rPr>
        <w:t>:</w:t>
      </w:r>
    </w:p>
    <w:p w14:paraId="1FD26629" w14:textId="14E137DE" w:rsidR="00402A9C" w:rsidRPr="005A5748" w:rsidRDefault="0002459C" w:rsidP="000446D8">
      <w:pPr>
        <w:tabs>
          <w:tab w:val="left" w:pos="1800"/>
        </w:tabs>
        <w:ind w:left="1800" w:hanging="360"/>
        <w:jc w:val="both"/>
        <w:rPr>
          <w:rFonts w:ascii="Times New Roman" w:eastAsia="Times New Roman" w:hAnsi="Times New Roman"/>
          <w:sz w:val="24"/>
          <w:szCs w:val="24"/>
        </w:rPr>
      </w:pPr>
      <w:r>
        <w:rPr>
          <w:rFonts w:ascii="Times New Roman" w:eastAsia="Times New Roman" w:hAnsi="Times New Roman"/>
          <w:sz w:val="24"/>
          <w:szCs w:val="24"/>
        </w:rPr>
        <w:tab/>
      </w:r>
      <w:r w:rsidR="00402A9C" w:rsidRPr="005A5748">
        <w:rPr>
          <w:rFonts w:ascii="Times New Roman" w:eastAsia="Times New Roman" w:hAnsi="Times New Roman"/>
          <w:sz w:val="24"/>
          <w:szCs w:val="24"/>
        </w:rPr>
        <w:t xml:space="preserve">Should a claim on the </w:t>
      </w:r>
      <w:r w:rsidR="00E1769C">
        <w:rPr>
          <w:rFonts w:ascii="Times New Roman" w:eastAsia="Times New Roman" w:hAnsi="Times New Roman"/>
          <w:sz w:val="24"/>
          <w:szCs w:val="24"/>
        </w:rPr>
        <w:t xml:space="preserve">Construction </w:t>
      </w:r>
      <w:r w:rsidR="000361C2">
        <w:rPr>
          <w:rFonts w:ascii="Times New Roman" w:eastAsia="Times New Roman" w:hAnsi="Times New Roman"/>
          <w:sz w:val="24"/>
          <w:szCs w:val="24"/>
        </w:rPr>
        <w:t>F</w:t>
      </w:r>
      <w:r w:rsidR="000361C2" w:rsidRPr="005A5748">
        <w:rPr>
          <w:rFonts w:ascii="Times New Roman" w:eastAsia="Times New Roman" w:hAnsi="Times New Roman"/>
          <w:sz w:val="24"/>
          <w:szCs w:val="24"/>
        </w:rPr>
        <w:t xml:space="preserve">inancial </w:t>
      </w:r>
      <w:r w:rsidR="000361C2">
        <w:rPr>
          <w:rFonts w:ascii="Times New Roman" w:eastAsia="Times New Roman" w:hAnsi="Times New Roman"/>
          <w:sz w:val="24"/>
          <w:szCs w:val="24"/>
        </w:rPr>
        <w:t>A</w:t>
      </w:r>
      <w:r w:rsidR="000361C2" w:rsidRPr="005A5748">
        <w:rPr>
          <w:rFonts w:ascii="Times New Roman" w:eastAsia="Times New Roman" w:hAnsi="Times New Roman"/>
          <w:sz w:val="24"/>
          <w:szCs w:val="24"/>
        </w:rPr>
        <w:t xml:space="preserve">ssurance </w:t>
      </w:r>
      <w:r w:rsidR="00402A9C" w:rsidRPr="005A5748">
        <w:rPr>
          <w:rFonts w:ascii="Times New Roman" w:eastAsia="Times New Roman" w:hAnsi="Times New Roman"/>
          <w:sz w:val="24"/>
          <w:szCs w:val="24"/>
        </w:rPr>
        <w:t xml:space="preserve">become necessary, the </w:t>
      </w:r>
      <w:r w:rsidR="00402A9C" w:rsidRPr="005A5748">
        <w:rPr>
          <w:rFonts w:ascii="Times New Roman" w:eastAsia="Times New Roman" w:hAnsi="Times New Roman"/>
          <w:color w:val="00B0F0"/>
          <w:sz w:val="24"/>
          <w:szCs w:val="24"/>
        </w:rPr>
        <w:t>[</w:t>
      </w:r>
      <w:r w:rsidR="00E1769C" w:rsidRPr="00FC7783">
        <w:rPr>
          <w:rFonts w:ascii="Times New Roman" w:eastAsia="Times New Roman" w:hAnsi="Times New Roman"/>
          <w:i/>
          <w:color w:val="00B0F0"/>
          <w:sz w:val="24"/>
          <w:szCs w:val="24"/>
        </w:rPr>
        <w:t xml:space="preserve">insert </w:t>
      </w:r>
      <w:r w:rsidR="00402A9C" w:rsidRPr="00FC7783">
        <w:rPr>
          <w:rFonts w:ascii="Times New Roman" w:eastAsia="Times New Roman" w:hAnsi="Times New Roman"/>
          <w:i/>
          <w:color w:val="00B0F0"/>
          <w:sz w:val="24"/>
          <w:szCs w:val="24"/>
        </w:rPr>
        <w:t>name of the third</w:t>
      </w:r>
      <w:r w:rsidR="00E1769C" w:rsidRPr="00FC7783">
        <w:rPr>
          <w:rFonts w:ascii="Times New Roman" w:eastAsia="Times New Roman" w:hAnsi="Times New Roman"/>
          <w:i/>
          <w:color w:val="00B0F0"/>
          <w:sz w:val="24"/>
          <w:szCs w:val="24"/>
        </w:rPr>
        <w:t>-</w:t>
      </w:r>
      <w:r w:rsidR="00402A9C" w:rsidRPr="00FC7783">
        <w:rPr>
          <w:rFonts w:ascii="Times New Roman" w:eastAsia="Times New Roman" w:hAnsi="Times New Roman"/>
          <w:i/>
          <w:color w:val="00B0F0"/>
          <w:sz w:val="24"/>
          <w:szCs w:val="24"/>
        </w:rPr>
        <w:t>party beneficiary</w:t>
      </w:r>
      <w:r w:rsidR="006E5568" w:rsidRPr="00FC7783">
        <w:rPr>
          <w:rFonts w:ascii="Times New Roman" w:eastAsia="Times New Roman" w:hAnsi="Times New Roman"/>
          <w:i/>
          <w:color w:val="00B0F0"/>
          <w:sz w:val="24"/>
          <w:szCs w:val="24"/>
        </w:rPr>
        <w:t xml:space="preserve"> (for escrow accounts, casualty insurance, or other appropriate assurance instrument</w:t>
      </w:r>
      <w:r w:rsidR="000446D8" w:rsidRPr="00FC7783">
        <w:rPr>
          <w:rFonts w:ascii="Times New Roman" w:eastAsia="Times New Roman" w:hAnsi="Times New Roman"/>
          <w:i/>
          <w:color w:val="00B0F0"/>
          <w:sz w:val="24"/>
          <w:szCs w:val="24"/>
        </w:rPr>
        <w:t>)</w:t>
      </w:r>
      <w:r w:rsidR="00402A9C" w:rsidRPr="005A5748">
        <w:rPr>
          <w:rFonts w:ascii="Times New Roman" w:eastAsia="Times New Roman" w:hAnsi="Times New Roman"/>
          <w:color w:val="00B0F0"/>
          <w:sz w:val="24"/>
          <w:szCs w:val="24"/>
        </w:rPr>
        <w:t>]</w:t>
      </w:r>
      <w:r w:rsidR="00402A9C" w:rsidRPr="005A5748">
        <w:rPr>
          <w:rFonts w:ascii="Times New Roman" w:eastAsia="Times New Roman" w:hAnsi="Times New Roman"/>
          <w:sz w:val="24"/>
          <w:szCs w:val="24"/>
        </w:rPr>
        <w:t xml:space="preserve"> shall be entitled to draw upon the Construction Financial Assurance if:</w:t>
      </w:r>
    </w:p>
    <w:p w14:paraId="65A5F2A8" w14:textId="65D851B8" w:rsidR="00402A9C" w:rsidRPr="00906070" w:rsidRDefault="00402A9C" w:rsidP="000446D8">
      <w:pPr>
        <w:tabs>
          <w:tab w:val="left" w:pos="1800"/>
          <w:tab w:val="left" w:pos="2560"/>
        </w:tabs>
        <w:spacing w:before="180"/>
        <w:ind w:left="1800" w:hanging="360"/>
        <w:jc w:val="both"/>
        <w:rPr>
          <w:rFonts w:ascii="Times New Roman" w:eastAsia="Times New Roman" w:hAnsi="Times New Roman"/>
          <w:sz w:val="24"/>
          <w:szCs w:val="24"/>
        </w:rPr>
      </w:pPr>
      <w:r w:rsidRPr="00906070">
        <w:rPr>
          <w:rFonts w:ascii="Times New Roman" w:eastAsia="Times New Roman" w:hAnsi="Times New Roman"/>
          <w:sz w:val="24"/>
          <w:szCs w:val="24"/>
        </w:rPr>
        <w:t xml:space="preserve">  </w:t>
      </w:r>
      <w:r w:rsidRPr="00906070">
        <w:rPr>
          <w:rFonts w:ascii="Times New Roman" w:eastAsia="Times New Roman" w:hAnsi="Times New Roman"/>
          <w:sz w:val="24"/>
          <w:szCs w:val="24"/>
        </w:rPr>
        <w:tab/>
      </w:r>
      <w:r w:rsidR="0002459C">
        <w:rPr>
          <w:rFonts w:ascii="Times New Roman" w:eastAsia="Times New Roman" w:hAnsi="Times New Roman"/>
          <w:sz w:val="24"/>
          <w:szCs w:val="24"/>
        </w:rPr>
        <w:t>a</w:t>
      </w:r>
      <w:r w:rsidR="0002459C" w:rsidRPr="006D66E3">
        <w:rPr>
          <w:rFonts w:ascii="Times New Roman" w:eastAsia="Times New Roman" w:hAnsi="Times New Roman"/>
          <w:sz w:val="24"/>
          <w:szCs w:val="24"/>
        </w:rPr>
        <w:t>ny</w:t>
      </w:r>
      <w:r w:rsidR="0002459C" w:rsidRPr="005A5748">
        <w:rPr>
          <w:rFonts w:ascii="Times New Roman" w:eastAsia="Times New Roman" w:hAnsi="Times New Roman"/>
          <w:sz w:val="24"/>
          <w:szCs w:val="24"/>
        </w:rPr>
        <w:t xml:space="preserve"> </w:t>
      </w:r>
      <w:r w:rsidRPr="00906070">
        <w:rPr>
          <w:rFonts w:ascii="Times New Roman" w:eastAsia="Times New Roman" w:hAnsi="Times New Roman"/>
          <w:sz w:val="24"/>
          <w:szCs w:val="24"/>
        </w:rPr>
        <w:t>Transfer</w:t>
      </w:r>
      <w:r w:rsidRPr="005A5748">
        <w:rPr>
          <w:rFonts w:ascii="Times New Roman" w:eastAsia="Times New Roman" w:hAnsi="Times New Roman"/>
          <w:sz w:val="24"/>
          <w:szCs w:val="24"/>
        </w:rPr>
        <w:t xml:space="preserve"> </w:t>
      </w:r>
      <w:r w:rsidRPr="00906070">
        <w:rPr>
          <w:rFonts w:ascii="Times New Roman" w:eastAsia="Times New Roman" w:hAnsi="Times New Roman"/>
          <w:sz w:val="24"/>
          <w:szCs w:val="24"/>
        </w:rPr>
        <w:t>of</w:t>
      </w:r>
      <w:r w:rsidRPr="005A5748">
        <w:rPr>
          <w:rFonts w:ascii="Times New Roman" w:eastAsia="Times New Roman" w:hAnsi="Times New Roman"/>
          <w:sz w:val="24"/>
          <w:szCs w:val="24"/>
        </w:rPr>
        <w:t xml:space="preserve"> </w:t>
      </w:r>
      <w:r w:rsidRPr="00906070">
        <w:rPr>
          <w:rFonts w:ascii="Times New Roman" w:eastAsia="Times New Roman" w:hAnsi="Times New Roman"/>
          <w:sz w:val="24"/>
          <w:szCs w:val="24"/>
        </w:rPr>
        <w:t xml:space="preserve">Credits </w:t>
      </w:r>
      <w:r w:rsidRPr="005A5748">
        <w:rPr>
          <w:rFonts w:ascii="Times New Roman" w:eastAsia="Times New Roman" w:hAnsi="Times New Roman"/>
          <w:sz w:val="24"/>
          <w:szCs w:val="24"/>
        </w:rPr>
        <w:t>has</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 xml:space="preserve">been </w:t>
      </w:r>
      <w:r w:rsidRPr="00906070">
        <w:rPr>
          <w:rFonts w:ascii="Times New Roman" w:eastAsia="Times New Roman" w:hAnsi="Times New Roman"/>
          <w:sz w:val="24"/>
          <w:szCs w:val="24"/>
        </w:rPr>
        <w:t xml:space="preserve">made; </w:t>
      </w:r>
      <w:r w:rsidRPr="005A5748">
        <w:rPr>
          <w:rFonts w:ascii="Times New Roman" w:eastAsia="Times New Roman" w:hAnsi="Times New Roman"/>
          <w:sz w:val="24"/>
          <w:szCs w:val="24"/>
        </w:rPr>
        <w:t>and</w:t>
      </w:r>
      <w:r w:rsidRPr="00906070">
        <w:rPr>
          <w:rFonts w:ascii="Times New Roman" w:eastAsia="Times New Roman" w:hAnsi="Times New Roman"/>
          <w:sz w:val="24"/>
          <w:szCs w:val="24"/>
        </w:rPr>
        <w:t xml:space="preserve"> either</w:t>
      </w:r>
      <w:r w:rsidRPr="005A5748">
        <w:rPr>
          <w:rFonts w:ascii="Times New Roman" w:eastAsia="Times New Roman" w:hAnsi="Times New Roman"/>
          <w:sz w:val="24"/>
          <w:szCs w:val="24"/>
        </w:rPr>
        <w:t xml:space="preserve"> (</w:t>
      </w:r>
      <w:r w:rsidR="00E1769C">
        <w:rPr>
          <w:rFonts w:ascii="Times New Roman" w:eastAsia="Times New Roman" w:hAnsi="Times New Roman"/>
          <w:sz w:val="24"/>
          <w:szCs w:val="24"/>
        </w:rPr>
        <w:t>a</w:t>
      </w:r>
      <w:r w:rsidRPr="005A5748">
        <w:rPr>
          <w:rFonts w:ascii="Times New Roman" w:eastAsia="Times New Roman" w:hAnsi="Times New Roman"/>
          <w:sz w:val="24"/>
          <w:szCs w:val="24"/>
        </w:rPr>
        <w:t xml:space="preserve">) after </w:t>
      </w:r>
      <w:r w:rsidRPr="00906070">
        <w:rPr>
          <w:rFonts w:ascii="Times New Roman" w:eastAsia="Times New Roman" w:hAnsi="Times New Roman"/>
          <w:sz w:val="24"/>
          <w:szCs w:val="24"/>
        </w:rPr>
        <w:t>the</w:t>
      </w:r>
      <w:r w:rsidRPr="005A5748">
        <w:rPr>
          <w:rFonts w:ascii="Times New Roman" w:eastAsia="Times New Roman" w:hAnsi="Times New Roman"/>
          <w:sz w:val="24"/>
          <w:szCs w:val="24"/>
        </w:rPr>
        <w:t xml:space="preserve"> Bank Establishment</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Date,</w:t>
      </w:r>
      <w:r w:rsidRPr="00906070">
        <w:rPr>
          <w:rFonts w:ascii="Times New Roman" w:eastAsia="Times New Roman" w:hAnsi="Times New Roman"/>
          <w:sz w:val="24"/>
          <w:szCs w:val="24"/>
        </w:rPr>
        <w:t xml:space="preserve"> but no </w:t>
      </w:r>
      <w:r w:rsidRPr="005A5748">
        <w:rPr>
          <w:rFonts w:ascii="Times New Roman" w:eastAsia="Times New Roman" w:hAnsi="Times New Roman"/>
          <w:sz w:val="24"/>
          <w:szCs w:val="24"/>
        </w:rPr>
        <w:t>later than</w:t>
      </w:r>
      <w:r w:rsidRPr="00906070">
        <w:rPr>
          <w:rFonts w:ascii="Times New Roman" w:eastAsia="Times New Roman" w:hAnsi="Times New Roman"/>
          <w:sz w:val="24"/>
          <w:szCs w:val="24"/>
        </w:rPr>
        <w:t xml:space="preserve"> the</w:t>
      </w:r>
      <w:r w:rsidRPr="005A5748">
        <w:rPr>
          <w:rFonts w:ascii="Times New Roman" w:eastAsia="Times New Roman" w:hAnsi="Times New Roman"/>
          <w:sz w:val="24"/>
          <w:szCs w:val="24"/>
        </w:rPr>
        <w:t xml:space="preserve"> first</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 xml:space="preserve">full growing </w:t>
      </w:r>
      <w:r w:rsidRPr="00906070">
        <w:rPr>
          <w:rFonts w:ascii="Times New Roman" w:eastAsia="Times New Roman" w:hAnsi="Times New Roman"/>
          <w:sz w:val="24"/>
          <w:szCs w:val="24"/>
        </w:rPr>
        <w:t xml:space="preserve">season </w:t>
      </w:r>
      <w:r w:rsidRPr="005A5748">
        <w:rPr>
          <w:rFonts w:ascii="Times New Roman" w:eastAsia="Times New Roman" w:hAnsi="Times New Roman"/>
          <w:sz w:val="24"/>
          <w:szCs w:val="24"/>
        </w:rPr>
        <w:t xml:space="preserve">after </w:t>
      </w:r>
      <w:r w:rsidRPr="00906070">
        <w:rPr>
          <w:rFonts w:ascii="Times New Roman" w:eastAsia="Times New Roman" w:hAnsi="Times New Roman"/>
          <w:sz w:val="24"/>
          <w:szCs w:val="24"/>
        </w:rPr>
        <w:t>the</w:t>
      </w:r>
      <w:r w:rsidRPr="005A5748">
        <w:rPr>
          <w:rFonts w:ascii="Times New Roman" w:eastAsia="Times New Roman" w:hAnsi="Times New Roman"/>
          <w:sz w:val="24"/>
          <w:szCs w:val="24"/>
        </w:rPr>
        <w:t xml:space="preserve"> date </w:t>
      </w:r>
      <w:r w:rsidRPr="00906070">
        <w:rPr>
          <w:rFonts w:ascii="Times New Roman" w:eastAsia="Times New Roman" w:hAnsi="Times New Roman"/>
          <w:sz w:val="24"/>
          <w:szCs w:val="24"/>
        </w:rPr>
        <w:t>of</w:t>
      </w:r>
      <w:r w:rsidRPr="005A5748">
        <w:rPr>
          <w:rFonts w:ascii="Times New Roman" w:eastAsia="Times New Roman" w:hAnsi="Times New Roman"/>
          <w:sz w:val="24"/>
          <w:szCs w:val="24"/>
        </w:rPr>
        <w:t xml:space="preserve"> </w:t>
      </w:r>
      <w:r w:rsidRPr="00906070">
        <w:rPr>
          <w:rFonts w:ascii="Times New Roman" w:eastAsia="Times New Roman" w:hAnsi="Times New Roman"/>
          <w:sz w:val="24"/>
          <w:szCs w:val="24"/>
        </w:rPr>
        <w:t>the</w:t>
      </w:r>
      <w:r w:rsidRPr="005A5748">
        <w:rPr>
          <w:rFonts w:ascii="Times New Roman" w:eastAsia="Times New Roman" w:hAnsi="Times New Roman"/>
          <w:sz w:val="24"/>
          <w:szCs w:val="24"/>
        </w:rPr>
        <w:t xml:space="preserve"> first</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Credit</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Transfer,</w:t>
      </w:r>
      <w:r w:rsidRPr="00906070">
        <w:rPr>
          <w:rFonts w:ascii="Times New Roman" w:eastAsia="Times New Roman" w:hAnsi="Times New Roman"/>
          <w:sz w:val="24"/>
          <w:szCs w:val="24"/>
        </w:rPr>
        <w:t xml:space="preserve"> </w:t>
      </w:r>
      <w:r w:rsidR="00312AF7">
        <w:rPr>
          <w:rFonts w:ascii="Times New Roman" w:eastAsia="Times New Roman" w:hAnsi="Times New Roman"/>
          <w:sz w:val="24"/>
          <w:szCs w:val="24"/>
        </w:rPr>
        <w:t xml:space="preserve">USACE, in consultation with </w:t>
      </w:r>
      <w:r w:rsidRPr="00906070">
        <w:rPr>
          <w:rFonts w:ascii="Times New Roman" w:eastAsia="Times New Roman" w:hAnsi="Times New Roman"/>
          <w:sz w:val="24"/>
          <w:szCs w:val="24"/>
        </w:rPr>
        <w:t>the</w:t>
      </w:r>
      <w:r w:rsidRPr="005A5748">
        <w:rPr>
          <w:rFonts w:ascii="Times New Roman" w:eastAsia="Times New Roman" w:hAnsi="Times New Roman"/>
          <w:sz w:val="24"/>
          <w:szCs w:val="24"/>
        </w:rPr>
        <w:t xml:space="preserve"> IRT</w:t>
      </w:r>
      <w:r w:rsidR="00312AF7">
        <w:rPr>
          <w:rFonts w:ascii="Times New Roman" w:eastAsia="Times New Roman" w:hAnsi="Times New Roman"/>
          <w:sz w:val="24"/>
          <w:szCs w:val="24"/>
        </w:rPr>
        <w:t>,</w:t>
      </w:r>
      <w:r w:rsidRPr="005A5748">
        <w:rPr>
          <w:rFonts w:ascii="Times New Roman" w:eastAsia="Times New Roman" w:hAnsi="Times New Roman"/>
          <w:sz w:val="24"/>
          <w:szCs w:val="24"/>
        </w:rPr>
        <w:t xml:space="preserve"> </w:t>
      </w:r>
      <w:r w:rsidRPr="00906070">
        <w:rPr>
          <w:rFonts w:ascii="Times New Roman" w:eastAsia="Times New Roman" w:hAnsi="Times New Roman"/>
          <w:sz w:val="24"/>
          <w:szCs w:val="24"/>
        </w:rPr>
        <w:t xml:space="preserve">determines </w:t>
      </w:r>
      <w:r w:rsidRPr="005A5748">
        <w:rPr>
          <w:rFonts w:ascii="Times New Roman" w:eastAsia="Times New Roman" w:hAnsi="Times New Roman"/>
          <w:sz w:val="24"/>
          <w:szCs w:val="24"/>
        </w:rPr>
        <w:t>that</w:t>
      </w:r>
      <w:r w:rsidRPr="00906070">
        <w:rPr>
          <w:rFonts w:ascii="Times New Roman" w:eastAsia="Times New Roman" w:hAnsi="Times New Roman"/>
          <w:sz w:val="24"/>
          <w:szCs w:val="24"/>
        </w:rPr>
        <w:t xml:space="preserve"> the</w:t>
      </w:r>
      <w:r w:rsidRPr="005A5748">
        <w:rPr>
          <w:rFonts w:ascii="Times New Roman" w:eastAsia="Times New Roman" w:hAnsi="Times New Roman"/>
          <w:sz w:val="24"/>
          <w:szCs w:val="24"/>
        </w:rPr>
        <w:t xml:space="preserve"> Bank </w:t>
      </w:r>
      <w:r w:rsidRPr="00906070">
        <w:rPr>
          <w:rFonts w:ascii="Times New Roman" w:eastAsia="Times New Roman" w:hAnsi="Times New Roman"/>
          <w:sz w:val="24"/>
          <w:szCs w:val="24"/>
        </w:rPr>
        <w:t>Sponsor</w:t>
      </w:r>
      <w:r w:rsidRPr="005A5748">
        <w:rPr>
          <w:rFonts w:ascii="Times New Roman" w:eastAsia="Times New Roman" w:hAnsi="Times New Roman"/>
          <w:sz w:val="24"/>
          <w:szCs w:val="24"/>
        </w:rPr>
        <w:t xml:space="preserve"> has</w:t>
      </w:r>
      <w:r w:rsidRPr="00906070">
        <w:rPr>
          <w:rFonts w:ascii="Times New Roman" w:eastAsia="Times New Roman" w:hAnsi="Times New Roman"/>
          <w:sz w:val="24"/>
          <w:szCs w:val="24"/>
        </w:rPr>
        <w:t xml:space="preserve"> not </w:t>
      </w:r>
      <w:r w:rsidRPr="005A5748">
        <w:rPr>
          <w:rFonts w:ascii="Times New Roman" w:eastAsia="Times New Roman" w:hAnsi="Times New Roman"/>
          <w:sz w:val="24"/>
          <w:szCs w:val="24"/>
        </w:rPr>
        <w:t>initiated</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construction</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and</w:t>
      </w:r>
      <w:r w:rsidRPr="00906070">
        <w:rPr>
          <w:rFonts w:ascii="Times New Roman" w:eastAsia="Times New Roman" w:hAnsi="Times New Roman"/>
          <w:sz w:val="24"/>
          <w:szCs w:val="24"/>
        </w:rPr>
        <w:t xml:space="preserve"> planting in </w:t>
      </w:r>
      <w:r w:rsidRPr="005A5748">
        <w:rPr>
          <w:rFonts w:ascii="Times New Roman" w:eastAsia="Times New Roman" w:hAnsi="Times New Roman"/>
          <w:sz w:val="24"/>
          <w:szCs w:val="24"/>
        </w:rPr>
        <w:t xml:space="preserve">accordance with </w:t>
      </w:r>
      <w:r w:rsidRPr="00906070">
        <w:rPr>
          <w:rFonts w:ascii="Times New Roman" w:eastAsia="Times New Roman" w:hAnsi="Times New Roman"/>
          <w:sz w:val="24"/>
          <w:szCs w:val="24"/>
        </w:rPr>
        <w:t>the</w:t>
      </w:r>
      <w:r w:rsidRPr="005A5748">
        <w:rPr>
          <w:rFonts w:ascii="Times New Roman" w:eastAsia="Times New Roman" w:hAnsi="Times New Roman"/>
          <w:sz w:val="24"/>
          <w:szCs w:val="24"/>
        </w:rPr>
        <w:t xml:space="preserve"> Mitigation Plan,</w:t>
      </w:r>
      <w:r w:rsidRPr="00906070">
        <w:rPr>
          <w:rFonts w:ascii="Times New Roman" w:eastAsia="Times New Roman" w:hAnsi="Times New Roman"/>
          <w:sz w:val="24"/>
          <w:szCs w:val="24"/>
        </w:rPr>
        <w:t xml:space="preserve"> or</w:t>
      </w:r>
      <w:r w:rsidRPr="005A5748">
        <w:rPr>
          <w:rFonts w:ascii="Times New Roman" w:eastAsia="Times New Roman" w:hAnsi="Times New Roman"/>
          <w:sz w:val="24"/>
          <w:szCs w:val="24"/>
        </w:rPr>
        <w:t xml:space="preserve"> (</w:t>
      </w:r>
      <w:r w:rsidR="006224C0">
        <w:rPr>
          <w:rFonts w:ascii="Times New Roman" w:eastAsia="Times New Roman" w:hAnsi="Times New Roman"/>
          <w:sz w:val="24"/>
          <w:szCs w:val="24"/>
        </w:rPr>
        <w:t>b</w:t>
      </w:r>
      <w:r w:rsidRPr="005A5748">
        <w:rPr>
          <w:rFonts w:ascii="Times New Roman" w:eastAsia="Times New Roman" w:hAnsi="Times New Roman"/>
          <w:sz w:val="24"/>
          <w:szCs w:val="24"/>
        </w:rPr>
        <w:t>) two years</w:t>
      </w:r>
      <w:r w:rsidRPr="00906070">
        <w:rPr>
          <w:rFonts w:ascii="Times New Roman" w:eastAsia="Times New Roman" w:hAnsi="Times New Roman"/>
          <w:sz w:val="24"/>
          <w:szCs w:val="24"/>
        </w:rPr>
        <w:t xml:space="preserve"> has elapsed </w:t>
      </w:r>
      <w:r w:rsidRPr="005A5748">
        <w:rPr>
          <w:rFonts w:ascii="Times New Roman" w:eastAsia="Times New Roman" w:hAnsi="Times New Roman"/>
          <w:sz w:val="24"/>
          <w:szCs w:val="24"/>
        </w:rPr>
        <w:t xml:space="preserve">since the Bank </w:t>
      </w:r>
      <w:r w:rsidRPr="00906070">
        <w:rPr>
          <w:rFonts w:ascii="Times New Roman" w:eastAsia="Times New Roman" w:hAnsi="Times New Roman"/>
          <w:sz w:val="24"/>
          <w:szCs w:val="24"/>
        </w:rPr>
        <w:t>Sponsor</w:t>
      </w:r>
      <w:r w:rsidRPr="005A5748">
        <w:rPr>
          <w:rFonts w:ascii="Times New Roman" w:eastAsia="Times New Roman" w:hAnsi="Times New Roman"/>
          <w:sz w:val="24"/>
          <w:szCs w:val="24"/>
        </w:rPr>
        <w:t xml:space="preserve"> has</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initiated</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implementation</w:t>
      </w:r>
      <w:r w:rsidRPr="00906070">
        <w:rPr>
          <w:rFonts w:ascii="Times New Roman" w:eastAsia="Times New Roman" w:hAnsi="Times New Roman"/>
          <w:sz w:val="24"/>
          <w:szCs w:val="24"/>
        </w:rPr>
        <w:t xml:space="preserve"> of</w:t>
      </w:r>
      <w:r w:rsidRPr="005A5748">
        <w:rPr>
          <w:rFonts w:ascii="Times New Roman" w:eastAsia="Times New Roman" w:hAnsi="Times New Roman"/>
          <w:sz w:val="24"/>
          <w:szCs w:val="24"/>
        </w:rPr>
        <w:t xml:space="preserve"> </w:t>
      </w:r>
      <w:r w:rsidRPr="00906070">
        <w:rPr>
          <w:rFonts w:ascii="Times New Roman" w:eastAsia="Times New Roman" w:hAnsi="Times New Roman"/>
          <w:sz w:val="24"/>
          <w:szCs w:val="24"/>
        </w:rPr>
        <w:t>the</w:t>
      </w:r>
      <w:r w:rsidRPr="005A5748">
        <w:rPr>
          <w:rFonts w:ascii="Times New Roman" w:eastAsia="Times New Roman" w:hAnsi="Times New Roman"/>
          <w:sz w:val="24"/>
          <w:szCs w:val="24"/>
        </w:rPr>
        <w:t xml:space="preserve"> Mitigation Plan,</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and construction</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and</w:t>
      </w:r>
      <w:r w:rsidRPr="00906070">
        <w:rPr>
          <w:rFonts w:ascii="Times New Roman" w:eastAsia="Times New Roman" w:hAnsi="Times New Roman"/>
          <w:sz w:val="24"/>
          <w:szCs w:val="24"/>
        </w:rPr>
        <w:t xml:space="preserve"> planting in </w:t>
      </w:r>
      <w:r w:rsidRPr="005A5748">
        <w:rPr>
          <w:rFonts w:ascii="Times New Roman" w:eastAsia="Times New Roman" w:hAnsi="Times New Roman"/>
          <w:sz w:val="24"/>
          <w:szCs w:val="24"/>
        </w:rPr>
        <w:t>accordance with</w:t>
      </w:r>
      <w:r w:rsidRPr="00906070">
        <w:rPr>
          <w:rFonts w:ascii="Times New Roman" w:eastAsia="Times New Roman" w:hAnsi="Times New Roman"/>
          <w:sz w:val="24"/>
          <w:szCs w:val="24"/>
        </w:rPr>
        <w:t xml:space="preserve"> the</w:t>
      </w:r>
      <w:r w:rsidRPr="005A5748">
        <w:rPr>
          <w:rFonts w:ascii="Times New Roman" w:eastAsia="Times New Roman" w:hAnsi="Times New Roman"/>
          <w:sz w:val="24"/>
          <w:szCs w:val="24"/>
        </w:rPr>
        <w:t xml:space="preserve"> Mitigation Plan</w:t>
      </w:r>
      <w:r w:rsidRPr="00906070">
        <w:rPr>
          <w:rFonts w:ascii="Times New Roman" w:eastAsia="Times New Roman" w:hAnsi="Times New Roman"/>
          <w:sz w:val="24"/>
          <w:szCs w:val="24"/>
        </w:rPr>
        <w:t xml:space="preserve"> is</w:t>
      </w:r>
      <w:r w:rsidRPr="005A5748">
        <w:rPr>
          <w:rFonts w:ascii="Times New Roman" w:eastAsia="Times New Roman" w:hAnsi="Times New Roman"/>
          <w:sz w:val="24"/>
          <w:szCs w:val="24"/>
        </w:rPr>
        <w:t xml:space="preserve"> </w:t>
      </w:r>
      <w:r w:rsidRPr="00906070">
        <w:rPr>
          <w:rFonts w:ascii="Times New Roman" w:eastAsia="Times New Roman" w:hAnsi="Times New Roman"/>
          <w:sz w:val="24"/>
          <w:szCs w:val="24"/>
        </w:rPr>
        <w:t xml:space="preserve">not </w:t>
      </w:r>
      <w:r w:rsidRPr="005A5748">
        <w:rPr>
          <w:rFonts w:ascii="Times New Roman" w:eastAsia="Times New Roman" w:hAnsi="Times New Roman"/>
          <w:sz w:val="24"/>
          <w:szCs w:val="24"/>
        </w:rPr>
        <w:t>complete.</w:t>
      </w:r>
    </w:p>
    <w:p w14:paraId="2A5B06FA" w14:textId="45066D90" w:rsidR="00402A9C" w:rsidRPr="00647FEE" w:rsidRDefault="00402A9C" w:rsidP="000446D8">
      <w:pPr>
        <w:tabs>
          <w:tab w:val="left" w:pos="1800"/>
          <w:tab w:val="left" w:pos="2560"/>
        </w:tabs>
        <w:spacing w:before="180"/>
        <w:ind w:left="1800" w:hanging="360"/>
        <w:jc w:val="both"/>
        <w:rPr>
          <w:rFonts w:ascii="Times New Roman" w:eastAsia="Times New Roman" w:hAnsi="Times New Roman"/>
          <w:sz w:val="24"/>
          <w:szCs w:val="24"/>
        </w:rPr>
      </w:pPr>
      <w:r w:rsidRPr="00647FEE">
        <w:rPr>
          <w:rFonts w:ascii="Times New Roman" w:eastAsia="Times New Roman" w:hAnsi="Times New Roman"/>
          <w:sz w:val="24"/>
          <w:szCs w:val="24"/>
        </w:rPr>
        <w:t xml:space="preserve">2. </w:t>
      </w:r>
      <w:r w:rsidR="007D5AD7">
        <w:rPr>
          <w:rFonts w:ascii="Times New Roman" w:eastAsia="Times New Roman" w:hAnsi="Times New Roman"/>
          <w:sz w:val="24"/>
          <w:szCs w:val="24"/>
        </w:rPr>
        <w:tab/>
      </w:r>
      <w:r w:rsidRPr="00647FEE">
        <w:rPr>
          <w:rFonts w:ascii="Times New Roman" w:eastAsia="Times New Roman" w:hAnsi="Times New Roman"/>
          <w:sz w:val="24"/>
          <w:szCs w:val="24"/>
        </w:rPr>
        <w:t xml:space="preserve">In the event of a claim, it would be the responsibility of the beneficiary receiving the funds to develop a proposal for accomplishing the mitigation project goals. </w:t>
      </w:r>
    </w:p>
    <w:p w14:paraId="1FF53B60" w14:textId="0678EB9E" w:rsidR="005E5BEC" w:rsidRPr="00906070" w:rsidRDefault="00402A9C" w:rsidP="000446D8">
      <w:pPr>
        <w:tabs>
          <w:tab w:val="left" w:pos="1800"/>
          <w:tab w:val="left" w:pos="1840"/>
        </w:tabs>
        <w:spacing w:before="180"/>
        <w:ind w:left="1800" w:hanging="360"/>
        <w:jc w:val="both"/>
        <w:rPr>
          <w:rFonts w:ascii="Times New Roman" w:eastAsia="Times New Roman" w:hAnsi="Times New Roman"/>
          <w:sz w:val="24"/>
          <w:szCs w:val="24"/>
        </w:rPr>
      </w:pPr>
      <w:r w:rsidRPr="005A5748">
        <w:rPr>
          <w:rFonts w:ascii="Times New Roman" w:eastAsia="Times New Roman" w:hAnsi="Times New Roman"/>
          <w:sz w:val="24"/>
          <w:szCs w:val="24"/>
        </w:rPr>
        <w:t xml:space="preserve">3. </w:t>
      </w:r>
      <w:r w:rsidR="007D5AD7">
        <w:rPr>
          <w:rFonts w:ascii="Times New Roman" w:eastAsia="Times New Roman" w:hAnsi="Times New Roman"/>
          <w:sz w:val="24"/>
          <w:szCs w:val="24"/>
        </w:rPr>
        <w:tab/>
      </w:r>
      <w:r w:rsidRPr="005A5748">
        <w:rPr>
          <w:rFonts w:ascii="Times New Roman" w:eastAsia="Times New Roman" w:hAnsi="Times New Roman"/>
          <w:sz w:val="24"/>
          <w:szCs w:val="24"/>
        </w:rPr>
        <w:t>The Construction</w:t>
      </w:r>
      <w:r w:rsidRPr="00906070">
        <w:rPr>
          <w:rFonts w:ascii="Times New Roman" w:eastAsia="Times New Roman" w:hAnsi="Times New Roman"/>
          <w:sz w:val="24"/>
          <w:szCs w:val="24"/>
        </w:rPr>
        <w:t xml:space="preserve"> Financial Assurance</w:t>
      </w:r>
      <w:r w:rsidRPr="005A5748">
        <w:rPr>
          <w:rFonts w:ascii="Times New Roman" w:eastAsia="Times New Roman" w:hAnsi="Times New Roman"/>
          <w:sz w:val="24"/>
          <w:szCs w:val="24"/>
        </w:rPr>
        <w:t xml:space="preserve"> shall</w:t>
      </w:r>
      <w:r w:rsidRPr="00906070">
        <w:rPr>
          <w:rFonts w:ascii="Times New Roman" w:eastAsia="Times New Roman" w:hAnsi="Times New Roman"/>
          <w:sz w:val="24"/>
          <w:szCs w:val="24"/>
        </w:rPr>
        <w:t xml:space="preserve"> be</w:t>
      </w:r>
      <w:r w:rsidRPr="005A5748">
        <w:rPr>
          <w:rFonts w:ascii="Times New Roman" w:eastAsia="Times New Roman" w:hAnsi="Times New Roman"/>
          <w:sz w:val="24"/>
          <w:szCs w:val="24"/>
        </w:rPr>
        <w:t xml:space="preserve"> phased out</w:t>
      </w:r>
      <w:r w:rsidRPr="00906070">
        <w:rPr>
          <w:rFonts w:ascii="Times New Roman" w:eastAsia="Times New Roman" w:hAnsi="Times New Roman"/>
          <w:sz w:val="24"/>
          <w:szCs w:val="24"/>
        </w:rPr>
        <w:t xml:space="preserve"> by USACE</w:t>
      </w:r>
      <w:r w:rsidRPr="005A5748">
        <w:rPr>
          <w:rFonts w:ascii="Times New Roman" w:eastAsia="Times New Roman" w:hAnsi="Times New Roman"/>
          <w:sz w:val="24"/>
          <w:szCs w:val="24"/>
        </w:rPr>
        <w:t>,</w:t>
      </w:r>
      <w:r w:rsidRPr="00906070">
        <w:rPr>
          <w:rFonts w:ascii="Times New Roman" w:eastAsia="Times New Roman" w:hAnsi="Times New Roman"/>
          <w:sz w:val="24"/>
          <w:szCs w:val="24"/>
        </w:rPr>
        <w:t xml:space="preserve"> </w:t>
      </w:r>
      <w:r w:rsidR="00312AF7">
        <w:rPr>
          <w:rFonts w:ascii="Times New Roman" w:eastAsia="Times New Roman" w:hAnsi="Times New Roman"/>
          <w:sz w:val="24"/>
          <w:szCs w:val="24"/>
        </w:rPr>
        <w:t>in consultation</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with</w:t>
      </w:r>
      <w:r w:rsidRPr="00906070">
        <w:rPr>
          <w:rFonts w:ascii="Times New Roman" w:eastAsia="Times New Roman" w:hAnsi="Times New Roman"/>
          <w:sz w:val="24"/>
          <w:szCs w:val="24"/>
        </w:rPr>
        <w:t xml:space="preserve"> the</w:t>
      </w:r>
      <w:r w:rsidRPr="005A5748">
        <w:rPr>
          <w:rFonts w:ascii="Times New Roman" w:eastAsia="Times New Roman" w:hAnsi="Times New Roman"/>
          <w:sz w:val="24"/>
          <w:szCs w:val="24"/>
        </w:rPr>
        <w:t xml:space="preserve"> IRT,</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 xml:space="preserve">only after </w:t>
      </w:r>
      <w:r w:rsidRPr="00906070">
        <w:rPr>
          <w:rFonts w:ascii="Times New Roman" w:eastAsia="Times New Roman" w:hAnsi="Times New Roman"/>
          <w:sz w:val="24"/>
          <w:szCs w:val="24"/>
        </w:rPr>
        <w:t>the</w:t>
      </w:r>
      <w:r w:rsidRPr="005A5748">
        <w:rPr>
          <w:rFonts w:ascii="Times New Roman" w:eastAsia="Times New Roman" w:hAnsi="Times New Roman"/>
          <w:sz w:val="24"/>
          <w:szCs w:val="24"/>
        </w:rPr>
        <w:t xml:space="preserve"> Bank</w:t>
      </w:r>
      <w:r w:rsidRPr="00906070">
        <w:rPr>
          <w:rFonts w:ascii="Times New Roman" w:eastAsia="Times New Roman" w:hAnsi="Times New Roman"/>
          <w:sz w:val="24"/>
          <w:szCs w:val="24"/>
        </w:rPr>
        <w:t xml:space="preserve"> Sponsor </w:t>
      </w:r>
      <w:r w:rsidRPr="005A5748">
        <w:rPr>
          <w:rFonts w:ascii="Times New Roman" w:eastAsia="Times New Roman" w:hAnsi="Times New Roman"/>
          <w:sz w:val="24"/>
          <w:szCs w:val="24"/>
        </w:rPr>
        <w:t>completes</w:t>
      </w:r>
      <w:r w:rsidRPr="00906070">
        <w:rPr>
          <w:rFonts w:ascii="Times New Roman" w:eastAsia="Times New Roman" w:hAnsi="Times New Roman"/>
          <w:sz w:val="24"/>
          <w:szCs w:val="24"/>
        </w:rPr>
        <w:t xml:space="preserve"> the</w:t>
      </w:r>
      <w:r w:rsidRPr="005A5748">
        <w:rPr>
          <w:rFonts w:ascii="Times New Roman" w:eastAsia="Times New Roman" w:hAnsi="Times New Roman"/>
          <w:sz w:val="24"/>
          <w:szCs w:val="24"/>
        </w:rPr>
        <w:t xml:space="preserve"> construction</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and</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planting</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activities</w:t>
      </w:r>
      <w:r w:rsidRPr="00906070">
        <w:rPr>
          <w:rFonts w:ascii="Times New Roman" w:eastAsia="Times New Roman" w:hAnsi="Times New Roman"/>
          <w:sz w:val="24"/>
          <w:szCs w:val="24"/>
        </w:rPr>
        <w:t xml:space="preserve"> in </w:t>
      </w:r>
      <w:r w:rsidRPr="005A5748">
        <w:rPr>
          <w:rFonts w:ascii="Times New Roman" w:eastAsia="Times New Roman" w:hAnsi="Times New Roman"/>
          <w:sz w:val="24"/>
          <w:szCs w:val="24"/>
        </w:rPr>
        <w:t>accordance with</w:t>
      </w:r>
      <w:r w:rsidRPr="00906070">
        <w:rPr>
          <w:rFonts w:ascii="Times New Roman" w:eastAsia="Times New Roman" w:hAnsi="Times New Roman"/>
          <w:sz w:val="24"/>
          <w:szCs w:val="24"/>
        </w:rPr>
        <w:t xml:space="preserve"> the </w:t>
      </w:r>
      <w:r w:rsidRPr="005A5748">
        <w:rPr>
          <w:rFonts w:ascii="Times New Roman" w:eastAsia="Times New Roman" w:hAnsi="Times New Roman"/>
          <w:sz w:val="24"/>
          <w:szCs w:val="24"/>
        </w:rPr>
        <w:t>Mitigation Plan,</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as</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demonstrated</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by:</w:t>
      </w:r>
    </w:p>
    <w:p w14:paraId="68B403C8" w14:textId="0BF5DDD0" w:rsidR="00402A9C" w:rsidRPr="00906070" w:rsidRDefault="00402A9C" w:rsidP="000446D8">
      <w:pPr>
        <w:numPr>
          <w:ilvl w:val="2"/>
          <w:numId w:val="7"/>
        </w:numPr>
        <w:tabs>
          <w:tab w:val="left" w:pos="2520"/>
        </w:tabs>
        <w:spacing w:before="180"/>
        <w:ind w:left="2520"/>
        <w:jc w:val="both"/>
        <w:rPr>
          <w:rFonts w:ascii="Times New Roman" w:eastAsia="Times New Roman" w:hAnsi="Times New Roman"/>
          <w:sz w:val="24"/>
          <w:szCs w:val="24"/>
        </w:rPr>
      </w:pPr>
      <w:r w:rsidRPr="005A5748">
        <w:rPr>
          <w:rFonts w:ascii="Times New Roman" w:eastAsia="Times New Roman" w:hAnsi="Times New Roman"/>
          <w:sz w:val="24"/>
          <w:szCs w:val="24"/>
        </w:rPr>
        <w:t>Bank</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Sponsor’s</w:t>
      </w:r>
      <w:r w:rsidRPr="00906070">
        <w:rPr>
          <w:rFonts w:ascii="Times New Roman" w:eastAsia="Times New Roman" w:hAnsi="Times New Roman"/>
          <w:sz w:val="24"/>
          <w:szCs w:val="24"/>
        </w:rPr>
        <w:t xml:space="preserve"> submission of</w:t>
      </w:r>
      <w:r w:rsidRPr="005A5748">
        <w:rPr>
          <w:rFonts w:ascii="Times New Roman" w:eastAsia="Times New Roman" w:hAnsi="Times New Roman"/>
          <w:sz w:val="24"/>
          <w:szCs w:val="24"/>
        </w:rPr>
        <w:t xml:space="preserve"> </w:t>
      </w:r>
      <w:r w:rsidR="008B305A">
        <w:rPr>
          <w:rFonts w:ascii="Times New Roman" w:eastAsia="Times New Roman" w:hAnsi="Times New Roman"/>
          <w:sz w:val="24"/>
          <w:szCs w:val="24"/>
        </w:rPr>
        <w:t>As-Built</w:t>
      </w:r>
      <w:r w:rsidRPr="00906070">
        <w:rPr>
          <w:rFonts w:ascii="Times New Roman" w:eastAsia="Times New Roman" w:hAnsi="Times New Roman"/>
          <w:sz w:val="24"/>
          <w:szCs w:val="24"/>
        </w:rPr>
        <w:t xml:space="preserve"> </w:t>
      </w:r>
      <w:r w:rsidR="003E08DD">
        <w:rPr>
          <w:rFonts w:ascii="Times New Roman" w:eastAsia="Times New Roman" w:hAnsi="Times New Roman"/>
          <w:sz w:val="24"/>
          <w:szCs w:val="24"/>
        </w:rPr>
        <w:t xml:space="preserve">Plan </w:t>
      </w:r>
      <w:r w:rsidRPr="005A5748">
        <w:rPr>
          <w:rFonts w:ascii="Times New Roman" w:eastAsia="Times New Roman" w:hAnsi="Times New Roman"/>
          <w:sz w:val="24"/>
          <w:szCs w:val="24"/>
        </w:rPr>
        <w:t>drawings</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in</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accordance with Section</w:t>
      </w:r>
      <w:r w:rsidRPr="00906070">
        <w:rPr>
          <w:rFonts w:ascii="Times New Roman" w:eastAsia="Times New Roman" w:hAnsi="Times New Roman"/>
          <w:sz w:val="24"/>
          <w:szCs w:val="24"/>
        </w:rPr>
        <w:t xml:space="preserve"> </w:t>
      </w:r>
      <w:r w:rsidR="009322CA" w:rsidRPr="005A5748">
        <w:rPr>
          <w:rFonts w:ascii="Times New Roman" w:eastAsia="Times New Roman" w:hAnsi="Times New Roman"/>
          <w:sz w:val="24"/>
          <w:szCs w:val="24"/>
        </w:rPr>
        <w:t>II.E.ii</w:t>
      </w:r>
      <w:r w:rsidR="006224C0">
        <w:rPr>
          <w:rFonts w:ascii="Times New Roman" w:eastAsia="Times New Roman" w:hAnsi="Times New Roman"/>
          <w:sz w:val="24"/>
          <w:szCs w:val="24"/>
        </w:rPr>
        <w:t>i</w:t>
      </w:r>
      <w:r w:rsidR="009322CA" w:rsidRPr="005A5748">
        <w:rPr>
          <w:rFonts w:ascii="Times New Roman" w:eastAsia="Times New Roman" w:hAnsi="Times New Roman"/>
          <w:sz w:val="24"/>
          <w:szCs w:val="24"/>
        </w:rPr>
        <w:t xml:space="preserve">. </w:t>
      </w:r>
      <w:r w:rsidRPr="005A5748">
        <w:rPr>
          <w:rFonts w:ascii="Times New Roman" w:eastAsia="Times New Roman" w:hAnsi="Times New Roman"/>
          <w:sz w:val="24"/>
          <w:szCs w:val="24"/>
        </w:rPr>
        <w:t>and</w:t>
      </w:r>
      <w:r w:rsidRPr="00906070">
        <w:rPr>
          <w:rFonts w:ascii="Times New Roman" w:eastAsia="Times New Roman" w:hAnsi="Times New Roman"/>
          <w:sz w:val="24"/>
          <w:szCs w:val="24"/>
        </w:rPr>
        <w:t xml:space="preserve"> Section </w:t>
      </w:r>
      <w:r w:rsidR="009322CA" w:rsidRPr="005A5748">
        <w:rPr>
          <w:rFonts w:ascii="Times New Roman" w:eastAsia="Times New Roman" w:hAnsi="Times New Roman"/>
          <w:sz w:val="24"/>
          <w:szCs w:val="24"/>
        </w:rPr>
        <w:t>II.I</w:t>
      </w:r>
      <w:r w:rsidR="00E1769C">
        <w:rPr>
          <w:rFonts w:ascii="Times New Roman" w:eastAsia="Times New Roman" w:hAnsi="Times New Roman"/>
          <w:sz w:val="24"/>
          <w:szCs w:val="24"/>
        </w:rPr>
        <w:t>;</w:t>
      </w:r>
    </w:p>
    <w:p w14:paraId="339D16CE" w14:textId="734FC42F" w:rsidR="00402A9C" w:rsidRPr="00906070" w:rsidRDefault="00E1769C" w:rsidP="000446D8">
      <w:pPr>
        <w:numPr>
          <w:ilvl w:val="2"/>
          <w:numId w:val="7"/>
        </w:numPr>
        <w:tabs>
          <w:tab w:val="left" w:pos="2520"/>
        </w:tabs>
        <w:spacing w:before="180"/>
        <w:ind w:left="2520"/>
        <w:jc w:val="both"/>
        <w:rPr>
          <w:rFonts w:ascii="Times New Roman" w:eastAsia="Times New Roman" w:hAnsi="Times New Roman"/>
          <w:sz w:val="24"/>
          <w:szCs w:val="24"/>
        </w:rPr>
      </w:pPr>
      <w:r>
        <w:rPr>
          <w:rFonts w:ascii="Times New Roman" w:eastAsia="Times New Roman" w:hAnsi="Times New Roman"/>
          <w:sz w:val="24"/>
          <w:szCs w:val="24"/>
        </w:rPr>
        <w:t>a</w:t>
      </w:r>
      <w:r w:rsidRPr="005A5748">
        <w:rPr>
          <w:rFonts w:ascii="Times New Roman" w:eastAsia="Times New Roman" w:hAnsi="Times New Roman"/>
          <w:sz w:val="24"/>
          <w:szCs w:val="24"/>
        </w:rPr>
        <w:t>n</w:t>
      </w:r>
      <w:r w:rsidRPr="00906070">
        <w:rPr>
          <w:rFonts w:ascii="Times New Roman" w:eastAsia="Times New Roman" w:hAnsi="Times New Roman"/>
          <w:sz w:val="24"/>
          <w:szCs w:val="24"/>
        </w:rPr>
        <w:t xml:space="preserve"> </w:t>
      </w:r>
      <w:r w:rsidR="00402A9C" w:rsidRPr="005A5748">
        <w:rPr>
          <w:rFonts w:ascii="Times New Roman" w:eastAsia="Times New Roman" w:hAnsi="Times New Roman"/>
          <w:sz w:val="24"/>
          <w:szCs w:val="24"/>
        </w:rPr>
        <w:t>on-site inspection</w:t>
      </w:r>
      <w:r w:rsidR="00402A9C" w:rsidRPr="00906070">
        <w:rPr>
          <w:rFonts w:ascii="Times New Roman" w:eastAsia="Times New Roman" w:hAnsi="Times New Roman"/>
          <w:sz w:val="24"/>
          <w:szCs w:val="24"/>
        </w:rPr>
        <w:t xml:space="preserve"> </w:t>
      </w:r>
      <w:r w:rsidR="00402A9C" w:rsidRPr="005A5748">
        <w:rPr>
          <w:rFonts w:ascii="Times New Roman" w:eastAsia="Times New Roman" w:hAnsi="Times New Roman"/>
          <w:sz w:val="24"/>
          <w:szCs w:val="24"/>
        </w:rPr>
        <w:t xml:space="preserve">by </w:t>
      </w:r>
      <w:r w:rsidR="00402A9C" w:rsidRPr="00906070">
        <w:rPr>
          <w:rFonts w:ascii="Times New Roman" w:eastAsia="Times New Roman" w:hAnsi="Times New Roman"/>
          <w:sz w:val="24"/>
          <w:szCs w:val="24"/>
        </w:rPr>
        <w:t>the</w:t>
      </w:r>
      <w:r w:rsidR="00402A9C" w:rsidRPr="005A5748">
        <w:rPr>
          <w:rFonts w:ascii="Times New Roman" w:eastAsia="Times New Roman" w:hAnsi="Times New Roman"/>
          <w:sz w:val="24"/>
          <w:szCs w:val="24"/>
        </w:rPr>
        <w:t xml:space="preserve"> IRT</w:t>
      </w:r>
      <w:r>
        <w:rPr>
          <w:rFonts w:ascii="Times New Roman" w:eastAsia="Times New Roman" w:hAnsi="Times New Roman"/>
          <w:sz w:val="24"/>
          <w:szCs w:val="24"/>
        </w:rPr>
        <w:t>;</w:t>
      </w:r>
      <w:r w:rsidR="00402A9C" w:rsidRPr="005A5748">
        <w:rPr>
          <w:rFonts w:ascii="Times New Roman" w:eastAsia="Times New Roman" w:hAnsi="Times New Roman"/>
          <w:sz w:val="24"/>
          <w:szCs w:val="24"/>
        </w:rPr>
        <w:t xml:space="preserve"> and</w:t>
      </w:r>
      <w:r w:rsidR="00402A9C" w:rsidRPr="00906070">
        <w:rPr>
          <w:rFonts w:ascii="Times New Roman" w:eastAsia="Times New Roman" w:hAnsi="Times New Roman"/>
          <w:sz w:val="24"/>
          <w:szCs w:val="24"/>
        </w:rPr>
        <w:t xml:space="preserve"> </w:t>
      </w:r>
    </w:p>
    <w:p w14:paraId="1FC64D93" w14:textId="3801DEA3" w:rsidR="00264F98" w:rsidRPr="00906070" w:rsidRDefault="00E1769C" w:rsidP="000446D8">
      <w:pPr>
        <w:numPr>
          <w:ilvl w:val="2"/>
          <w:numId w:val="7"/>
        </w:numPr>
        <w:tabs>
          <w:tab w:val="left" w:pos="2520"/>
        </w:tabs>
        <w:spacing w:before="180"/>
        <w:ind w:left="2520"/>
        <w:jc w:val="both"/>
        <w:rPr>
          <w:rFonts w:ascii="Times New Roman" w:eastAsia="Times New Roman" w:hAnsi="Times New Roman"/>
          <w:sz w:val="24"/>
          <w:szCs w:val="24"/>
        </w:rPr>
      </w:pPr>
      <w:r>
        <w:rPr>
          <w:rFonts w:ascii="Times New Roman" w:eastAsia="Times New Roman" w:hAnsi="Times New Roman"/>
          <w:sz w:val="24"/>
          <w:szCs w:val="24"/>
        </w:rPr>
        <w:t>w</w:t>
      </w:r>
      <w:r w:rsidRPr="005A5748">
        <w:rPr>
          <w:rFonts w:ascii="Times New Roman" w:eastAsia="Times New Roman" w:hAnsi="Times New Roman"/>
          <w:sz w:val="24"/>
          <w:szCs w:val="24"/>
        </w:rPr>
        <w:t xml:space="preserve">ritten </w:t>
      </w:r>
      <w:r>
        <w:rPr>
          <w:rFonts w:ascii="Times New Roman" w:eastAsia="Times New Roman" w:hAnsi="Times New Roman"/>
          <w:sz w:val="24"/>
          <w:szCs w:val="24"/>
        </w:rPr>
        <w:t>a</w:t>
      </w:r>
      <w:r w:rsidRPr="005A5748">
        <w:rPr>
          <w:rFonts w:ascii="Times New Roman" w:eastAsia="Times New Roman" w:hAnsi="Times New Roman"/>
          <w:sz w:val="24"/>
          <w:szCs w:val="24"/>
        </w:rPr>
        <w:t xml:space="preserve">pproval </w:t>
      </w:r>
      <w:r w:rsidR="00402A9C" w:rsidRPr="005A5748">
        <w:rPr>
          <w:rFonts w:ascii="Times New Roman" w:eastAsia="Times New Roman" w:hAnsi="Times New Roman"/>
          <w:sz w:val="24"/>
          <w:szCs w:val="24"/>
        </w:rPr>
        <w:t xml:space="preserve">from </w:t>
      </w:r>
      <w:r w:rsidR="00312AF7">
        <w:rPr>
          <w:rFonts w:ascii="Times New Roman" w:eastAsia="Times New Roman" w:hAnsi="Times New Roman"/>
          <w:sz w:val="24"/>
          <w:szCs w:val="24"/>
        </w:rPr>
        <w:t>USACE</w:t>
      </w:r>
      <w:r>
        <w:rPr>
          <w:rFonts w:ascii="Times New Roman" w:eastAsia="Times New Roman" w:hAnsi="Times New Roman"/>
          <w:sz w:val="24"/>
          <w:szCs w:val="24"/>
        </w:rPr>
        <w:t>.</w:t>
      </w:r>
    </w:p>
    <w:p w14:paraId="38F6A01C" w14:textId="77777777" w:rsidR="00A926DA" w:rsidRPr="006D66E3" w:rsidRDefault="00A926DA" w:rsidP="005A5748">
      <w:pPr>
        <w:tabs>
          <w:tab w:val="left" w:pos="2203"/>
        </w:tabs>
        <w:ind w:left="3331" w:right="432"/>
        <w:rPr>
          <w:rFonts w:ascii="Times New Roman" w:eastAsia="Times New Roman" w:hAnsi="Times New Roman"/>
          <w:sz w:val="24"/>
          <w:szCs w:val="24"/>
        </w:rPr>
      </w:pPr>
    </w:p>
    <w:p w14:paraId="663A9033" w14:textId="7861452D" w:rsidR="00CD14B0" w:rsidRPr="00647FEE" w:rsidRDefault="00264F98" w:rsidP="000446D8">
      <w:pPr>
        <w:pStyle w:val="Heading3"/>
        <w:tabs>
          <w:tab w:val="left" w:pos="1080"/>
        </w:tabs>
        <w:ind w:left="1080" w:hanging="360"/>
      </w:pPr>
      <w:bookmarkStart w:id="64" w:name="_Toc476727764"/>
      <w:r w:rsidRPr="000446D8">
        <w:rPr>
          <w:b w:val="0"/>
          <w:i w:val="0"/>
        </w:rPr>
        <w:t xml:space="preserve">ii. </w:t>
      </w:r>
      <w:r w:rsidR="007D5AD7" w:rsidRPr="000446D8">
        <w:rPr>
          <w:b w:val="0"/>
          <w:i w:val="0"/>
        </w:rPr>
        <w:tab/>
      </w:r>
      <w:r w:rsidR="008013C2">
        <w:t>Monitoring and</w:t>
      </w:r>
      <w:r w:rsidR="00CD14B0" w:rsidRPr="00647FEE">
        <w:t xml:space="preserve"> Adaptive Management Financial Assurance</w:t>
      </w:r>
      <w:bookmarkEnd w:id="64"/>
    </w:p>
    <w:p w14:paraId="210C6942" w14:textId="31F15735" w:rsidR="00865A6D" w:rsidRPr="005A5748" w:rsidRDefault="00CD14B0" w:rsidP="000446D8">
      <w:pPr>
        <w:tabs>
          <w:tab w:val="left" w:pos="1080"/>
        </w:tabs>
        <w:spacing w:before="120"/>
        <w:ind w:left="1080"/>
        <w:jc w:val="both"/>
        <w:rPr>
          <w:rFonts w:ascii="Times New Roman" w:eastAsia="Times New Roman" w:hAnsi="Times New Roman"/>
          <w:color w:val="00B0F0"/>
          <w:sz w:val="24"/>
          <w:szCs w:val="24"/>
        </w:rPr>
      </w:pPr>
      <w:r w:rsidRPr="005A5748">
        <w:rPr>
          <w:rFonts w:ascii="Times New Roman" w:eastAsia="Times New Roman" w:hAnsi="Times New Roman"/>
          <w:sz w:val="24"/>
          <w:szCs w:val="24"/>
        </w:rPr>
        <w:t>Before the first</w:t>
      </w:r>
      <w:r w:rsidRPr="00906070">
        <w:rPr>
          <w:rFonts w:ascii="Times New Roman" w:eastAsia="Times New Roman" w:hAnsi="Times New Roman"/>
          <w:sz w:val="24"/>
          <w:szCs w:val="24"/>
        </w:rPr>
        <w:t xml:space="preserve"> </w:t>
      </w:r>
      <w:r w:rsidR="000361C2">
        <w:rPr>
          <w:rFonts w:ascii="Times New Roman" w:eastAsia="Times New Roman" w:hAnsi="Times New Roman"/>
          <w:sz w:val="24"/>
          <w:szCs w:val="24"/>
        </w:rPr>
        <w:t>C</w:t>
      </w:r>
      <w:r w:rsidR="000361C2" w:rsidRPr="005A5748">
        <w:rPr>
          <w:rFonts w:ascii="Times New Roman" w:eastAsia="Times New Roman" w:hAnsi="Times New Roman"/>
          <w:sz w:val="24"/>
          <w:szCs w:val="24"/>
        </w:rPr>
        <w:t xml:space="preserve">redit </w:t>
      </w:r>
      <w:r w:rsidR="000361C2">
        <w:rPr>
          <w:rFonts w:ascii="Times New Roman" w:eastAsia="Times New Roman" w:hAnsi="Times New Roman"/>
          <w:sz w:val="24"/>
          <w:szCs w:val="24"/>
        </w:rPr>
        <w:t>R</w:t>
      </w:r>
      <w:r w:rsidR="000361C2" w:rsidRPr="005A5748">
        <w:rPr>
          <w:rFonts w:ascii="Times New Roman" w:eastAsia="Times New Roman" w:hAnsi="Times New Roman"/>
          <w:sz w:val="24"/>
          <w:szCs w:val="24"/>
        </w:rPr>
        <w:t xml:space="preserve">elease </w:t>
      </w:r>
      <w:r w:rsidRPr="005A5748">
        <w:rPr>
          <w:rFonts w:ascii="Times New Roman" w:eastAsia="Times New Roman" w:hAnsi="Times New Roman"/>
          <w:sz w:val="24"/>
          <w:szCs w:val="24"/>
        </w:rPr>
        <w:t>in the Monitoring</w:t>
      </w:r>
      <w:r w:rsidR="00345477">
        <w:rPr>
          <w:rFonts w:ascii="Times New Roman" w:eastAsia="Times New Roman" w:hAnsi="Times New Roman"/>
          <w:sz w:val="24"/>
          <w:szCs w:val="24"/>
        </w:rPr>
        <w:t xml:space="preserve"> and</w:t>
      </w:r>
      <w:r w:rsidRPr="005A5748">
        <w:rPr>
          <w:rFonts w:ascii="Times New Roman" w:eastAsia="Times New Roman" w:hAnsi="Times New Roman"/>
          <w:sz w:val="24"/>
          <w:szCs w:val="24"/>
        </w:rPr>
        <w:t xml:space="preserve"> Adaptive</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 xml:space="preserve">Management </w:t>
      </w:r>
      <w:r w:rsidR="00B353A6">
        <w:rPr>
          <w:rFonts w:ascii="Times New Roman" w:eastAsia="Times New Roman" w:hAnsi="Times New Roman"/>
          <w:sz w:val="24"/>
          <w:szCs w:val="24"/>
        </w:rPr>
        <w:t>Phase</w:t>
      </w:r>
      <w:r w:rsidRPr="005A5748">
        <w:rPr>
          <w:rFonts w:ascii="Times New Roman" w:eastAsia="Times New Roman" w:hAnsi="Times New Roman"/>
          <w:sz w:val="24"/>
          <w:szCs w:val="24"/>
        </w:rPr>
        <w:t>,</w:t>
      </w:r>
      <w:r w:rsidRPr="00906070">
        <w:rPr>
          <w:rFonts w:ascii="Times New Roman" w:eastAsia="Times New Roman" w:hAnsi="Times New Roman"/>
          <w:sz w:val="24"/>
          <w:szCs w:val="24"/>
        </w:rPr>
        <w:t xml:space="preserve"> the </w:t>
      </w:r>
      <w:r w:rsidRPr="005A5748">
        <w:rPr>
          <w:rFonts w:ascii="Times New Roman" w:eastAsia="Times New Roman" w:hAnsi="Times New Roman"/>
          <w:sz w:val="24"/>
          <w:szCs w:val="24"/>
        </w:rPr>
        <w:t>Bank</w:t>
      </w:r>
      <w:r w:rsidRPr="00906070">
        <w:rPr>
          <w:rFonts w:ascii="Times New Roman" w:eastAsia="Times New Roman" w:hAnsi="Times New Roman"/>
          <w:sz w:val="24"/>
          <w:szCs w:val="24"/>
        </w:rPr>
        <w:t xml:space="preserve"> Sponsor</w:t>
      </w:r>
      <w:r w:rsidRPr="005A5748">
        <w:rPr>
          <w:rFonts w:ascii="Times New Roman" w:eastAsia="Times New Roman" w:hAnsi="Times New Roman"/>
          <w:sz w:val="24"/>
          <w:szCs w:val="24"/>
        </w:rPr>
        <w:t xml:space="preserve"> shall</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furnish</w:t>
      </w:r>
      <w:r w:rsidRPr="00906070">
        <w:rPr>
          <w:rFonts w:ascii="Times New Roman" w:eastAsia="Times New Roman" w:hAnsi="Times New Roman"/>
          <w:sz w:val="24"/>
          <w:szCs w:val="24"/>
        </w:rPr>
        <w:t xml:space="preserve"> to </w:t>
      </w:r>
      <w:r w:rsidRPr="005A5748">
        <w:rPr>
          <w:rFonts w:ascii="Times New Roman" w:eastAsia="Times New Roman" w:hAnsi="Times New Roman"/>
          <w:sz w:val="24"/>
          <w:szCs w:val="24"/>
        </w:rPr>
        <w:t xml:space="preserve">USACE </w:t>
      </w:r>
      <w:r w:rsidRPr="005A5748">
        <w:rPr>
          <w:rFonts w:ascii="Times New Roman" w:eastAsia="Times New Roman" w:hAnsi="Times New Roman" w:cs="Times New Roman"/>
          <w:bCs/>
          <w:sz w:val="24"/>
          <w:szCs w:val="24"/>
        </w:rPr>
        <w:t>Monito</w:t>
      </w:r>
      <w:r w:rsidR="008013C2">
        <w:rPr>
          <w:rFonts w:ascii="Times New Roman" w:eastAsia="Times New Roman" w:hAnsi="Times New Roman" w:cs="Times New Roman"/>
          <w:bCs/>
          <w:sz w:val="24"/>
          <w:szCs w:val="24"/>
        </w:rPr>
        <w:t>ring and</w:t>
      </w:r>
      <w:r w:rsidRPr="005A5748">
        <w:rPr>
          <w:rFonts w:ascii="Times New Roman" w:eastAsia="Times New Roman" w:hAnsi="Times New Roman" w:cs="Times New Roman"/>
          <w:b/>
          <w:bCs/>
          <w:sz w:val="24"/>
          <w:szCs w:val="24"/>
        </w:rPr>
        <w:t xml:space="preserve"> </w:t>
      </w:r>
      <w:r w:rsidRPr="005A5748">
        <w:rPr>
          <w:rFonts w:ascii="Times New Roman" w:eastAsia="Times New Roman" w:hAnsi="Times New Roman"/>
          <w:sz w:val="24"/>
          <w:szCs w:val="24"/>
        </w:rPr>
        <w:t>Adaptive</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Management</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Financial</w:t>
      </w:r>
      <w:r w:rsidRPr="00906070">
        <w:rPr>
          <w:rFonts w:ascii="Times New Roman" w:eastAsia="Times New Roman" w:hAnsi="Times New Roman"/>
          <w:sz w:val="24"/>
          <w:szCs w:val="24"/>
        </w:rPr>
        <w:t xml:space="preserve"> </w:t>
      </w:r>
      <w:r w:rsidR="00160E6C">
        <w:rPr>
          <w:rFonts w:ascii="Times New Roman" w:eastAsia="Times New Roman" w:hAnsi="Times New Roman"/>
          <w:sz w:val="24"/>
          <w:szCs w:val="24"/>
        </w:rPr>
        <w:t>Assurance</w:t>
      </w:r>
      <w:r w:rsidR="00865A6D" w:rsidRPr="00906070">
        <w:rPr>
          <w:rFonts w:ascii="Times New Roman" w:eastAsia="Times New Roman" w:hAnsi="Times New Roman"/>
          <w:sz w:val="24"/>
          <w:szCs w:val="24"/>
        </w:rPr>
        <w:t xml:space="preserve"> in the amount</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specified</w:t>
      </w:r>
      <w:r w:rsidRPr="00906070">
        <w:rPr>
          <w:rFonts w:ascii="Times New Roman" w:eastAsia="Times New Roman" w:hAnsi="Times New Roman"/>
          <w:sz w:val="24"/>
          <w:szCs w:val="24"/>
        </w:rPr>
        <w:t xml:space="preserve"> in </w:t>
      </w:r>
      <w:r w:rsidRPr="00906070">
        <w:rPr>
          <w:rFonts w:ascii="Times New Roman" w:eastAsia="Times New Roman" w:hAnsi="Times New Roman" w:cs="Times New Roman"/>
          <w:b/>
          <w:bCs/>
          <w:sz w:val="24"/>
          <w:szCs w:val="24"/>
        </w:rPr>
        <w:t>Exhibit</w:t>
      </w:r>
      <w:r w:rsidRPr="005A5748">
        <w:rPr>
          <w:rFonts w:ascii="Times New Roman" w:eastAsia="Times New Roman" w:hAnsi="Times New Roman" w:cs="Times New Roman"/>
          <w:b/>
          <w:bCs/>
          <w:sz w:val="24"/>
          <w:szCs w:val="24"/>
        </w:rPr>
        <w:t xml:space="preserve"> </w:t>
      </w:r>
      <w:r w:rsidR="008C7B46">
        <w:rPr>
          <w:rFonts w:ascii="Times New Roman" w:eastAsia="Times New Roman" w:hAnsi="Times New Roman" w:cs="Times New Roman"/>
          <w:b/>
          <w:bCs/>
          <w:sz w:val="24"/>
          <w:szCs w:val="24"/>
        </w:rPr>
        <w:t>D-2</w:t>
      </w:r>
      <w:r w:rsidRPr="005A5748">
        <w:rPr>
          <w:rFonts w:ascii="Times New Roman" w:eastAsia="Times New Roman" w:hAnsi="Times New Roman"/>
          <w:sz w:val="24"/>
          <w:szCs w:val="24"/>
        </w:rPr>
        <w:t>.</w:t>
      </w:r>
      <w:r w:rsidRPr="00906070">
        <w:rPr>
          <w:rFonts w:ascii="Times New Roman" w:eastAsia="Times New Roman" w:hAnsi="Times New Roman"/>
          <w:sz w:val="24"/>
          <w:szCs w:val="24"/>
        </w:rPr>
        <w:t xml:space="preserve">  </w:t>
      </w:r>
      <w:r w:rsidR="000F5AE5" w:rsidRPr="005A5748">
        <w:rPr>
          <w:rFonts w:ascii="Times New Roman" w:eastAsia="Times New Roman" w:hAnsi="Times New Roman"/>
          <w:color w:val="00B0F0"/>
          <w:sz w:val="24"/>
          <w:szCs w:val="24"/>
        </w:rPr>
        <w:t>[</w:t>
      </w:r>
      <w:r w:rsidR="00E1769C">
        <w:rPr>
          <w:rFonts w:ascii="Times New Roman" w:eastAsia="Times New Roman" w:hAnsi="Times New Roman"/>
          <w:i/>
          <w:color w:val="00B0F0"/>
          <w:sz w:val="24"/>
          <w:szCs w:val="24"/>
        </w:rPr>
        <w:t xml:space="preserve">The </w:t>
      </w:r>
      <w:r w:rsidR="008013C2">
        <w:rPr>
          <w:rFonts w:ascii="Times New Roman" w:eastAsia="Times New Roman" w:hAnsi="Times New Roman"/>
          <w:i/>
          <w:color w:val="00B0F0"/>
          <w:sz w:val="24"/>
          <w:szCs w:val="24"/>
        </w:rPr>
        <w:t>Monitoring and</w:t>
      </w:r>
      <w:r w:rsidR="004921E3" w:rsidRPr="005A5748">
        <w:rPr>
          <w:rFonts w:ascii="Times New Roman" w:eastAsia="Times New Roman" w:hAnsi="Times New Roman"/>
          <w:i/>
          <w:color w:val="00B0F0"/>
          <w:sz w:val="24"/>
          <w:szCs w:val="24"/>
        </w:rPr>
        <w:t xml:space="preserve"> Adaptive</w:t>
      </w:r>
      <w:r w:rsidR="00160E6C">
        <w:rPr>
          <w:rFonts w:ascii="Times New Roman" w:eastAsia="Times New Roman" w:hAnsi="Times New Roman"/>
          <w:i/>
          <w:color w:val="00B0F0"/>
          <w:sz w:val="24"/>
          <w:szCs w:val="24"/>
        </w:rPr>
        <w:t xml:space="preserve"> Management Financial Assurance</w:t>
      </w:r>
      <w:r w:rsidR="004921E3" w:rsidRPr="005A5748">
        <w:rPr>
          <w:rFonts w:ascii="Times New Roman" w:eastAsia="Times New Roman" w:hAnsi="Times New Roman"/>
          <w:i/>
          <w:color w:val="00B0F0"/>
          <w:sz w:val="24"/>
          <w:szCs w:val="24"/>
        </w:rPr>
        <w:t xml:space="preserve"> Analysis and Schedule shall consist of a table and/or spreadsheet that shows all of the tasks (management, monitoring, reporting); task descriptions; labor (hours); cost per unit; cost, frequency, timing or scheduling of the tasks; the total annual funding necessary for each task; and any associated assumptions for each task required </w:t>
      </w:r>
      <w:r w:rsidR="00DA44F0">
        <w:rPr>
          <w:rFonts w:ascii="Times New Roman" w:eastAsia="Times New Roman" w:hAnsi="Times New Roman"/>
          <w:i/>
          <w:color w:val="00B0F0"/>
          <w:sz w:val="24"/>
          <w:szCs w:val="24"/>
        </w:rPr>
        <w:t>during</w:t>
      </w:r>
      <w:r w:rsidR="008C7B46">
        <w:rPr>
          <w:rFonts w:ascii="Times New Roman" w:eastAsia="Times New Roman" w:hAnsi="Times New Roman"/>
          <w:i/>
          <w:color w:val="00B0F0"/>
          <w:sz w:val="24"/>
          <w:szCs w:val="24"/>
        </w:rPr>
        <w:t xml:space="preserve"> the</w:t>
      </w:r>
      <w:r w:rsidR="00DA44F0">
        <w:rPr>
          <w:rFonts w:ascii="Times New Roman" w:eastAsia="Times New Roman" w:hAnsi="Times New Roman"/>
          <w:i/>
          <w:color w:val="00B0F0"/>
          <w:sz w:val="24"/>
          <w:szCs w:val="24"/>
        </w:rPr>
        <w:t xml:space="preserve"> Monitoring</w:t>
      </w:r>
      <w:r w:rsidR="008013C2">
        <w:rPr>
          <w:rFonts w:ascii="Times New Roman" w:eastAsia="Times New Roman" w:hAnsi="Times New Roman"/>
          <w:i/>
          <w:color w:val="00B0F0"/>
          <w:sz w:val="24"/>
          <w:szCs w:val="24"/>
        </w:rPr>
        <w:t xml:space="preserve"> and</w:t>
      </w:r>
      <w:r w:rsidR="005157CE">
        <w:rPr>
          <w:rFonts w:ascii="Times New Roman" w:eastAsia="Times New Roman" w:hAnsi="Times New Roman"/>
          <w:i/>
          <w:color w:val="00B0F0"/>
          <w:sz w:val="24"/>
          <w:szCs w:val="24"/>
        </w:rPr>
        <w:t xml:space="preserve"> Adaptive Management</w:t>
      </w:r>
      <w:r w:rsidR="008C7B46">
        <w:rPr>
          <w:rFonts w:ascii="Times New Roman" w:eastAsia="Times New Roman" w:hAnsi="Times New Roman"/>
          <w:i/>
          <w:color w:val="00B0F0"/>
          <w:sz w:val="24"/>
          <w:szCs w:val="24"/>
        </w:rPr>
        <w:t xml:space="preserve"> Phase</w:t>
      </w:r>
      <w:r w:rsidR="004921E3" w:rsidRPr="005A5748">
        <w:rPr>
          <w:rFonts w:ascii="Times New Roman" w:eastAsia="Times New Roman" w:hAnsi="Times New Roman"/>
          <w:i/>
          <w:color w:val="00B0F0"/>
          <w:sz w:val="24"/>
          <w:szCs w:val="24"/>
        </w:rPr>
        <w:t>. The total annual expenses should include administration and contingency costs. I</w:t>
      </w:r>
      <w:r w:rsidR="00B02881">
        <w:rPr>
          <w:rFonts w:ascii="Times New Roman" w:eastAsia="Times New Roman" w:hAnsi="Times New Roman"/>
          <w:i/>
          <w:color w:val="00B0F0"/>
          <w:sz w:val="24"/>
          <w:szCs w:val="24"/>
        </w:rPr>
        <w:t>f the Bank is to be established in phases, i</w:t>
      </w:r>
      <w:r w:rsidR="004921E3" w:rsidRPr="005A5748">
        <w:rPr>
          <w:rFonts w:ascii="Times New Roman" w:eastAsia="Times New Roman" w:hAnsi="Times New Roman"/>
          <w:i/>
          <w:color w:val="00B0F0"/>
          <w:sz w:val="24"/>
          <w:szCs w:val="24"/>
        </w:rPr>
        <w:t xml:space="preserve">nclude a specific </w:t>
      </w:r>
      <w:r w:rsidR="008013C2">
        <w:rPr>
          <w:rFonts w:ascii="Times New Roman" w:eastAsia="Times New Roman" w:hAnsi="Times New Roman"/>
          <w:i/>
          <w:color w:val="00B0F0"/>
          <w:sz w:val="24"/>
          <w:szCs w:val="24"/>
        </w:rPr>
        <w:t>Monitoring and</w:t>
      </w:r>
      <w:r w:rsidR="00865A6D" w:rsidRPr="005A5748">
        <w:rPr>
          <w:rFonts w:ascii="Times New Roman" w:eastAsia="Times New Roman" w:hAnsi="Times New Roman"/>
          <w:i/>
          <w:color w:val="00B0F0"/>
          <w:sz w:val="24"/>
          <w:szCs w:val="24"/>
        </w:rPr>
        <w:t xml:space="preserve"> Adaptive Management</w:t>
      </w:r>
      <w:r w:rsidR="004921E3" w:rsidRPr="005A5748">
        <w:rPr>
          <w:rFonts w:ascii="Times New Roman" w:eastAsia="Times New Roman" w:hAnsi="Times New Roman"/>
          <w:i/>
          <w:color w:val="00B0F0"/>
          <w:sz w:val="24"/>
          <w:szCs w:val="24"/>
        </w:rPr>
        <w:t xml:space="preserve"> </w:t>
      </w:r>
      <w:r w:rsidR="00865A6D" w:rsidRPr="005A5748">
        <w:rPr>
          <w:rFonts w:ascii="Times New Roman" w:eastAsia="Times New Roman" w:hAnsi="Times New Roman"/>
          <w:i/>
          <w:color w:val="00B0F0"/>
          <w:sz w:val="24"/>
          <w:szCs w:val="24"/>
        </w:rPr>
        <w:t xml:space="preserve">Financial Assurance </w:t>
      </w:r>
      <w:r w:rsidR="004921E3" w:rsidRPr="005A5748">
        <w:rPr>
          <w:rFonts w:ascii="Times New Roman" w:eastAsia="Times New Roman" w:hAnsi="Times New Roman"/>
          <w:i/>
          <w:color w:val="00B0F0"/>
          <w:sz w:val="24"/>
          <w:szCs w:val="24"/>
        </w:rPr>
        <w:t>Analysis and Schedule for each Construction Phase.</w:t>
      </w:r>
      <w:r w:rsidR="00E1769C">
        <w:rPr>
          <w:rFonts w:ascii="Times New Roman" w:eastAsia="Times New Roman" w:hAnsi="Times New Roman"/>
          <w:i/>
          <w:color w:val="00B0F0"/>
          <w:sz w:val="24"/>
          <w:szCs w:val="24"/>
        </w:rPr>
        <w:t xml:space="preserve">  </w:t>
      </w:r>
      <w:r w:rsidR="004921E3" w:rsidRPr="005A5748">
        <w:rPr>
          <w:rFonts w:ascii="Times New Roman" w:eastAsia="Times New Roman" w:hAnsi="Times New Roman"/>
          <w:i/>
          <w:color w:val="00B0F0"/>
          <w:sz w:val="24"/>
          <w:szCs w:val="24"/>
        </w:rPr>
        <w:t>Cost estimates should be based on tasks implemented by a third party in present day dollars or equipment prices in present day dollars</w:t>
      </w:r>
      <w:r w:rsidR="00865A6D" w:rsidRPr="005A5748">
        <w:rPr>
          <w:rFonts w:ascii="Times New Roman" w:eastAsia="Times New Roman" w:hAnsi="Times New Roman"/>
          <w:i/>
          <w:color w:val="00B0F0"/>
          <w:sz w:val="24"/>
          <w:szCs w:val="24"/>
        </w:rPr>
        <w:t xml:space="preserve">. </w:t>
      </w:r>
      <w:r w:rsidR="000F5AE5" w:rsidRPr="005A5748">
        <w:rPr>
          <w:rFonts w:ascii="Times New Roman" w:eastAsia="Times New Roman" w:hAnsi="Times New Roman"/>
          <w:i/>
          <w:color w:val="00B0F0"/>
          <w:sz w:val="24"/>
          <w:szCs w:val="24"/>
        </w:rPr>
        <w:t xml:space="preserve">This </w:t>
      </w:r>
      <w:r w:rsidR="000F5AE5" w:rsidRPr="005A5748">
        <w:rPr>
          <w:rFonts w:ascii="Times New Roman" w:eastAsia="Times New Roman" w:hAnsi="Times New Roman"/>
          <w:i/>
          <w:color w:val="00B0F0"/>
          <w:sz w:val="24"/>
          <w:szCs w:val="24"/>
        </w:rPr>
        <w:lastRenderedPageBreak/>
        <w:t xml:space="preserve">information will be provided in </w:t>
      </w:r>
      <w:r w:rsidR="008C7B46">
        <w:rPr>
          <w:rFonts w:ascii="Times New Roman" w:eastAsia="Times New Roman" w:hAnsi="Times New Roman"/>
          <w:b/>
          <w:i/>
          <w:color w:val="00B0F0"/>
          <w:sz w:val="24"/>
          <w:szCs w:val="24"/>
        </w:rPr>
        <w:t>Exhibit D-2</w:t>
      </w:r>
      <w:r w:rsidR="004D2944">
        <w:rPr>
          <w:rFonts w:ascii="Times New Roman" w:eastAsia="Times New Roman" w:hAnsi="Times New Roman"/>
          <w:i/>
          <w:color w:val="00B0F0"/>
          <w:sz w:val="24"/>
          <w:szCs w:val="24"/>
        </w:rPr>
        <w:t>.</w:t>
      </w:r>
      <w:r w:rsidR="000F5AE5" w:rsidRPr="005A5748">
        <w:rPr>
          <w:rFonts w:ascii="Times New Roman" w:eastAsia="Times New Roman" w:hAnsi="Times New Roman"/>
          <w:color w:val="00B0F0"/>
          <w:sz w:val="24"/>
          <w:szCs w:val="24"/>
        </w:rPr>
        <w:t>]</w:t>
      </w:r>
    </w:p>
    <w:p w14:paraId="6FBADB54" w14:textId="729F06D3" w:rsidR="00CD14B0" w:rsidRPr="005A5748" w:rsidRDefault="00CD14B0" w:rsidP="000446D8">
      <w:pPr>
        <w:tabs>
          <w:tab w:val="left" w:pos="1080"/>
        </w:tabs>
        <w:spacing w:before="120"/>
        <w:ind w:left="1080"/>
        <w:jc w:val="both"/>
        <w:rPr>
          <w:rFonts w:ascii="Times New Roman" w:eastAsia="Times New Roman" w:hAnsi="Times New Roman"/>
          <w:sz w:val="24"/>
          <w:szCs w:val="24"/>
        </w:rPr>
      </w:pPr>
      <w:r w:rsidRPr="00906070">
        <w:rPr>
          <w:rFonts w:ascii="Times New Roman" w:eastAsia="Times New Roman" w:hAnsi="Times New Roman"/>
          <w:sz w:val="24"/>
          <w:szCs w:val="24"/>
        </w:rPr>
        <w:t>The</w:t>
      </w:r>
      <w:r w:rsidR="008013C2">
        <w:rPr>
          <w:rFonts w:ascii="Times New Roman" w:eastAsia="Times New Roman" w:hAnsi="Times New Roman"/>
          <w:sz w:val="24"/>
          <w:szCs w:val="24"/>
        </w:rPr>
        <w:t xml:space="preserve"> Monitoring and</w:t>
      </w:r>
      <w:r w:rsidRPr="005A5748">
        <w:rPr>
          <w:rFonts w:ascii="Times New Roman" w:eastAsia="Times New Roman" w:hAnsi="Times New Roman"/>
          <w:sz w:val="24"/>
          <w:szCs w:val="24"/>
        </w:rPr>
        <w:t xml:space="preserve"> Adaptive</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Management Financial</w:t>
      </w:r>
      <w:r w:rsidRPr="00906070">
        <w:rPr>
          <w:rFonts w:ascii="Times New Roman" w:eastAsia="Times New Roman" w:hAnsi="Times New Roman"/>
          <w:sz w:val="24"/>
          <w:szCs w:val="24"/>
        </w:rPr>
        <w:t xml:space="preserve"> </w:t>
      </w:r>
      <w:r w:rsidR="00160E6C">
        <w:rPr>
          <w:rFonts w:ascii="Times New Roman" w:eastAsia="Times New Roman" w:hAnsi="Times New Roman"/>
          <w:sz w:val="24"/>
          <w:szCs w:val="24"/>
        </w:rPr>
        <w:t>Assurance</w:t>
      </w:r>
      <w:r w:rsidRPr="005A5748">
        <w:rPr>
          <w:rFonts w:ascii="Times New Roman" w:eastAsia="Times New Roman" w:hAnsi="Times New Roman"/>
          <w:sz w:val="24"/>
          <w:szCs w:val="24"/>
        </w:rPr>
        <w:t xml:space="preserve"> shall</w:t>
      </w:r>
      <w:r w:rsidRPr="00906070">
        <w:rPr>
          <w:rFonts w:ascii="Times New Roman" w:eastAsia="Times New Roman" w:hAnsi="Times New Roman"/>
          <w:sz w:val="24"/>
          <w:szCs w:val="24"/>
        </w:rPr>
        <w:t xml:space="preserve"> be</w:t>
      </w:r>
      <w:r w:rsidRPr="005A5748">
        <w:rPr>
          <w:rFonts w:ascii="Times New Roman" w:eastAsia="Times New Roman" w:hAnsi="Times New Roman"/>
          <w:sz w:val="24"/>
          <w:szCs w:val="24"/>
        </w:rPr>
        <w:t xml:space="preserve"> </w:t>
      </w:r>
      <w:r w:rsidRPr="00906070">
        <w:rPr>
          <w:rFonts w:ascii="Times New Roman" w:eastAsia="Times New Roman" w:hAnsi="Times New Roman"/>
          <w:sz w:val="24"/>
          <w:szCs w:val="24"/>
        </w:rPr>
        <w:t>in the</w:t>
      </w:r>
      <w:r w:rsidRPr="005A5748">
        <w:rPr>
          <w:rFonts w:ascii="Times New Roman" w:eastAsia="Times New Roman" w:hAnsi="Times New Roman"/>
          <w:sz w:val="24"/>
          <w:szCs w:val="24"/>
        </w:rPr>
        <w:t xml:space="preserve"> form</w:t>
      </w:r>
      <w:r w:rsidRPr="00906070">
        <w:rPr>
          <w:rFonts w:ascii="Times New Roman" w:eastAsia="Times New Roman" w:hAnsi="Times New Roman"/>
          <w:sz w:val="24"/>
          <w:szCs w:val="24"/>
        </w:rPr>
        <w:t xml:space="preserve"> of</w:t>
      </w:r>
      <w:r w:rsidRPr="005A5748">
        <w:rPr>
          <w:rFonts w:ascii="Times New Roman" w:eastAsia="Times New Roman" w:hAnsi="Times New Roman"/>
          <w:sz w:val="24"/>
          <w:szCs w:val="24"/>
        </w:rPr>
        <w:t xml:space="preserve"> </w:t>
      </w:r>
      <w:r w:rsidRPr="005A5748">
        <w:rPr>
          <w:rFonts w:ascii="Times New Roman" w:eastAsia="Times New Roman" w:hAnsi="Times New Roman"/>
          <w:color w:val="00B0F0"/>
          <w:sz w:val="24"/>
          <w:szCs w:val="24"/>
        </w:rPr>
        <w:t>[</w:t>
      </w:r>
      <w:r w:rsidR="00FC7783" w:rsidRPr="00FC7783">
        <w:rPr>
          <w:rFonts w:ascii="Times New Roman" w:eastAsia="Times New Roman" w:hAnsi="Times New Roman"/>
          <w:i/>
          <w:color w:val="00B0F0"/>
          <w:sz w:val="24"/>
          <w:szCs w:val="24"/>
        </w:rPr>
        <w:t>s</w:t>
      </w:r>
      <w:r w:rsidRPr="00FC7783">
        <w:rPr>
          <w:rFonts w:ascii="Times New Roman" w:eastAsia="Times New Roman" w:hAnsi="Times New Roman"/>
          <w:i/>
          <w:color w:val="00B0F0"/>
          <w:sz w:val="24"/>
          <w:szCs w:val="24"/>
        </w:rPr>
        <w:t xml:space="preserve">elect </w:t>
      </w:r>
      <w:r w:rsidR="0038250E" w:rsidRPr="00FC7783">
        <w:rPr>
          <w:rFonts w:ascii="Times New Roman" w:eastAsia="Times New Roman" w:hAnsi="Times New Roman"/>
          <w:i/>
          <w:color w:val="00B0F0"/>
          <w:sz w:val="24"/>
          <w:szCs w:val="24"/>
        </w:rPr>
        <w:t>Financial A</w:t>
      </w:r>
      <w:r w:rsidR="00E1769C" w:rsidRPr="00FC7783">
        <w:rPr>
          <w:rFonts w:ascii="Times New Roman" w:eastAsia="Times New Roman" w:hAnsi="Times New Roman"/>
          <w:i/>
          <w:color w:val="00B0F0"/>
          <w:sz w:val="24"/>
          <w:szCs w:val="24"/>
        </w:rPr>
        <w:t>ssurance instrument</w:t>
      </w:r>
      <w:r w:rsidRPr="005A5748">
        <w:rPr>
          <w:rFonts w:ascii="Times New Roman" w:eastAsia="Times New Roman" w:hAnsi="Times New Roman"/>
          <w:color w:val="00B0F0"/>
          <w:sz w:val="24"/>
          <w:szCs w:val="24"/>
        </w:rPr>
        <w:t>: performance bond, escrow account, casualty insurance, an irrevocable standby letter of credit, or other appropriate instrument</w:t>
      </w:r>
      <w:r w:rsidR="00E1769C">
        <w:rPr>
          <w:rFonts w:ascii="Times New Roman" w:eastAsia="Times New Roman" w:hAnsi="Times New Roman"/>
          <w:color w:val="00B0F0"/>
          <w:sz w:val="24"/>
          <w:szCs w:val="24"/>
        </w:rPr>
        <w:t>,</w:t>
      </w:r>
      <w:r w:rsidRPr="005A5748">
        <w:rPr>
          <w:rFonts w:ascii="Times New Roman" w:eastAsia="Times New Roman" w:hAnsi="Times New Roman"/>
          <w:color w:val="00B0F0"/>
          <w:sz w:val="24"/>
          <w:szCs w:val="24"/>
        </w:rPr>
        <w:t xml:space="preserve"> subject to the approval of USACE]</w:t>
      </w:r>
      <w:r w:rsidRPr="005A5748">
        <w:rPr>
          <w:rFonts w:ascii="Times New Roman" w:eastAsia="Times New Roman" w:hAnsi="Times New Roman"/>
          <w:sz w:val="24"/>
          <w:szCs w:val="24"/>
        </w:rPr>
        <w:t>.</w:t>
      </w:r>
      <w:r w:rsidRPr="00906070">
        <w:rPr>
          <w:rFonts w:ascii="Times New Roman" w:eastAsia="Times New Roman" w:hAnsi="Times New Roman"/>
          <w:sz w:val="24"/>
          <w:szCs w:val="24"/>
        </w:rPr>
        <w:t xml:space="preserve">  The</w:t>
      </w:r>
      <w:r w:rsidRPr="005A5748">
        <w:rPr>
          <w:rFonts w:ascii="Times New Roman" w:eastAsia="Times New Roman" w:hAnsi="Times New Roman"/>
          <w:sz w:val="24"/>
          <w:szCs w:val="24"/>
        </w:rPr>
        <w:t xml:space="preserve"> Bank</w:t>
      </w:r>
      <w:r w:rsidRPr="00906070">
        <w:rPr>
          <w:rFonts w:ascii="Times New Roman" w:eastAsia="Times New Roman" w:hAnsi="Times New Roman"/>
          <w:sz w:val="24"/>
          <w:szCs w:val="24"/>
        </w:rPr>
        <w:t xml:space="preserve"> Sponsor</w:t>
      </w:r>
      <w:r w:rsidRPr="005A5748">
        <w:rPr>
          <w:rFonts w:ascii="Times New Roman" w:eastAsia="Times New Roman" w:hAnsi="Times New Roman"/>
          <w:sz w:val="24"/>
          <w:szCs w:val="24"/>
        </w:rPr>
        <w:t xml:space="preserve"> shall</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 xml:space="preserve">ensure </w:t>
      </w:r>
      <w:r w:rsidRPr="00906070">
        <w:rPr>
          <w:rFonts w:ascii="Times New Roman" w:eastAsia="Times New Roman" w:hAnsi="Times New Roman"/>
          <w:sz w:val="24"/>
          <w:szCs w:val="24"/>
        </w:rPr>
        <w:t>the</w:t>
      </w:r>
      <w:r w:rsidR="008013C2">
        <w:rPr>
          <w:rFonts w:ascii="Times New Roman" w:eastAsia="Times New Roman" w:hAnsi="Times New Roman"/>
          <w:sz w:val="24"/>
          <w:szCs w:val="24"/>
        </w:rPr>
        <w:t xml:space="preserve"> Monitoring and</w:t>
      </w:r>
      <w:r w:rsidRPr="005A5748">
        <w:rPr>
          <w:rFonts w:ascii="Times New Roman" w:eastAsia="Times New Roman" w:hAnsi="Times New Roman"/>
          <w:sz w:val="24"/>
          <w:szCs w:val="24"/>
        </w:rPr>
        <w:t xml:space="preserve"> Adaptive Management</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Financial</w:t>
      </w:r>
      <w:r w:rsidRPr="00906070">
        <w:rPr>
          <w:rFonts w:ascii="Times New Roman" w:eastAsia="Times New Roman" w:hAnsi="Times New Roman"/>
          <w:sz w:val="24"/>
          <w:szCs w:val="24"/>
        </w:rPr>
        <w:t xml:space="preserve"> </w:t>
      </w:r>
      <w:r w:rsidR="00160E6C">
        <w:rPr>
          <w:rFonts w:ascii="Times New Roman" w:eastAsia="Times New Roman" w:hAnsi="Times New Roman"/>
          <w:sz w:val="24"/>
          <w:szCs w:val="24"/>
        </w:rPr>
        <w:t>Assurance</w:t>
      </w:r>
      <w:r w:rsidRPr="005A5748">
        <w:rPr>
          <w:rFonts w:ascii="Times New Roman" w:eastAsia="Times New Roman" w:hAnsi="Times New Roman"/>
          <w:sz w:val="24"/>
          <w:szCs w:val="24"/>
        </w:rPr>
        <w:t xml:space="preserve"> remain</w:t>
      </w:r>
      <w:r w:rsidR="00160E6C">
        <w:rPr>
          <w:rFonts w:ascii="Times New Roman" w:eastAsia="Times New Roman" w:hAnsi="Times New Roman"/>
          <w:sz w:val="24"/>
          <w:szCs w:val="24"/>
        </w:rPr>
        <w:t>s</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 xml:space="preserve">available </w:t>
      </w:r>
      <w:r w:rsidRPr="00906070">
        <w:rPr>
          <w:rFonts w:ascii="Times New Roman" w:eastAsia="Times New Roman" w:hAnsi="Times New Roman"/>
          <w:sz w:val="24"/>
          <w:szCs w:val="24"/>
        </w:rPr>
        <w:t>in the</w:t>
      </w:r>
      <w:r w:rsidRPr="005A5748">
        <w:rPr>
          <w:rFonts w:ascii="Times New Roman" w:eastAsia="Times New Roman" w:hAnsi="Times New Roman"/>
          <w:sz w:val="24"/>
          <w:szCs w:val="24"/>
        </w:rPr>
        <w:t xml:space="preserve"> full</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amount</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required</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 xml:space="preserve">by </w:t>
      </w:r>
      <w:r w:rsidRPr="00906070">
        <w:rPr>
          <w:rFonts w:ascii="Times New Roman" w:eastAsia="Times New Roman" w:hAnsi="Times New Roman"/>
          <w:sz w:val="24"/>
          <w:szCs w:val="24"/>
        </w:rPr>
        <w:t>this MBI until the</w:t>
      </w:r>
      <w:r w:rsidRPr="005A5748">
        <w:rPr>
          <w:rFonts w:ascii="Times New Roman" w:eastAsia="Times New Roman" w:hAnsi="Times New Roman"/>
          <w:sz w:val="24"/>
          <w:szCs w:val="24"/>
        </w:rPr>
        <w:t xml:space="preserve"> </w:t>
      </w:r>
      <w:r w:rsidRPr="00906070">
        <w:rPr>
          <w:rFonts w:ascii="Times New Roman" w:eastAsia="Times New Roman" w:hAnsi="Times New Roman"/>
          <w:sz w:val="24"/>
          <w:szCs w:val="24"/>
        </w:rPr>
        <w:t>end of</w:t>
      </w:r>
      <w:r w:rsidRPr="005A5748">
        <w:rPr>
          <w:rFonts w:ascii="Times New Roman" w:eastAsia="Times New Roman" w:hAnsi="Times New Roman"/>
          <w:sz w:val="24"/>
          <w:szCs w:val="24"/>
        </w:rPr>
        <w:t xml:space="preserve"> </w:t>
      </w:r>
      <w:r w:rsidRPr="00906070">
        <w:rPr>
          <w:rFonts w:ascii="Times New Roman" w:eastAsia="Times New Roman" w:hAnsi="Times New Roman"/>
          <w:sz w:val="24"/>
          <w:szCs w:val="24"/>
        </w:rPr>
        <w:t>the</w:t>
      </w:r>
      <w:r w:rsidRPr="005A5748">
        <w:rPr>
          <w:rFonts w:ascii="Times New Roman" w:eastAsia="Times New Roman" w:hAnsi="Times New Roman"/>
          <w:sz w:val="24"/>
          <w:szCs w:val="24"/>
        </w:rPr>
        <w:t xml:space="preserve"> </w:t>
      </w:r>
      <w:r w:rsidR="00B353A6">
        <w:rPr>
          <w:rFonts w:ascii="Times New Roman" w:eastAsia="Times New Roman" w:hAnsi="Times New Roman"/>
          <w:sz w:val="24"/>
          <w:szCs w:val="24"/>
        </w:rPr>
        <w:t xml:space="preserve">Monitoring and </w:t>
      </w:r>
      <w:r w:rsidRPr="005A5748">
        <w:rPr>
          <w:rFonts w:ascii="Times New Roman" w:eastAsia="Times New Roman" w:hAnsi="Times New Roman"/>
          <w:sz w:val="24"/>
          <w:szCs w:val="24"/>
        </w:rPr>
        <w:t>Adaptive</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 xml:space="preserve">Management </w:t>
      </w:r>
      <w:r w:rsidR="00B353A6">
        <w:rPr>
          <w:rFonts w:ascii="Times New Roman" w:eastAsia="Times New Roman" w:hAnsi="Times New Roman"/>
          <w:sz w:val="24"/>
          <w:szCs w:val="24"/>
        </w:rPr>
        <w:t>Phase</w:t>
      </w:r>
      <w:r w:rsidRPr="005A5748">
        <w:rPr>
          <w:rFonts w:ascii="Times New Roman" w:eastAsia="Times New Roman" w:hAnsi="Times New Roman"/>
          <w:sz w:val="24"/>
          <w:szCs w:val="24"/>
        </w:rPr>
        <w:t xml:space="preserve">.  </w:t>
      </w:r>
      <w:r w:rsidR="00865A6D" w:rsidRPr="005A5748">
        <w:rPr>
          <w:rFonts w:ascii="Times New Roman" w:eastAsia="Times New Roman" w:hAnsi="Times New Roman"/>
          <w:sz w:val="24"/>
          <w:szCs w:val="24"/>
        </w:rPr>
        <w:t xml:space="preserve">The fully funded amount will be $______ based upon information furnished in </w:t>
      </w:r>
      <w:r w:rsidR="00ED109A" w:rsidRPr="005A5748">
        <w:rPr>
          <w:rFonts w:ascii="Times New Roman" w:eastAsia="Times New Roman" w:hAnsi="Times New Roman"/>
          <w:b/>
          <w:sz w:val="24"/>
          <w:szCs w:val="24"/>
        </w:rPr>
        <w:t>Exhibit</w:t>
      </w:r>
      <w:r w:rsidR="004D2944">
        <w:rPr>
          <w:rFonts w:ascii="Times New Roman" w:eastAsia="Times New Roman" w:hAnsi="Times New Roman"/>
          <w:b/>
          <w:sz w:val="24"/>
          <w:szCs w:val="24"/>
        </w:rPr>
        <w:t xml:space="preserve"> </w:t>
      </w:r>
      <w:r w:rsidR="008C7B46">
        <w:rPr>
          <w:rFonts w:ascii="Times New Roman" w:eastAsia="Times New Roman" w:hAnsi="Times New Roman"/>
          <w:b/>
          <w:sz w:val="24"/>
          <w:szCs w:val="24"/>
        </w:rPr>
        <w:t>D-2</w:t>
      </w:r>
      <w:r w:rsidR="00865A6D" w:rsidRPr="005A5748">
        <w:rPr>
          <w:rFonts w:ascii="Times New Roman" w:eastAsia="Times New Roman" w:hAnsi="Times New Roman"/>
          <w:sz w:val="24"/>
          <w:szCs w:val="24"/>
        </w:rPr>
        <w:t>.</w:t>
      </w:r>
    </w:p>
    <w:p w14:paraId="6C076DA6" w14:textId="01C26408" w:rsidR="00EC7553" w:rsidRPr="00906070" w:rsidRDefault="00EC7553" w:rsidP="00AB66B3">
      <w:pPr>
        <w:tabs>
          <w:tab w:val="left" w:pos="1440"/>
        </w:tabs>
        <w:spacing w:before="180"/>
        <w:ind w:left="1080"/>
        <w:rPr>
          <w:rFonts w:ascii="Times New Roman" w:eastAsia="Times New Roman" w:hAnsi="Times New Roman"/>
          <w:sz w:val="24"/>
          <w:szCs w:val="24"/>
        </w:rPr>
      </w:pPr>
      <w:r w:rsidRPr="005A5748">
        <w:rPr>
          <w:rFonts w:ascii="Times New Roman" w:eastAsia="Times New Roman" w:hAnsi="Times New Roman"/>
          <w:sz w:val="24"/>
          <w:szCs w:val="24"/>
        </w:rPr>
        <w:t xml:space="preserve">a. </w:t>
      </w:r>
      <w:r w:rsidR="007D5AD7">
        <w:rPr>
          <w:rFonts w:ascii="Times New Roman" w:eastAsia="Times New Roman" w:hAnsi="Times New Roman"/>
          <w:sz w:val="24"/>
          <w:szCs w:val="24"/>
        </w:rPr>
        <w:tab/>
      </w:r>
      <w:r w:rsidR="00160E6C">
        <w:rPr>
          <w:rFonts w:ascii="Times New Roman" w:eastAsia="Times New Roman" w:hAnsi="Times New Roman"/>
          <w:sz w:val="24"/>
          <w:szCs w:val="24"/>
        </w:rPr>
        <w:t xml:space="preserve">Monitoring and </w:t>
      </w:r>
      <w:r w:rsidRPr="005A5748">
        <w:rPr>
          <w:rFonts w:ascii="Times New Roman" w:eastAsia="Times New Roman" w:hAnsi="Times New Roman"/>
          <w:sz w:val="24"/>
          <w:szCs w:val="24"/>
        </w:rPr>
        <w:t xml:space="preserve">Adaptive Management </w:t>
      </w:r>
      <w:r w:rsidRPr="00906070">
        <w:rPr>
          <w:rFonts w:ascii="Times New Roman" w:eastAsia="Times New Roman" w:hAnsi="Times New Roman"/>
          <w:sz w:val="24"/>
          <w:szCs w:val="24"/>
        </w:rPr>
        <w:t>Financial Assurance Contingency Plan</w:t>
      </w:r>
    </w:p>
    <w:p w14:paraId="74065F94" w14:textId="2351A8F1" w:rsidR="00EC7553" w:rsidRPr="005A5748" w:rsidRDefault="0002459C" w:rsidP="00AB66B3">
      <w:pPr>
        <w:tabs>
          <w:tab w:val="left" w:pos="1800"/>
        </w:tabs>
        <w:spacing w:before="120"/>
        <w:ind w:left="1800" w:hanging="360"/>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7D5AD7">
        <w:rPr>
          <w:rFonts w:ascii="Times New Roman" w:eastAsia="Times New Roman" w:hAnsi="Times New Roman"/>
          <w:sz w:val="24"/>
          <w:szCs w:val="24"/>
        </w:rPr>
        <w:tab/>
      </w:r>
      <w:r w:rsidR="00EC7553" w:rsidRPr="005A5748">
        <w:rPr>
          <w:rFonts w:ascii="Times New Roman" w:eastAsia="Times New Roman" w:hAnsi="Times New Roman"/>
          <w:sz w:val="24"/>
          <w:szCs w:val="24"/>
        </w:rPr>
        <w:t xml:space="preserve">Should a claim on the </w:t>
      </w:r>
      <w:r w:rsidR="00160E6C">
        <w:rPr>
          <w:rFonts w:ascii="Times New Roman" w:eastAsia="Times New Roman" w:hAnsi="Times New Roman"/>
          <w:sz w:val="24"/>
          <w:szCs w:val="24"/>
        </w:rPr>
        <w:t xml:space="preserve">Monitoring and </w:t>
      </w:r>
      <w:r w:rsidR="00EC7553" w:rsidRPr="005A5748">
        <w:rPr>
          <w:rFonts w:ascii="Times New Roman" w:eastAsia="Times New Roman" w:hAnsi="Times New Roman"/>
          <w:sz w:val="24"/>
          <w:szCs w:val="24"/>
        </w:rPr>
        <w:t xml:space="preserve">Adaptive Management Financial Assurance become necessary, the </w:t>
      </w:r>
      <w:r w:rsidR="00EC7553" w:rsidRPr="005A5748">
        <w:rPr>
          <w:rFonts w:ascii="Times New Roman" w:eastAsia="Times New Roman" w:hAnsi="Times New Roman"/>
          <w:color w:val="00B0F0"/>
          <w:sz w:val="24"/>
          <w:szCs w:val="24"/>
        </w:rPr>
        <w:t>[</w:t>
      </w:r>
      <w:r w:rsidR="00E1769C" w:rsidRPr="00FC7783">
        <w:rPr>
          <w:rFonts w:ascii="Times New Roman" w:eastAsia="Times New Roman" w:hAnsi="Times New Roman"/>
          <w:i/>
          <w:color w:val="00B0F0"/>
          <w:sz w:val="24"/>
          <w:szCs w:val="24"/>
        </w:rPr>
        <w:t xml:space="preserve">insert </w:t>
      </w:r>
      <w:r w:rsidR="00EC7553" w:rsidRPr="00FC7783">
        <w:rPr>
          <w:rFonts w:ascii="Times New Roman" w:eastAsia="Times New Roman" w:hAnsi="Times New Roman"/>
          <w:i/>
          <w:color w:val="00B0F0"/>
          <w:sz w:val="24"/>
          <w:szCs w:val="24"/>
        </w:rPr>
        <w:t xml:space="preserve">name of the </w:t>
      </w:r>
      <w:r w:rsidR="00E1769C" w:rsidRPr="00FC7783">
        <w:rPr>
          <w:rFonts w:ascii="Times New Roman" w:eastAsia="Times New Roman" w:hAnsi="Times New Roman"/>
          <w:i/>
          <w:color w:val="00B0F0"/>
          <w:sz w:val="24"/>
          <w:szCs w:val="24"/>
        </w:rPr>
        <w:t xml:space="preserve">standby </w:t>
      </w:r>
      <w:r w:rsidR="00EC7553" w:rsidRPr="00FC7783">
        <w:rPr>
          <w:rFonts w:ascii="Times New Roman" w:eastAsia="Times New Roman" w:hAnsi="Times New Roman"/>
          <w:i/>
          <w:color w:val="00B0F0"/>
          <w:sz w:val="24"/>
          <w:szCs w:val="24"/>
        </w:rPr>
        <w:t>trust (for performance bonds and letters of credit)</w:t>
      </w:r>
      <w:r w:rsidR="00EC7553" w:rsidRPr="005A5748">
        <w:rPr>
          <w:rFonts w:ascii="Times New Roman" w:eastAsia="Times New Roman" w:hAnsi="Times New Roman"/>
          <w:color w:val="00B0F0"/>
          <w:sz w:val="24"/>
          <w:szCs w:val="24"/>
        </w:rPr>
        <w:t xml:space="preserve">] </w:t>
      </w:r>
      <w:r w:rsidR="00EC7553" w:rsidRPr="005A5748">
        <w:rPr>
          <w:rFonts w:ascii="Times New Roman" w:eastAsia="Times New Roman" w:hAnsi="Times New Roman"/>
          <w:sz w:val="24"/>
          <w:szCs w:val="24"/>
        </w:rPr>
        <w:t xml:space="preserve">shall allocate funds to </w:t>
      </w:r>
      <w:r w:rsidR="00EC7553" w:rsidRPr="005A5748">
        <w:rPr>
          <w:rFonts w:ascii="Times New Roman" w:eastAsia="Times New Roman" w:hAnsi="Times New Roman"/>
          <w:color w:val="00B0F0"/>
          <w:sz w:val="24"/>
          <w:szCs w:val="24"/>
        </w:rPr>
        <w:t>[</w:t>
      </w:r>
      <w:r w:rsidR="00E1769C" w:rsidRPr="00FC7783">
        <w:rPr>
          <w:rFonts w:ascii="Times New Roman" w:eastAsia="Times New Roman" w:hAnsi="Times New Roman"/>
          <w:i/>
          <w:color w:val="00B0F0"/>
          <w:sz w:val="24"/>
          <w:szCs w:val="24"/>
        </w:rPr>
        <w:t xml:space="preserve">insert </w:t>
      </w:r>
      <w:r w:rsidR="00EC7553" w:rsidRPr="00FC7783">
        <w:rPr>
          <w:rFonts w:ascii="Times New Roman" w:eastAsia="Times New Roman" w:hAnsi="Times New Roman"/>
          <w:i/>
          <w:color w:val="00B0F0"/>
          <w:sz w:val="24"/>
          <w:szCs w:val="24"/>
        </w:rPr>
        <w:t xml:space="preserve">name of the </w:t>
      </w:r>
      <w:r w:rsidR="00E1769C" w:rsidRPr="00FC7783">
        <w:rPr>
          <w:rFonts w:ascii="Times New Roman" w:eastAsia="Times New Roman" w:hAnsi="Times New Roman"/>
          <w:i/>
          <w:color w:val="00B0F0"/>
          <w:sz w:val="24"/>
          <w:szCs w:val="24"/>
        </w:rPr>
        <w:t xml:space="preserve">entity </w:t>
      </w:r>
      <w:r w:rsidR="00EC7553" w:rsidRPr="00FC7783">
        <w:rPr>
          <w:rFonts w:ascii="Times New Roman" w:eastAsia="Times New Roman" w:hAnsi="Times New Roman"/>
          <w:i/>
          <w:color w:val="00B0F0"/>
          <w:sz w:val="24"/>
          <w:szCs w:val="24"/>
        </w:rPr>
        <w:t xml:space="preserve">identified as the </w:t>
      </w:r>
      <w:r w:rsidR="00E1769C" w:rsidRPr="00FC7783">
        <w:rPr>
          <w:rFonts w:ascii="Times New Roman" w:eastAsia="Times New Roman" w:hAnsi="Times New Roman"/>
          <w:i/>
          <w:color w:val="00B0F0"/>
          <w:sz w:val="24"/>
          <w:szCs w:val="24"/>
        </w:rPr>
        <w:t>beneficiary</w:t>
      </w:r>
      <w:r w:rsidR="00EC7553" w:rsidRPr="005A5748">
        <w:rPr>
          <w:rFonts w:ascii="Times New Roman" w:eastAsia="Times New Roman" w:hAnsi="Times New Roman"/>
          <w:color w:val="00B0F0"/>
          <w:sz w:val="24"/>
          <w:szCs w:val="24"/>
        </w:rPr>
        <w:t>],</w:t>
      </w:r>
      <w:r w:rsidR="00EC7553" w:rsidRPr="005A5748">
        <w:rPr>
          <w:rFonts w:ascii="Times New Roman" w:eastAsia="Times New Roman" w:hAnsi="Times New Roman"/>
          <w:sz w:val="24"/>
          <w:szCs w:val="24"/>
        </w:rPr>
        <w:t xml:space="preserve"> who shall be entitled to draw upon the </w:t>
      </w:r>
      <w:r w:rsidR="00A6329C">
        <w:rPr>
          <w:rFonts w:ascii="Times New Roman" w:eastAsia="Times New Roman" w:hAnsi="Times New Roman"/>
          <w:sz w:val="24"/>
          <w:szCs w:val="24"/>
        </w:rPr>
        <w:t xml:space="preserve">Monitoring and </w:t>
      </w:r>
      <w:r w:rsidR="00A6329C" w:rsidRPr="005A5748">
        <w:rPr>
          <w:rFonts w:ascii="Times New Roman" w:eastAsia="Times New Roman" w:hAnsi="Times New Roman"/>
          <w:sz w:val="24"/>
          <w:szCs w:val="24"/>
        </w:rPr>
        <w:t>Adaptive Management Financial Assurance</w:t>
      </w:r>
      <w:r w:rsidR="00EC7553" w:rsidRPr="005A5748">
        <w:rPr>
          <w:rFonts w:ascii="Times New Roman" w:eastAsia="Times New Roman" w:hAnsi="Times New Roman"/>
          <w:sz w:val="24"/>
          <w:szCs w:val="24"/>
        </w:rPr>
        <w:t xml:space="preserve"> if:  </w:t>
      </w:r>
    </w:p>
    <w:p w14:paraId="338DAEB9" w14:textId="247ECF00" w:rsidR="00EC7553" w:rsidRPr="005A5748" w:rsidRDefault="00AB66B3" w:rsidP="00AB66B3">
      <w:pPr>
        <w:tabs>
          <w:tab w:val="left" w:pos="1800"/>
        </w:tabs>
        <w:spacing w:before="120"/>
        <w:ind w:left="1800" w:hanging="360"/>
        <w:jc w:val="both"/>
        <w:rPr>
          <w:rFonts w:ascii="Times New Roman" w:eastAsia="Times New Roman" w:hAnsi="Times New Roman"/>
          <w:color w:val="00B0F0"/>
          <w:sz w:val="24"/>
          <w:szCs w:val="24"/>
        </w:rPr>
      </w:pPr>
      <w:r>
        <w:rPr>
          <w:rFonts w:ascii="Times New Roman" w:eastAsia="Times New Roman" w:hAnsi="Times New Roman"/>
          <w:color w:val="00B0F0"/>
          <w:sz w:val="24"/>
          <w:szCs w:val="24"/>
        </w:rPr>
        <w:tab/>
      </w:r>
      <w:r w:rsidR="00EC7553" w:rsidRPr="00FC7783">
        <w:rPr>
          <w:rFonts w:ascii="Times New Roman" w:eastAsia="Times New Roman" w:hAnsi="Times New Roman"/>
          <w:i/>
          <w:color w:val="00B0F0"/>
          <w:sz w:val="24"/>
          <w:szCs w:val="24"/>
        </w:rPr>
        <w:t>Or</w:t>
      </w:r>
      <w:r w:rsidR="00E1769C" w:rsidRPr="00FC7783">
        <w:rPr>
          <w:rFonts w:ascii="Times New Roman" w:eastAsia="Times New Roman" w:hAnsi="Times New Roman"/>
          <w:i/>
          <w:color w:val="00B0F0"/>
          <w:sz w:val="24"/>
          <w:szCs w:val="24"/>
        </w:rPr>
        <w:t>,</w:t>
      </w:r>
      <w:r w:rsidR="00EC7553" w:rsidRPr="00FC7783">
        <w:rPr>
          <w:rFonts w:ascii="Times New Roman" w:eastAsia="Times New Roman" w:hAnsi="Times New Roman"/>
          <w:i/>
          <w:color w:val="00B0F0"/>
          <w:sz w:val="24"/>
          <w:szCs w:val="24"/>
        </w:rPr>
        <w:t xml:space="preserve"> if other </w:t>
      </w:r>
      <w:r w:rsidR="000361C2" w:rsidRPr="00FC7783">
        <w:rPr>
          <w:rFonts w:ascii="Times New Roman" w:eastAsia="Times New Roman" w:hAnsi="Times New Roman"/>
          <w:i/>
          <w:color w:val="00B0F0"/>
          <w:sz w:val="24"/>
          <w:szCs w:val="24"/>
        </w:rPr>
        <w:t xml:space="preserve">Financial Assurance </w:t>
      </w:r>
      <w:r w:rsidR="00EC7553" w:rsidRPr="00FC7783">
        <w:rPr>
          <w:rFonts w:ascii="Times New Roman" w:eastAsia="Times New Roman" w:hAnsi="Times New Roman"/>
          <w:i/>
          <w:color w:val="00B0F0"/>
          <w:sz w:val="24"/>
          <w:szCs w:val="24"/>
        </w:rPr>
        <w:t>instrument</w:t>
      </w:r>
      <w:r w:rsidR="00E1769C">
        <w:rPr>
          <w:rFonts w:ascii="Times New Roman" w:eastAsia="Times New Roman" w:hAnsi="Times New Roman"/>
          <w:color w:val="00B0F0"/>
          <w:sz w:val="24"/>
          <w:szCs w:val="24"/>
        </w:rPr>
        <w:t>:</w:t>
      </w:r>
    </w:p>
    <w:p w14:paraId="5D74AFB8" w14:textId="171CF168" w:rsidR="00EC7553" w:rsidRPr="005A5748" w:rsidRDefault="00AB66B3" w:rsidP="00AB66B3">
      <w:pPr>
        <w:tabs>
          <w:tab w:val="left" w:pos="1800"/>
        </w:tabs>
        <w:ind w:left="1800" w:hanging="360"/>
        <w:jc w:val="both"/>
        <w:rPr>
          <w:rFonts w:ascii="Times New Roman" w:eastAsia="Times New Roman" w:hAnsi="Times New Roman"/>
          <w:sz w:val="24"/>
          <w:szCs w:val="24"/>
        </w:rPr>
      </w:pPr>
      <w:r>
        <w:rPr>
          <w:rFonts w:ascii="Times New Roman" w:eastAsia="Times New Roman" w:hAnsi="Times New Roman"/>
          <w:sz w:val="24"/>
          <w:szCs w:val="24"/>
        </w:rPr>
        <w:tab/>
      </w:r>
      <w:r w:rsidR="00EC7553" w:rsidRPr="005A5748">
        <w:rPr>
          <w:rFonts w:ascii="Times New Roman" w:eastAsia="Times New Roman" w:hAnsi="Times New Roman"/>
          <w:sz w:val="24"/>
          <w:szCs w:val="24"/>
        </w:rPr>
        <w:t xml:space="preserve">Should a claim on the </w:t>
      </w:r>
      <w:r w:rsidR="000361C2">
        <w:rPr>
          <w:rFonts w:ascii="Times New Roman" w:eastAsia="Times New Roman" w:hAnsi="Times New Roman"/>
          <w:sz w:val="24"/>
          <w:szCs w:val="24"/>
        </w:rPr>
        <w:t>F</w:t>
      </w:r>
      <w:r w:rsidR="000361C2" w:rsidRPr="005A5748">
        <w:rPr>
          <w:rFonts w:ascii="Times New Roman" w:eastAsia="Times New Roman" w:hAnsi="Times New Roman"/>
          <w:sz w:val="24"/>
          <w:szCs w:val="24"/>
        </w:rPr>
        <w:t xml:space="preserve">inancial </w:t>
      </w:r>
      <w:r w:rsidR="000361C2">
        <w:rPr>
          <w:rFonts w:ascii="Times New Roman" w:eastAsia="Times New Roman" w:hAnsi="Times New Roman"/>
          <w:sz w:val="24"/>
          <w:szCs w:val="24"/>
        </w:rPr>
        <w:t>A</w:t>
      </w:r>
      <w:r w:rsidR="000361C2" w:rsidRPr="005A5748">
        <w:rPr>
          <w:rFonts w:ascii="Times New Roman" w:eastAsia="Times New Roman" w:hAnsi="Times New Roman"/>
          <w:sz w:val="24"/>
          <w:szCs w:val="24"/>
        </w:rPr>
        <w:t xml:space="preserve">ssurance </w:t>
      </w:r>
      <w:r w:rsidR="00EC7553" w:rsidRPr="005A5748">
        <w:rPr>
          <w:rFonts w:ascii="Times New Roman" w:eastAsia="Times New Roman" w:hAnsi="Times New Roman"/>
          <w:sz w:val="24"/>
          <w:szCs w:val="24"/>
        </w:rPr>
        <w:t xml:space="preserve">become necessary, the </w:t>
      </w:r>
      <w:r w:rsidR="00EC7553" w:rsidRPr="005A5748">
        <w:rPr>
          <w:rFonts w:ascii="Times New Roman" w:eastAsia="Times New Roman" w:hAnsi="Times New Roman"/>
          <w:color w:val="00B0F0"/>
          <w:sz w:val="24"/>
          <w:szCs w:val="24"/>
        </w:rPr>
        <w:t>[</w:t>
      </w:r>
      <w:r w:rsidR="00E1769C" w:rsidRPr="00FC7783">
        <w:rPr>
          <w:rFonts w:ascii="Times New Roman" w:eastAsia="Times New Roman" w:hAnsi="Times New Roman"/>
          <w:i/>
          <w:color w:val="00B0F0"/>
          <w:sz w:val="24"/>
          <w:szCs w:val="24"/>
        </w:rPr>
        <w:t xml:space="preserve">insert </w:t>
      </w:r>
      <w:r w:rsidR="00EC7553" w:rsidRPr="00FC7783">
        <w:rPr>
          <w:rFonts w:ascii="Times New Roman" w:eastAsia="Times New Roman" w:hAnsi="Times New Roman"/>
          <w:i/>
          <w:color w:val="00B0F0"/>
          <w:sz w:val="24"/>
          <w:szCs w:val="24"/>
        </w:rPr>
        <w:t>name of the third</w:t>
      </w:r>
      <w:r w:rsidR="00E1769C" w:rsidRPr="00FC7783">
        <w:rPr>
          <w:rFonts w:ascii="Times New Roman" w:eastAsia="Times New Roman" w:hAnsi="Times New Roman"/>
          <w:i/>
          <w:color w:val="00B0F0"/>
          <w:sz w:val="24"/>
          <w:szCs w:val="24"/>
        </w:rPr>
        <w:t>-</w:t>
      </w:r>
      <w:r w:rsidR="00EC7553" w:rsidRPr="00FC7783">
        <w:rPr>
          <w:rFonts w:ascii="Times New Roman" w:eastAsia="Times New Roman" w:hAnsi="Times New Roman"/>
          <w:i/>
          <w:color w:val="00B0F0"/>
          <w:sz w:val="24"/>
          <w:szCs w:val="24"/>
        </w:rPr>
        <w:t>party beneficiary</w:t>
      </w:r>
      <w:r w:rsidR="00EC7553" w:rsidRPr="005A5748">
        <w:rPr>
          <w:rFonts w:ascii="Times New Roman" w:eastAsia="Times New Roman" w:hAnsi="Times New Roman"/>
          <w:color w:val="00B0F0"/>
          <w:sz w:val="24"/>
          <w:szCs w:val="24"/>
        </w:rPr>
        <w:t>]</w:t>
      </w:r>
      <w:r w:rsidR="00EC7553" w:rsidRPr="005A5748">
        <w:rPr>
          <w:rFonts w:ascii="Times New Roman" w:eastAsia="Times New Roman" w:hAnsi="Times New Roman"/>
          <w:sz w:val="24"/>
          <w:szCs w:val="24"/>
        </w:rPr>
        <w:t xml:space="preserve"> shall be entitled to draw upon the </w:t>
      </w:r>
      <w:r w:rsidR="00A6329C">
        <w:rPr>
          <w:rFonts w:ascii="Times New Roman" w:eastAsia="Times New Roman" w:hAnsi="Times New Roman"/>
          <w:sz w:val="24"/>
          <w:szCs w:val="24"/>
        </w:rPr>
        <w:t xml:space="preserve">Monitoring and </w:t>
      </w:r>
      <w:r w:rsidR="00A6329C" w:rsidRPr="005A5748">
        <w:rPr>
          <w:rFonts w:ascii="Times New Roman" w:eastAsia="Times New Roman" w:hAnsi="Times New Roman"/>
          <w:sz w:val="24"/>
          <w:szCs w:val="24"/>
        </w:rPr>
        <w:t>Adaptive Management Financial Assurance</w:t>
      </w:r>
      <w:r w:rsidR="00EC7553" w:rsidRPr="005A5748">
        <w:rPr>
          <w:rFonts w:ascii="Times New Roman" w:eastAsia="Times New Roman" w:hAnsi="Times New Roman"/>
          <w:sz w:val="24"/>
          <w:szCs w:val="24"/>
        </w:rPr>
        <w:t xml:space="preserve"> if: </w:t>
      </w:r>
    </w:p>
    <w:p w14:paraId="15385722" w14:textId="1768A129" w:rsidR="0062469A" w:rsidRDefault="00AB66B3" w:rsidP="0062469A">
      <w:pPr>
        <w:tabs>
          <w:tab w:val="left" w:pos="1800"/>
        </w:tabs>
        <w:spacing w:before="120"/>
        <w:ind w:left="1800" w:hanging="360"/>
        <w:jc w:val="both"/>
        <w:rPr>
          <w:rFonts w:ascii="Times New Roman" w:eastAsia="Times New Roman" w:hAnsi="Times New Roman"/>
          <w:sz w:val="24"/>
          <w:szCs w:val="24"/>
        </w:rPr>
      </w:pPr>
      <w:r>
        <w:rPr>
          <w:rFonts w:ascii="Times New Roman" w:eastAsia="Times New Roman" w:hAnsi="Times New Roman"/>
          <w:sz w:val="24"/>
          <w:szCs w:val="24"/>
        </w:rPr>
        <w:tab/>
      </w:r>
      <w:r w:rsidR="0002459C">
        <w:rPr>
          <w:rFonts w:ascii="Times New Roman" w:eastAsia="Times New Roman" w:hAnsi="Times New Roman"/>
          <w:sz w:val="24"/>
          <w:szCs w:val="24"/>
        </w:rPr>
        <w:t>a</w:t>
      </w:r>
      <w:r w:rsidR="00EC7553" w:rsidRPr="005A5748">
        <w:rPr>
          <w:rFonts w:ascii="Times New Roman" w:eastAsia="Times New Roman" w:hAnsi="Times New Roman"/>
          <w:sz w:val="24"/>
          <w:szCs w:val="24"/>
        </w:rPr>
        <w:t>ny Transfer of Credits has been made</w:t>
      </w:r>
      <w:r w:rsidR="00E1769C">
        <w:rPr>
          <w:rFonts w:ascii="Times New Roman" w:eastAsia="Times New Roman" w:hAnsi="Times New Roman"/>
          <w:sz w:val="24"/>
          <w:szCs w:val="24"/>
        </w:rPr>
        <w:t>,</w:t>
      </w:r>
      <w:r w:rsidR="00EC7553" w:rsidRPr="005A5748">
        <w:rPr>
          <w:rFonts w:ascii="Times New Roman" w:eastAsia="Times New Roman" w:hAnsi="Times New Roman"/>
          <w:sz w:val="24"/>
          <w:szCs w:val="24"/>
        </w:rPr>
        <w:t xml:space="preserve"> and either </w:t>
      </w:r>
      <w:r w:rsidR="00E1769C">
        <w:rPr>
          <w:rFonts w:ascii="Times New Roman" w:eastAsia="Times New Roman" w:hAnsi="Times New Roman"/>
          <w:sz w:val="24"/>
          <w:szCs w:val="24"/>
        </w:rPr>
        <w:t>(a</w:t>
      </w:r>
      <w:r w:rsidR="00EC7553" w:rsidRPr="005A5748">
        <w:rPr>
          <w:rFonts w:ascii="Times New Roman" w:eastAsia="Times New Roman" w:hAnsi="Times New Roman"/>
          <w:sz w:val="24"/>
          <w:szCs w:val="24"/>
        </w:rPr>
        <w:t>)</w:t>
      </w:r>
      <w:r w:rsidR="00EC7553" w:rsidRPr="00906070">
        <w:rPr>
          <w:rFonts w:ascii="Times New Roman" w:eastAsia="Times New Roman" w:hAnsi="Times New Roman"/>
          <w:sz w:val="24"/>
          <w:szCs w:val="24"/>
        </w:rPr>
        <w:t xml:space="preserve"> </w:t>
      </w:r>
      <w:r w:rsidR="0062469A" w:rsidRPr="0062469A">
        <w:rPr>
          <w:rFonts w:ascii="Times New Roman" w:eastAsia="Times New Roman" w:hAnsi="Times New Roman"/>
          <w:sz w:val="24"/>
          <w:szCs w:val="24"/>
        </w:rPr>
        <w:t xml:space="preserve">the Bank Sponsor fails to develop and submit Adaptive Management measures to USACE or fails to implement the Adaptive Management measures USACE determines are appropriate, or (b) proposed Adaptive Management measures are approved and implemented, but the </w:t>
      </w:r>
      <w:r w:rsidR="00A24E18">
        <w:rPr>
          <w:rFonts w:ascii="Times New Roman" w:eastAsia="Times New Roman" w:hAnsi="Times New Roman"/>
          <w:sz w:val="24"/>
          <w:szCs w:val="24"/>
        </w:rPr>
        <w:t xml:space="preserve">site </w:t>
      </w:r>
      <w:r w:rsidR="0062469A" w:rsidRPr="0062469A">
        <w:rPr>
          <w:rFonts w:ascii="Times New Roman" w:eastAsia="Times New Roman" w:hAnsi="Times New Roman"/>
          <w:sz w:val="24"/>
          <w:szCs w:val="24"/>
        </w:rPr>
        <w:t>conditions do not satisfy the approved plan’s objective and measurable Performance Standards by the dates specified in the approved plan</w:t>
      </w:r>
      <w:r w:rsidR="00EC7553" w:rsidRPr="005A5748">
        <w:rPr>
          <w:rFonts w:ascii="Times New Roman" w:eastAsia="Times New Roman" w:hAnsi="Times New Roman"/>
          <w:sz w:val="24"/>
          <w:szCs w:val="24"/>
        </w:rPr>
        <w:t xml:space="preserve">. </w:t>
      </w:r>
    </w:p>
    <w:p w14:paraId="11F07441" w14:textId="3D1DB14C" w:rsidR="00EC7553" w:rsidRPr="005A5748" w:rsidRDefault="00EC7553" w:rsidP="00AB66B3">
      <w:pPr>
        <w:tabs>
          <w:tab w:val="left" w:pos="1800"/>
        </w:tabs>
        <w:spacing w:before="120"/>
        <w:ind w:left="1800" w:hanging="360"/>
        <w:jc w:val="both"/>
        <w:rPr>
          <w:rFonts w:ascii="Times New Roman" w:eastAsia="Times New Roman" w:hAnsi="Times New Roman"/>
          <w:sz w:val="24"/>
          <w:szCs w:val="24"/>
        </w:rPr>
      </w:pPr>
      <w:r w:rsidRPr="005A5748">
        <w:rPr>
          <w:rFonts w:ascii="Times New Roman" w:eastAsia="Times New Roman" w:hAnsi="Times New Roman"/>
          <w:sz w:val="24"/>
          <w:szCs w:val="24"/>
        </w:rPr>
        <w:t xml:space="preserve">2.  </w:t>
      </w:r>
      <w:r w:rsidR="007D5AD7">
        <w:rPr>
          <w:rFonts w:ascii="Times New Roman" w:eastAsia="Times New Roman" w:hAnsi="Times New Roman"/>
          <w:sz w:val="24"/>
          <w:szCs w:val="24"/>
        </w:rPr>
        <w:tab/>
      </w:r>
      <w:r w:rsidRPr="005A5748">
        <w:rPr>
          <w:rFonts w:ascii="Times New Roman" w:eastAsia="Times New Roman" w:hAnsi="Times New Roman"/>
          <w:sz w:val="24"/>
          <w:szCs w:val="24"/>
        </w:rPr>
        <w:t>If any portion</w:t>
      </w:r>
      <w:r w:rsidRPr="00906070">
        <w:rPr>
          <w:rFonts w:ascii="Times New Roman" w:eastAsia="Times New Roman" w:hAnsi="Times New Roman"/>
          <w:sz w:val="24"/>
          <w:szCs w:val="24"/>
        </w:rPr>
        <w:t xml:space="preserve"> of</w:t>
      </w:r>
      <w:r w:rsidRPr="005A5748">
        <w:rPr>
          <w:rFonts w:ascii="Times New Roman" w:eastAsia="Times New Roman" w:hAnsi="Times New Roman"/>
          <w:sz w:val="24"/>
          <w:szCs w:val="24"/>
        </w:rPr>
        <w:t xml:space="preserve"> </w:t>
      </w:r>
      <w:r w:rsidRPr="00906070">
        <w:rPr>
          <w:rFonts w:ascii="Times New Roman" w:eastAsia="Times New Roman" w:hAnsi="Times New Roman"/>
          <w:sz w:val="24"/>
          <w:szCs w:val="24"/>
        </w:rPr>
        <w:t>the</w:t>
      </w:r>
      <w:r w:rsidRPr="005A5748">
        <w:rPr>
          <w:rFonts w:ascii="Times New Roman" w:eastAsia="Times New Roman" w:hAnsi="Times New Roman"/>
          <w:sz w:val="24"/>
          <w:szCs w:val="24"/>
        </w:rPr>
        <w:t xml:space="preserve"> </w:t>
      </w:r>
      <w:r w:rsidR="00A6329C">
        <w:rPr>
          <w:rFonts w:ascii="Times New Roman" w:eastAsia="Times New Roman" w:hAnsi="Times New Roman"/>
          <w:sz w:val="24"/>
          <w:szCs w:val="24"/>
        </w:rPr>
        <w:t xml:space="preserve">Monitoring and </w:t>
      </w:r>
      <w:r w:rsidR="00A6329C" w:rsidRPr="005A5748">
        <w:rPr>
          <w:rFonts w:ascii="Times New Roman" w:eastAsia="Times New Roman" w:hAnsi="Times New Roman"/>
          <w:sz w:val="24"/>
          <w:szCs w:val="24"/>
        </w:rPr>
        <w:t>Adaptive Management Financial Assurance</w:t>
      </w:r>
      <w:r w:rsidRPr="005A5748">
        <w:rPr>
          <w:rFonts w:ascii="Times New Roman" w:eastAsia="Times New Roman" w:hAnsi="Times New Roman"/>
          <w:sz w:val="24"/>
          <w:szCs w:val="24"/>
        </w:rPr>
        <w:t xml:space="preserve"> </w:t>
      </w:r>
      <w:r w:rsidRPr="00906070">
        <w:rPr>
          <w:rFonts w:ascii="Times New Roman" w:eastAsia="Times New Roman" w:hAnsi="Times New Roman"/>
          <w:sz w:val="24"/>
          <w:szCs w:val="24"/>
        </w:rPr>
        <w:t xml:space="preserve">is </w:t>
      </w:r>
      <w:r w:rsidRPr="005A5748">
        <w:rPr>
          <w:rFonts w:ascii="Times New Roman" w:eastAsia="Times New Roman" w:hAnsi="Times New Roman"/>
          <w:sz w:val="24"/>
          <w:szCs w:val="24"/>
        </w:rPr>
        <w:t>drawn</w:t>
      </w:r>
      <w:r w:rsidRPr="00906070">
        <w:rPr>
          <w:rFonts w:ascii="Times New Roman" w:eastAsia="Times New Roman" w:hAnsi="Times New Roman"/>
          <w:sz w:val="24"/>
          <w:szCs w:val="24"/>
        </w:rPr>
        <w:t xml:space="preserve"> upon </w:t>
      </w:r>
      <w:r w:rsidRPr="005A5748">
        <w:rPr>
          <w:rFonts w:ascii="Times New Roman" w:eastAsia="Times New Roman" w:hAnsi="Times New Roman"/>
          <w:sz w:val="24"/>
          <w:szCs w:val="24"/>
        </w:rPr>
        <w:t>pursuant</w:t>
      </w:r>
      <w:r w:rsidRPr="00906070">
        <w:rPr>
          <w:rFonts w:ascii="Times New Roman" w:eastAsia="Times New Roman" w:hAnsi="Times New Roman"/>
          <w:sz w:val="24"/>
          <w:szCs w:val="24"/>
        </w:rPr>
        <w:t xml:space="preserve"> to </w:t>
      </w:r>
      <w:r w:rsidRPr="005A5748">
        <w:rPr>
          <w:rFonts w:ascii="Times New Roman" w:eastAsia="Times New Roman" w:hAnsi="Times New Roman"/>
          <w:sz w:val="24"/>
          <w:szCs w:val="24"/>
        </w:rPr>
        <w:t xml:space="preserve">Section </w:t>
      </w:r>
      <w:r w:rsidR="00C004F4" w:rsidRPr="005A5748">
        <w:rPr>
          <w:rFonts w:ascii="Times New Roman" w:eastAsia="Times New Roman" w:hAnsi="Times New Roman"/>
          <w:sz w:val="24"/>
          <w:szCs w:val="24"/>
        </w:rPr>
        <w:t>II.</w:t>
      </w:r>
      <w:r w:rsidR="00F400FE">
        <w:rPr>
          <w:rFonts w:ascii="Times New Roman" w:eastAsia="Times New Roman" w:hAnsi="Times New Roman"/>
          <w:sz w:val="24"/>
          <w:szCs w:val="24"/>
        </w:rPr>
        <w:t>L.ii.</w:t>
      </w:r>
      <w:r w:rsidRPr="005A5748">
        <w:rPr>
          <w:rFonts w:ascii="Times New Roman" w:eastAsia="Times New Roman" w:hAnsi="Times New Roman"/>
          <w:sz w:val="24"/>
          <w:szCs w:val="24"/>
        </w:rPr>
        <w:t>,</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then</w:t>
      </w:r>
      <w:r w:rsidRPr="00906070">
        <w:rPr>
          <w:rFonts w:ascii="Times New Roman" w:eastAsia="Times New Roman" w:hAnsi="Times New Roman"/>
          <w:sz w:val="24"/>
          <w:szCs w:val="24"/>
        </w:rPr>
        <w:t xml:space="preserve"> the</w:t>
      </w:r>
      <w:r w:rsidRPr="005A5748">
        <w:rPr>
          <w:rFonts w:ascii="Times New Roman" w:eastAsia="Times New Roman" w:hAnsi="Times New Roman"/>
          <w:sz w:val="24"/>
          <w:szCs w:val="24"/>
        </w:rPr>
        <w:t xml:space="preserve"> Bank</w:t>
      </w:r>
      <w:r w:rsidRPr="00906070">
        <w:rPr>
          <w:rFonts w:ascii="Times New Roman" w:eastAsia="Times New Roman" w:hAnsi="Times New Roman"/>
          <w:sz w:val="24"/>
          <w:szCs w:val="24"/>
        </w:rPr>
        <w:t xml:space="preserve"> Sponsor</w:t>
      </w:r>
      <w:r w:rsidRPr="005A5748">
        <w:rPr>
          <w:rFonts w:ascii="Times New Roman" w:eastAsia="Times New Roman" w:hAnsi="Times New Roman"/>
          <w:sz w:val="24"/>
          <w:szCs w:val="24"/>
        </w:rPr>
        <w:t xml:space="preserve"> shall</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replenish</w:t>
      </w:r>
      <w:r w:rsidRPr="00906070">
        <w:rPr>
          <w:rFonts w:ascii="Times New Roman" w:eastAsia="Times New Roman" w:hAnsi="Times New Roman"/>
          <w:sz w:val="24"/>
          <w:szCs w:val="24"/>
        </w:rPr>
        <w:t xml:space="preserve"> the</w:t>
      </w:r>
      <w:r w:rsidRPr="005A5748">
        <w:rPr>
          <w:rFonts w:ascii="Times New Roman" w:eastAsia="Times New Roman" w:hAnsi="Times New Roman"/>
          <w:sz w:val="24"/>
          <w:szCs w:val="24"/>
        </w:rPr>
        <w:t xml:space="preserve"> </w:t>
      </w:r>
      <w:r w:rsidR="00A6329C">
        <w:rPr>
          <w:rFonts w:ascii="Times New Roman" w:eastAsia="Times New Roman" w:hAnsi="Times New Roman"/>
          <w:sz w:val="24"/>
          <w:szCs w:val="24"/>
        </w:rPr>
        <w:t xml:space="preserve">Monitoring and </w:t>
      </w:r>
      <w:r w:rsidR="00A6329C" w:rsidRPr="005A5748">
        <w:rPr>
          <w:rFonts w:ascii="Times New Roman" w:eastAsia="Times New Roman" w:hAnsi="Times New Roman"/>
          <w:sz w:val="24"/>
          <w:szCs w:val="24"/>
        </w:rPr>
        <w:t>Adaptive Management Financial Assurance</w:t>
      </w:r>
      <w:r w:rsidRPr="005A5748">
        <w:rPr>
          <w:rFonts w:ascii="Times New Roman" w:eastAsia="Times New Roman" w:hAnsi="Times New Roman"/>
          <w:sz w:val="24"/>
          <w:szCs w:val="24"/>
        </w:rPr>
        <w:t xml:space="preserve"> </w:t>
      </w:r>
      <w:r w:rsidRPr="00906070">
        <w:rPr>
          <w:rFonts w:ascii="Times New Roman" w:eastAsia="Times New Roman" w:hAnsi="Times New Roman"/>
          <w:sz w:val="24"/>
          <w:szCs w:val="24"/>
        </w:rPr>
        <w:t>to the</w:t>
      </w:r>
      <w:r w:rsidRPr="005A5748">
        <w:rPr>
          <w:rFonts w:ascii="Times New Roman" w:eastAsia="Times New Roman" w:hAnsi="Times New Roman"/>
          <w:sz w:val="24"/>
          <w:szCs w:val="24"/>
        </w:rPr>
        <w:t xml:space="preserve"> amount</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specified</w:t>
      </w:r>
      <w:r w:rsidRPr="00906070">
        <w:rPr>
          <w:rFonts w:ascii="Times New Roman" w:eastAsia="Times New Roman" w:hAnsi="Times New Roman"/>
          <w:sz w:val="24"/>
          <w:szCs w:val="24"/>
        </w:rPr>
        <w:t xml:space="preserve"> in</w:t>
      </w:r>
      <w:r w:rsidRPr="005A5748">
        <w:rPr>
          <w:rFonts w:ascii="Times New Roman" w:eastAsia="Times New Roman" w:hAnsi="Times New Roman"/>
          <w:sz w:val="24"/>
          <w:szCs w:val="24"/>
        </w:rPr>
        <w:t xml:space="preserve"> </w:t>
      </w:r>
      <w:r w:rsidRPr="00906070">
        <w:rPr>
          <w:rFonts w:ascii="Times New Roman" w:eastAsia="Times New Roman" w:hAnsi="Times New Roman"/>
          <w:b/>
          <w:sz w:val="24"/>
          <w:szCs w:val="24"/>
        </w:rPr>
        <w:t>Exhibit</w:t>
      </w:r>
      <w:r w:rsidR="004D2944">
        <w:rPr>
          <w:rFonts w:ascii="Times New Roman" w:eastAsia="Times New Roman" w:hAnsi="Times New Roman"/>
          <w:b/>
          <w:sz w:val="24"/>
          <w:szCs w:val="24"/>
        </w:rPr>
        <w:t xml:space="preserve"> </w:t>
      </w:r>
      <w:r w:rsidR="008C7B46">
        <w:rPr>
          <w:rFonts w:ascii="Times New Roman" w:eastAsia="Times New Roman" w:hAnsi="Times New Roman"/>
          <w:b/>
          <w:sz w:val="24"/>
          <w:szCs w:val="24"/>
        </w:rPr>
        <w:t>D-2</w:t>
      </w:r>
      <w:r w:rsidRPr="00906070">
        <w:rPr>
          <w:rFonts w:ascii="Times New Roman" w:eastAsia="Times New Roman" w:hAnsi="Times New Roman"/>
          <w:b/>
          <w:sz w:val="24"/>
          <w:szCs w:val="24"/>
        </w:rPr>
        <w:t xml:space="preserve"> </w:t>
      </w:r>
      <w:r w:rsidRPr="005A5748">
        <w:rPr>
          <w:rFonts w:ascii="Times New Roman" w:eastAsia="Times New Roman" w:hAnsi="Times New Roman"/>
          <w:sz w:val="24"/>
          <w:szCs w:val="24"/>
        </w:rPr>
        <w:t>within</w:t>
      </w:r>
      <w:r w:rsidRPr="00906070">
        <w:rPr>
          <w:rFonts w:ascii="Times New Roman" w:eastAsia="Times New Roman" w:hAnsi="Times New Roman"/>
          <w:sz w:val="24"/>
          <w:szCs w:val="24"/>
        </w:rPr>
        <w:t xml:space="preserve"> 90 </w:t>
      </w:r>
      <w:r w:rsidRPr="005A5748">
        <w:rPr>
          <w:rFonts w:ascii="Times New Roman" w:eastAsia="Times New Roman" w:hAnsi="Times New Roman"/>
          <w:sz w:val="24"/>
          <w:szCs w:val="24"/>
        </w:rPr>
        <w:t>calendar days after written notice from</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USACE.</w:t>
      </w:r>
    </w:p>
    <w:p w14:paraId="50A8A44C" w14:textId="7CDA7B4A" w:rsidR="00EC7553" w:rsidRPr="005A5748" w:rsidRDefault="00EC7553" w:rsidP="00AB66B3">
      <w:pPr>
        <w:tabs>
          <w:tab w:val="left" w:pos="1800"/>
        </w:tabs>
        <w:spacing w:before="120"/>
        <w:ind w:left="1800" w:hanging="360"/>
        <w:jc w:val="both"/>
        <w:rPr>
          <w:rFonts w:ascii="Times New Roman" w:eastAsia="Times New Roman" w:hAnsi="Times New Roman"/>
          <w:sz w:val="24"/>
          <w:szCs w:val="24"/>
        </w:rPr>
      </w:pPr>
      <w:r w:rsidRPr="005A5748">
        <w:rPr>
          <w:rFonts w:ascii="Times New Roman" w:eastAsia="Times New Roman" w:hAnsi="Times New Roman"/>
          <w:sz w:val="24"/>
          <w:szCs w:val="24"/>
        </w:rPr>
        <w:t xml:space="preserve">3. </w:t>
      </w:r>
      <w:r w:rsidR="007D5AD7">
        <w:rPr>
          <w:rFonts w:ascii="Times New Roman" w:eastAsia="Times New Roman" w:hAnsi="Times New Roman"/>
          <w:sz w:val="24"/>
          <w:szCs w:val="24"/>
        </w:rPr>
        <w:tab/>
      </w:r>
      <w:r w:rsidRPr="005A5748">
        <w:rPr>
          <w:rFonts w:ascii="Times New Roman" w:eastAsia="Times New Roman" w:hAnsi="Times New Roman"/>
          <w:sz w:val="24"/>
          <w:szCs w:val="24"/>
        </w:rPr>
        <w:t xml:space="preserve">The </w:t>
      </w:r>
      <w:r w:rsidR="00A6329C">
        <w:rPr>
          <w:rFonts w:ascii="Times New Roman" w:eastAsia="Times New Roman" w:hAnsi="Times New Roman"/>
          <w:sz w:val="24"/>
          <w:szCs w:val="24"/>
        </w:rPr>
        <w:t xml:space="preserve">Monitoring and </w:t>
      </w:r>
      <w:r w:rsidR="00A6329C" w:rsidRPr="005A5748">
        <w:rPr>
          <w:rFonts w:ascii="Times New Roman" w:eastAsia="Times New Roman" w:hAnsi="Times New Roman"/>
          <w:sz w:val="24"/>
          <w:szCs w:val="24"/>
        </w:rPr>
        <w:t>Adaptive Management Financial Assurance</w:t>
      </w:r>
      <w:r w:rsidRPr="005A5748">
        <w:rPr>
          <w:rFonts w:ascii="Times New Roman" w:eastAsia="Times New Roman" w:hAnsi="Times New Roman"/>
          <w:sz w:val="24"/>
          <w:szCs w:val="24"/>
        </w:rPr>
        <w:t xml:space="preserve"> shall</w:t>
      </w:r>
      <w:r w:rsidRPr="00906070">
        <w:rPr>
          <w:rFonts w:ascii="Times New Roman" w:eastAsia="Times New Roman" w:hAnsi="Times New Roman"/>
          <w:sz w:val="24"/>
          <w:szCs w:val="24"/>
        </w:rPr>
        <w:t xml:space="preserve"> be</w:t>
      </w:r>
      <w:r w:rsidRPr="005A5748">
        <w:rPr>
          <w:rFonts w:ascii="Times New Roman" w:eastAsia="Times New Roman" w:hAnsi="Times New Roman"/>
          <w:sz w:val="24"/>
          <w:szCs w:val="24"/>
        </w:rPr>
        <w:t xml:space="preserve"> released to the Bank Sponsor after all </w:t>
      </w:r>
      <w:r w:rsidR="008B305A">
        <w:rPr>
          <w:rFonts w:ascii="Times New Roman" w:eastAsia="Times New Roman" w:hAnsi="Times New Roman"/>
          <w:sz w:val="24"/>
          <w:szCs w:val="24"/>
        </w:rPr>
        <w:t>Performance Standards</w:t>
      </w:r>
      <w:r w:rsidRPr="005A5748">
        <w:rPr>
          <w:rFonts w:ascii="Times New Roman" w:eastAsia="Times New Roman" w:hAnsi="Times New Roman"/>
          <w:sz w:val="24"/>
          <w:szCs w:val="24"/>
        </w:rPr>
        <w:t xml:space="preserve"> have been met and all </w:t>
      </w:r>
      <w:r w:rsidR="0062469A">
        <w:rPr>
          <w:rFonts w:ascii="Times New Roman" w:eastAsia="Times New Roman" w:hAnsi="Times New Roman"/>
          <w:sz w:val="24"/>
          <w:szCs w:val="24"/>
        </w:rPr>
        <w:t>A</w:t>
      </w:r>
      <w:r w:rsidR="000A584F" w:rsidRPr="005A5748">
        <w:rPr>
          <w:rFonts w:ascii="Times New Roman" w:eastAsia="Times New Roman" w:hAnsi="Times New Roman"/>
          <w:sz w:val="24"/>
          <w:szCs w:val="24"/>
        </w:rPr>
        <w:t xml:space="preserve">daptive </w:t>
      </w:r>
      <w:r w:rsidR="0062469A">
        <w:rPr>
          <w:rFonts w:ascii="Times New Roman" w:eastAsia="Times New Roman" w:hAnsi="Times New Roman"/>
          <w:sz w:val="24"/>
          <w:szCs w:val="24"/>
        </w:rPr>
        <w:t>M</w:t>
      </w:r>
      <w:r w:rsidR="000A584F" w:rsidRPr="005A5748">
        <w:rPr>
          <w:rFonts w:ascii="Times New Roman" w:eastAsia="Times New Roman" w:hAnsi="Times New Roman"/>
          <w:sz w:val="24"/>
          <w:szCs w:val="24"/>
        </w:rPr>
        <w:t>anagement</w:t>
      </w:r>
      <w:r w:rsidRPr="005A5748">
        <w:rPr>
          <w:rFonts w:ascii="Times New Roman" w:eastAsia="Times New Roman" w:hAnsi="Times New Roman"/>
          <w:sz w:val="24"/>
          <w:szCs w:val="24"/>
        </w:rPr>
        <w:t>, if any, has been completed, as evidenced by:</w:t>
      </w:r>
    </w:p>
    <w:p w14:paraId="70B3EAC6" w14:textId="540BA8A2" w:rsidR="00EC7553" w:rsidRPr="005A5748" w:rsidRDefault="00614DCB" w:rsidP="00AB66B3">
      <w:pPr>
        <w:pStyle w:val="ListParagraph"/>
        <w:numPr>
          <w:ilvl w:val="0"/>
          <w:numId w:val="22"/>
        </w:numPr>
        <w:tabs>
          <w:tab w:val="left" w:pos="2520"/>
        </w:tabs>
        <w:spacing w:before="180"/>
        <w:ind w:left="2520"/>
        <w:jc w:val="both"/>
        <w:rPr>
          <w:rFonts w:ascii="Times New Roman" w:eastAsia="Times New Roman" w:hAnsi="Times New Roman"/>
          <w:sz w:val="24"/>
          <w:szCs w:val="24"/>
        </w:rPr>
      </w:pPr>
      <w:r>
        <w:rPr>
          <w:rFonts w:ascii="Times New Roman" w:eastAsia="Times New Roman" w:hAnsi="Times New Roman"/>
          <w:sz w:val="24"/>
          <w:szCs w:val="24"/>
        </w:rPr>
        <w:t>t</w:t>
      </w:r>
      <w:r w:rsidRPr="005A5748">
        <w:rPr>
          <w:rFonts w:ascii="Times New Roman" w:eastAsia="Times New Roman" w:hAnsi="Times New Roman"/>
          <w:sz w:val="24"/>
          <w:szCs w:val="24"/>
        </w:rPr>
        <w:t xml:space="preserve">imely </w:t>
      </w:r>
      <w:r w:rsidR="00EC7553" w:rsidRPr="005A5748">
        <w:rPr>
          <w:rFonts w:ascii="Times New Roman" w:eastAsia="Times New Roman" w:hAnsi="Times New Roman"/>
          <w:sz w:val="24"/>
          <w:szCs w:val="24"/>
        </w:rPr>
        <w:t xml:space="preserve">submission of all required annual reports in accordance with </w:t>
      </w:r>
      <w:r w:rsidR="009322CA" w:rsidRPr="005A5748">
        <w:rPr>
          <w:rFonts w:ascii="Times New Roman" w:eastAsia="Times New Roman" w:hAnsi="Times New Roman"/>
          <w:sz w:val="24"/>
          <w:szCs w:val="24"/>
        </w:rPr>
        <w:t xml:space="preserve">Section </w:t>
      </w:r>
      <w:r w:rsidR="00F400FE">
        <w:rPr>
          <w:rFonts w:ascii="Times New Roman" w:eastAsia="Times New Roman" w:hAnsi="Times New Roman"/>
          <w:sz w:val="24"/>
          <w:szCs w:val="24"/>
        </w:rPr>
        <w:t>VI</w:t>
      </w:r>
      <w:r w:rsidR="00EC7553" w:rsidRPr="005A5748">
        <w:rPr>
          <w:rFonts w:ascii="Times New Roman" w:eastAsia="Times New Roman" w:hAnsi="Times New Roman"/>
          <w:sz w:val="24"/>
          <w:szCs w:val="24"/>
        </w:rPr>
        <w:t>;</w:t>
      </w:r>
    </w:p>
    <w:p w14:paraId="41428EBD" w14:textId="488BC794" w:rsidR="00EC7553" w:rsidRDefault="00614DCB" w:rsidP="00AB66B3">
      <w:pPr>
        <w:pStyle w:val="ListParagraph"/>
        <w:numPr>
          <w:ilvl w:val="0"/>
          <w:numId w:val="22"/>
        </w:numPr>
        <w:tabs>
          <w:tab w:val="left" w:pos="2520"/>
        </w:tabs>
        <w:spacing w:before="180"/>
        <w:ind w:left="2520"/>
        <w:jc w:val="both"/>
        <w:rPr>
          <w:rFonts w:ascii="Times New Roman" w:eastAsia="Times New Roman" w:hAnsi="Times New Roman"/>
          <w:sz w:val="24"/>
          <w:szCs w:val="24"/>
        </w:rPr>
      </w:pPr>
      <w:r>
        <w:rPr>
          <w:rFonts w:ascii="Times New Roman" w:eastAsia="Times New Roman" w:hAnsi="Times New Roman"/>
          <w:sz w:val="24"/>
          <w:szCs w:val="24"/>
        </w:rPr>
        <w:t>t</w:t>
      </w:r>
      <w:r w:rsidRPr="00906070">
        <w:rPr>
          <w:rFonts w:ascii="Times New Roman" w:eastAsia="Times New Roman" w:hAnsi="Times New Roman"/>
          <w:sz w:val="24"/>
          <w:szCs w:val="24"/>
        </w:rPr>
        <w:t xml:space="preserve">he </w:t>
      </w:r>
      <w:r w:rsidR="00EC7553" w:rsidRPr="00906070">
        <w:rPr>
          <w:rFonts w:ascii="Times New Roman" w:eastAsia="Times New Roman" w:hAnsi="Times New Roman"/>
          <w:sz w:val="24"/>
          <w:szCs w:val="24"/>
        </w:rPr>
        <w:t xml:space="preserve">third anniversary of the completion of all </w:t>
      </w:r>
      <w:r w:rsidR="000A4793">
        <w:rPr>
          <w:rFonts w:ascii="Times New Roman" w:eastAsia="Times New Roman" w:hAnsi="Times New Roman"/>
          <w:sz w:val="24"/>
          <w:szCs w:val="24"/>
        </w:rPr>
        <w:t>Adaptive Management</w:t>
      </w:r>
      <w:r w:rsidR="0062469A">
        <w:rPr>
          <w:rFonts w:ascii="Times New Roman" w:eastAsia="Times New Roman" w:hAnsi="Times New Roman"/>
          <w:sz w:val="24"/>
          <w:szCs w:val="24"/>
        </w:rPr>
        <w:t xml:space="preserve"> required</w:t>
      </w:r>
      <w:r w:rsidR="00EC7553" w:rsidRPr="00906070">
        <w:rPr>
          <w:rFonts w:ascii="Times New Roman" w:eastAsia="Times New Roman" w:hAnsi="Times New Roman"/>
          <w:sz w:val="24"/>
          <w:szCs w:val="24"/>
        </w:rPr>
        <w:t>, if any, in accordance with</w:t>
      </w:r>
      <w:r w:rsidR="0062469A">
        <w:rPr>
          <w:rFonts w:ascii="Times New Roman" w:eastAsia="Times New Roman" w:hAnsi="Times New Roman"/>
          <w:sz w:val="24"/>
          <w:szCs w:val="24"/>
        </w:rPr>
        <w:t xml:space="preserve"> the Adaptive Management Plan and this MBI</w:t>
      </w:r>
      <w:r w:rsidR="00EC7553" w:rsidRPr="00906070">
        <w:rPr>
          <w:rFonts w:ascii="Times New Roman" w:eastAsia="Times New Roman" w:hAnsi="Times New Roman"/>
          <w:sz w:val="24"/>
          <w:szCs w:val="24"/>
        </w:rPr>
        <w:t>;</w:t>
      </w:r>
    </w:p>
    <w:p w14:paraId="7092DE8E" w14:textId="77777777" w:rsidR="0072447F" w:rsidRPr="00906070" w:rsidRDefault="0072447F" w:rsidP="0072447F">
      <w:pPr>
        <w:pStyle w:val="ListParagraph"/>
        <w:tabs>
          <w:tab w:val="left" w:pos="2520"/>
        </w:tabs>
        <w:ind w:left="2520"/>
        <w:jc w:val="both"/>
        <w:rPr>
          <w:rFonts w:ascii="Times New Roman" w:eastAsia="Times New Roman" w:hAnsi="Times New Roman"/>
          <w:sz w:val="24"/>
          <w:szCs w:val="24"/>
        </w:rPr>
      </w:pPr>
    </w:p>
    <w:p w14:paraId="316AB636" w14:textId="5BF2E3E4" w:rsidR="00EC7553" w:rsidRDefault="00614DCB" w:rsidP="0072447F">
      <w:pPr>
        <w:pStyle w:val="ListParagraph"/>
        <w:numPr>
          <w:ilvl w:val="0"/>
          <w:numId w:val="22"/>
        </w:numPr>
        <w:tabs>
          <w:tab w:val="left" w:pos="2520"/>
        </w:tabs>
        <w:ind w:left="2520"/>
        <w:jc w:val="both"/>
        <w:rPr>
          <w:rFonts w:ascii="Times New Roman" w:eastAsia="Times New Roman" w:hAnsi="Times New Roman"/>
          <w:sz w:val="24"/>
          <w:szCs w:val="24"/>
        </w:rPr>
      </w:pPr>
      <w:r>
        <w:rPr>
          <w:rFonts w:ascii="Times New Roman" w:eastAsia="Times New Roman" w:hAnsi="Times New Roman"/>
          <w:sz w:val="24"/>
          <w:szCs w:val="24"/>
        </w:rPr>
        <w:t>a</w:t>
      </w:r>
      <w:r w:rsidRPr="00C9652A">
        <w:rPr>
          <w:rFonts w:ascii="Times New Roman" w:eastAsia="Times New Roman" w:hAnsi="Times New Roman"/>
          <w:sz w:val="24"/>
          <w:szCs w:val="24"/>
        </w:rPr>
        <w:t xml:space="preserve">n </w:t>
      </w:r>
      <w:r w:rsidR="00EC7553" w:rsidRPr="00C9652A">
        <w:rPr>
          <w:rFonts w:ascii="Times New Roman" w:eastAsia="Times New Roman" w:hAnsi="Times New Roman"/>
          <w:sz w:val="24"/>
          <w:szCs w:val="24"/>
        </w:rPr>
        <w:t>on-site inspection by the IRT; and</w:t>
      </w:r>
    </w:p>
    <w:p w14:paraId="5628A6C6" w14:textId="77777777" w:rsidR="0072447F" w:rsidRPr="00C9652A" w:rsidRDefault="0072447F" w:rsidP="0072447F">
      <w:pPr>
        <w:pStyle w:val="ListParagraph"/>
        <w:tabs>
          <w:tab w:val="left" w:pos="2520"/>
        </w:tabs>
        <w:ind w:left="2520"/>
        <w:jc w:val="both"/>
        <w:rPr>
          <w:rFonts w:ascii="Times New Roman" w:eastAsia="Times New Roman" w:hAnsi="Times New Roman"/>
          <w:sz w:val="24"/>
          <w:szCs w:val="24"/>
        </w:rPr>
      </w:pPr>
    </w:p>
    <w:p w14:paraId="7A3C07E2" w14:textId="61A6C9B8" w:rsidR="00EC7553" w:rsidRPr="005A5748" w:rsidRDefault="00614DCB" w:rsidP="0072447F">
      <w:pPr>
        <w:pStyle w:val="ListParagraph"/>
        <w:numPr>
          <w:ilvl w:val="0"/>
          <w:numId w:val="22"/>
        </w:numPr>
        <w:tabs>
          <w:tab w:val="left" w:pos="1080"/>
          <w:tab w:val="left" w:pos="2520"/>
        </w:tabs>
        <w:ind w:left="2520"/>
        <w:jc w:val="both"/>
        <w:rPr>
          <w:rFonts w:ascii="Times New Roman" w:eastAsia="Times New Roman" w:hAnsi="Times New Roman"/>
          <w:sz w:val="24"/>
          <w:szCs w:val="24"/>
        </w:rPr>
      </w:pPr>
      <w:r>
        <w:rPr>
          <w:rFonts w:ascii="Times New Roman" w:eastAsia="Times New Roman" w:hAnsi="Times New Roman"/>
          <w:sz w:val="24"/>
          <w:szCs w:val="24"/>
        </w:rPr>
        <w:t>w</w:t>
      </w:r>
      <w:r w:rsidRPr="006D66E3">
        <w:rPr>
          <w:rFonts w:ascii="Times New Roman" w:eastAsia="Times New Roman" w:hAnsi="Times New Roman"/>
          <w:sz w:val="24"/>
          <w:szCs w:val="24"/>
        </w:rPr>
        <w:t xml:space="preserve">ritten </w:t>
      </w:r>
      <w:r w:rsidR="00EC7553" w:rsidRPr="006D66E3">
        <w:rPr>
          <w:rFonts w:ascii="Times New Roman" w:eastAsia="Times New Roman" w:hAnsi="Times New Roman"/>
          <w:sz w:val="24"/>
          <w:szCs w:val="24"/>
        </w:rPr>
        <w:t xml:space="preserve">approval from </w:t>
      </w:r>
      <w:r w:rsidR="00295E41">
        <w:rPr>
          <w:rFonts w:ascii="Times New Roman" w:eastAsia="Times New Roman" w:hAnsi="Times New Roman"/>
          <w:sz w:val="24"/>
          <w:szCs w:val="24"/>
        </w:rPr>
        <w:t>USACE</w:t>
      </w:r>
      <w:r>
        <w:rPr>
          <w:rFonts w:ascii="Times New Roman" w:eastAsia="Times New Roman" w:hAnsi="Times New Roman"/>
          <w:sz w:val="24"/>
          <w:szCs w:val="24"/>
        </w:rPr>
        <w:t>.</w:t>
      </w:r>
    </w:p>
    <w:p w14:paraId="21BBC1FF" w14:textId="77777777" w:rsidR="00264F98" w:rsidRPr="005A5748" w:rsidRDefault="00264F98" w:rsidP="00FC7783">
      <w:pPr>
        <w:tabs>
          <w:tab w:val="left" w:pos="1080"/>
        </w:tabs>
        <w:ind w:left="1080" w:right="237"/>
        <w:rPr>
          <w:rFonts w:ascii="Times New Roman" w:eastAsia="Times New Roman" w:hAnsi="Times New Roman"/>
          <w:sz w:val="24"/>
          <w:szCs w:val="24"/>
        </w:rPr>
      </w:pPr>
    </w:p>
    <w:p w14:paraId="6E7D0772" w14:textId="21DA9A40" w:rsidR="00CD14B0" w:rsidRPr="006D66E3" w:rsidRDefault="00264F98" w:rsidP="00FC7783">
      <w:pPr>
        <w:pStyle w:val="Heading3"/>
        <w:tabs>
          <w:tab w:val="left" w:pos="1080"/>
        </w:tabs>
        <w:ind w:left="1080" w:hanging="360"/>
      </w:pPr>
      <w:bookmarkStart w:id="65" w:name="_Toc476727765"/>
      <w:r w:rsidRPr="00AB66B3">
        <w:rPr>
          <w:b w:val="0"/>
          <w:i w:val="0"/>
        </w:rPr>
        <w:t>iii.</w:t>
      </w:r>
      <w:r w:rsidRPr="00906070">
        <w:t xml:space="preserve"> </w:t>
      </w:r>
      <w:r w:rsidR="007D5AD7">
        <w:tab/>
      </w:r>
      <w:r w:rsidR="00CD14B0" w:rsidRPr="00C9652A">
        <w:t>Long-Term M</w:t>
      </w:r>
      <w:r w:rsidR="00CD14B0" w:rsidRPr="006D66E3">
        <w:t>anagement Fund</w:t>
      </w:r>
      <w:bookmarkEnd w:id="65"/>
    </w:p>
    <w:p w14:paraId="097E30B0" w14:textId="07D1D139" w:rsidR="00ED109A" w:rsidRPr="00647FEE" w:rsidRDefault="00941C1E" w:rsidP="00AB66B3">
      <w:pPr>
        <w:tabs>
          <w:tab w:val="left" w:pos="1080"/>
        </w:tabs>
        <w:spacing w:before="180"/>
        <w:ind w:left="1080"/>
        <w:jc w:val="both"/>
        <w:rPr>
          <w:rFonts w:ascii="Times New Roman" w:eastAsia="Times New Roman" w:hAnsi="Times New Roman"/>
          <w:sz w:val="24"/>
          <w:szCs w:val="24"/>
        </w:rPr>
      </w:pPr>
      <w:r w:rsidRPr="00647FEE">
        <w:rPr>
          <w:rFonts w:ascii="Times New Roman" w:eastAsia="Times New Roman" w:hAnsi="Times New Roman"/>
          <w:sz w:val="24"/>
          <w:szCs w:val="24"/>
        </w:rPr>
        <w:t xml:space="preserve">The Bank Sponsor shall fully fund (100%) the Long-Term </w:t>
      </w:r>
      <w:r w:rsidR="00DA44F0" w:rsidRPr="00647FEE">
        <w:rPr>
          <w:rFonts w:ascii="Times New Roman" w:eastAsia="Times New Roman" w:hAnsi="Times New Roman"/>
          <w:sz w:val="24"/>
          <w:szCs w:val="24"/>
        </w:rPr>
        <w:t>Management</w:t>
      </w:r>
      <w:r w:rsidRPr="00647FEE">
        <w:rPr>
          <w:rFonts w:ascii="Times New Roman" w:eastAsia="Times New Roman" w:hAnsi="Times New Roman"/>
          <w:sz w:val="24"/>
          <w:szCs w:val="24"/>
        </w:rPr>
        <w:t xml:space="preserve"> Fund prior to the final </w:t>
      </w:r>
      <w:r w:rsidR="000361C2">
        <w:rPr>
          <w:rFonts w:ascii="Times New Roman" w:eastAsia="Times New Roman" w:hAnsi="Times New Roman"/>
          <w:sz w:val="24"/>
          <w:szCs w:val="24"/>
        </w:rPr>
        <w:t>C</w:t>
      </w:r>
      <w:r w:rsidR="000361C2" w:rsidRPr="00647FEE">
        <w:rPr>
          <w:rFonts w:ascii="Times New Roman" w:eastAsia="Times New Roman" w:hAnsi="Times New Roman"/>
          <w:sz w:val="24"/>
          <w:szCs w:val="24"/>
        </w:rPr>
        <w:t xml:space="preserve">redit </w:t>
      </w:r>
      <w:r w:rsidR="000361C2">
        <w:rPr>
          <w:rFonts w:ascii="Times New Roman" w:eastAsia="Times New Roman" w:hAnsi="Times New Roman"/>
          <w:sz w:val="24"/>
          <w:szCs w:val="24"/>
        </w:rPr>
        <w:t>R</w:t>
      </w:r>
      <w:r w:rsidR="000361C2" w:rsidRPr="00647FEE">
        <w:rPr>
          <w:rFonts w:ascii="Times New Roman" w:eastAsia="Times New Roman" w:hAnsi="Times New Roman"/>
          <w:sz w:val="24"/>
          <w:szCs w:val="24"/>
        </w:rPr>
        <w:t xml:space="preserve">elease </w:t>
      </w:r>
      <w:r w:rsidR="00ED109A" w:rsidRPr="00647FEE">
        <w:rPr>
          <w:rFonts w:ascii="Times New Roman" w:eastAsia="Times New Roman" w:hAnsi="Times New Roman"/>
          <w:sz w:val="24"/>
          <w:szCs w:val="24"/>
        </w:rPr>
        <w:t xml:space="preserve">in the amount specified in </w:t>
      </w:r>
      <w:r w:rsidR="004D2944">
        <w:rPr>
          <w:rFonts w:ascii="Times New Roman" w:eastAsia="Times New Roman" w:hAnsi="Times New Roman"/>
          <w:b/>
          <w:sz w:val="24"/>
          <w:szCs w:val="24"/>
        </w:rPr>
        <w:t xml:space="preserve">Exhibit </w:t>
      </w:r>
      <w:r w:rsidR="008C7B46">
        <w:rPr>
          <w:rFonts w:ascii="Times New Roman" w:eastAsia="Times New Roman" w:hAnsi="Times New Roman"/>
          <w:b/>
          <w:sz w:val="24"/>
          <w:szCs w:val="24"/>
        </w:rPr>
        <w:t>D-3</w:t>
      </w:r>
      <w:r w:rsidR="00ED109A" w:rsidRPr="00647FEE">
        <w:rPr>
          <w:rFonts w:ascii="Times New Roman" w:eastAsia="Times New Roman" w:hAnsi="Times New Roman"/>
          <w:sz w:val="24"/>
          <w:szCs w:val="24"/>
        </w:rPr>
        <w:t xml:space="preserve">. </w:t>
      </w:r>
      <w:r w:rsidR="00792FED">
        <w:rPr>
          <w:rFonts w:ascii="Times New Roman" w:eastAsia="Times New Roman" w:hAnsi="Times New Roman"/>
          <w:sz w:val="24"/>
          <w:szCs w:val="24"/>
        </w:rPr>
        <w:t>USACE</w:t>
      </w:r>
      <w:r w:rsidR="00ED109A" w:rsidRPr="00647FEE">
        <w:rPr>
          <w:rFonts w:ascii="Times New Roman" w:eastAsia="Times New Roman" w:hAnsi="Times New Roman"/>
          <w:sz w:val="24"/>
          <w:szCs w:val="24"/>
        </w:rPr>
        <w:t xml:space="preserve">, in consultation with the IRT, will determine if sufficient funds are available for the Long-Term </w:t>
      </w:r>
      <w:r w:rsidR="00DA44F0" w:rsidRPr="00647FEE">
        <w:rPr>
          <w:rFonts w:ascii="Times New Roman" w:eastAsia="Times New Roman" w:hAnsi="Times New Roman"/>
          <w:sz w:val="24"/>
          <w:szCs w:val="24"/>
        </w:rPr>
        <w:t>Management</w:t>
      </w:r>
      <w:r w:rsidR="00ED109A" w:rsidRPr="00647FEE">
        <w:rPr>
          <w:rFonts w:ascii="Times New Roman" w:eastAsia="Times New Roman" w:hAnsi="Times New Roman"/>
          <w:sz w:val="24"/>
          <w:szCs w:val="24"/>
        </w:rPr>
        <w:t xml:space="preserve"> Fund</w:t>
      </w:r>
      <w:r w:rsidR="00F6192C">
        <w:rPr>
          <w:rFonts w:ascii="Times New Roman" w:eastAsia="Times New Roman" w:hAnsi="Times New Roman"/>
          <w:sz w:val="24"/>
          <w:szCs w:val="24"/>
        </w:rPr>
        <w:t xml:space="preserve"> prior to the final Credit Release</w:t>
      </w:r>
      <w:r w:rsidR="00ED109A" w:rsidRPr="00647FEE">
        <w:rPr>
          <w:rFonts w:ascii="Times New Roman" w:eastAsia="Times New Roman" w:hAnsi="Times New Roman"/>
          <w:sz w:val="24"/>
          <w:szCs w:val="24"/>
        </w:rPr>
        <w:t xml:space="preserve">. </w:t>
      </w:r>
    </w:p>
    <w:p w14:paraId="384B9818" w14:textId="5F154E30" w:rsidR="001A6856" w:rsidRPr="00E227A0" w:rsidRDefault="001A6856" w:rsidP="00AB66B3">
      <w:pPr>
        <w:spacing w:before="180"/>
        <w:ind w:left="1080" w:right="202"/>
        <w:jc w:val="both"/>
        <w:rPr>
          <w:rFonts w:ascii="Times New Roman" w:hAnsi="Times New Roman" w:cs="Times New Roman"/>
          <w:i/>
          <w:color w:val="00B0F0"/>
          <w:sz w:val="24"/>
          <w:szCs w:val="24"/>
        </w:rPr>
      </w:pPr>
      <w:r w:rsidRPr="00647FEE">
        <w:rPr>
          <w:rFonts w:ascii="Times New Roman" w:hAnsi="Times New Roman" w:cs="Times New Roman"/>
          <w:i/>
          <w:color w:val="00B0F0"/>
          <w:sz w:val="24"/>
          <w:szCs w:val="24"/>
        </w:rPr>
        <w:t>[The Long-T</w:t>
      </w:r>
      <w:r w:rsidRPr="00AF3177">
        <w:rPr>
          <w:rFonts w:ascii="Times New Roman" w:hAnsi="Times New Roman" w:cs="Times New Roman"/>
          <w:i/>
          <w:color w:val="00B0F0"/>
          <w:sz w:val="24"/>
          <w:szCs w:val="24"/>
        </w:rPr>
        <w:t>erm Management Fund Analysis and Schedule</w:t>
      </w:r>
      <w:r w:rsidR="008C7B46">
        <w:rPr>
          <w:rFonts w:ascii="Times New Roman" w:hAnsi="Times New Roman" w:cs="Times New Roman"/>
          <w:i/>
          <w:color w:val="00B0F0"/>
          <w:sz w:val="24"/>
          <w:szCs w:val="24"/>
        </w:rPr>
        <w:t xml:space="preserve"> included in </w:t>
      </w:r>
      <w:r w:rsidR="008C7B46">
        <w:rPr>
          <w:rFonts w:ascii="Times New Roman" w:hAnsi="Times New Roman" w:cs="Times New Roman"/>
          <w:b/>
          <w:i/>
          <w:color w:val="00B0F0"/>
          <w:sz w:val="24"/>
          <w:szCs w:val="24"/>
        </w:rPr>
        <w:t>Exhibit D-3</w:t>
      </w:r>
      <w:r w:rsidRPr="00AF3177">
        <w:rPr>
          <w:rFonts w:ascii="Times New Roman" w:hAnsi="Times New Roman" w:cs="Times New Roman"/>
          <w:i/>
          <w:color w:val="00B0F0"/>
          <w:sz w:val="24"/>
          <w:szCs w:val="24"/>
        </w:rPr>
        <w:t xml:space="preserve"> shall consist of a table and/or spreadsheet that shows the projected annual capitalization rate</w:t>
      </w:r>
      <w:r w:rsidR="004D35AA">
        <w:rPr>
          <w:rFonts w:ascii="Times New Roman" w:hAnsi="Times New Roman" w:cs="Times New Roman"/>
          <w:i/>
          <w:color w:val="00B0F0"/>
          <w:sz w:val="24"/>
          <w:szCs w:val="24"/>
        </w:rPr>
        <w:t>;</w:t>
      </w:r>
      <w:r w:rsidRPr="00AF3177">
        <w:rPr>
          <w:rFonts w:ascii="Times New Roman" w:hAnsi="Times New Roman" w:cs="Times New Roman"/>
          <w:i/>
          <w:color w:val="00B0F0"/>
          <w:sz w:val="24"/>
          <w:szCs w:val="24"/>
        </w:rPr>
        <w:t xml:space="preserve"> all of the tasks (management, monitoring, reporting); task descriptions; labor (hours); cost per unit; cost, frequency, timing or scheduling of the tasks; the total annual funding necessary for each task; and any associated assumptions for each task required by the Long-</w:t>
      </w:r>
      <w:r w:rsidR="00E227A0">
        <w:rPr>
          <w:rFonts w:ascii="Times New Roman" w:hAnsi="Times New Roman" w:cs="Times New Roman"/>
          <w:i/>
          <w:color w:val="00B0F0"/>
          <w:sz w:val="24"/>
          <w:szCs w:val="24"/>
        </w:rPr>
        <w:t>T</w:t>
      </w:r>
      <w:r w:rsidR="00E227A0" w:rsidRPr="00AF3177">
        <w:rPr>
          <w:rFonts w:ascii="Times New Roman" w:hAnsi="Times New Roman" w:cs="Times New Roman"/>
          <w:i/>
          <w:color w:val="00B0F0"/>
          <w:sz w:val="24"/>
          <w:szCs w:val="24"/>
        </w:rPr>
        <w:t xml:space="preserve">erm </w:t>
      </w:r>
      <w:r w:rsidRPr="00AF3177">
        <w:rPr>
          <w:rFonts w:ascii="Times New Roman" w:hAnsi="Times New Roman" w:cs="Times New Roman"/>
          <w:i/>
          <w:color w:val="00B0F0"/>
          <w:sz w:val="24"/>
          <w:szCs w:val="24"/>
        </w:rPr>
        <w:t>Management Plan.</w:t>
      </w:r>
      <w:r w:rsidRPr="00E227A0">
        <w:rPr>
          <w:rFonts w:ascii="Times New Roman" w:hAnsi="Times New Roman" w:cs="Times New Roman"/>
          <w:i/>
          <w:color w:val="00B0F0"/>
          <w:sz w:val="24"/>
          <w:szCs w:val="24"/>
        </w:rPr>
        <w:t xml:space="preserve"> The total annual expenses should include, but are not limited to, administration and contingency expenses. The Long-Term Management </w:t>
      </w:r>
      <w:r w:rsidR="00160E6C">
        <w:rPr>
          <w:rFonts w:ascii="Times New Roman" w:hAnsi="Times New Roman" w:cs="Times New Roman"/>
          <w:i/>
          <w:color w:val="00B0F0"/>
          <w:sz w:val="24"/>
          <w:szCs w:val="24"/>
        </w:rPr>
        <w:t>Fund</w:t>
      </w:r>
      <w:r w:rsidRPr="00E227A0">
        <w:rPr>
          <w:rFonts w:ascii="Times New Roman" w:hAnsi="Times New Roman" w:cs="Times New Roman"/>
          <w:i/>
          <w:color w:val="00B0F0"/>
          <w:sz w:val="24"/>
          <w:szCs w:val="24"/>
        </w:rPr>
        <w:t xml:space="preserve"> Analysis and Schedule is developed assuming that each Construction Phase is constructed and managed by itself without the economies of scale or other cost reductions that may occur if all Construction Phases are implemented. Property Analysis Record (PAR) (Center for Natural Lands Management), Long-</w:t>
      </w:r>
      <w:r w:rsidR="00E227A0">
        <w:rPr>
          <w:rFonts w:ascii="Times New Roman" w:hAnsi="Times New Roman" w:cs="Times New Roman"/>
          <w:i/>
          <w:color w:val="00B0F0"/>
          <w:sz w:val="24"/>
          <w:szCs w:val="24"/>
        </w:rPr>
        <w:t>T</w:t>
      </w:r>
      <w:r w:rsidR="00E227A0" w:rsidRPr="00E227A0">
        <w:rPr>
          <w:rFonts w:ascii="Times New Roman" w:hAnsi="Times New Roman" w:cs="Times New Roman"/>
          <w:i/>
          <w:color w:val="00B0F0"/>
          <w:sz w:val="24"/>
          <w:szCs w:val="24"/>
        </w:rPr>
        <w:t xml:space="preserve">erm </w:t>
      </w:r>
      <w:r w:rsidRPr="00E227A0">
        <w:rPr>
          <w:rFonts w:ascii="Times New Roman" w:hAnsi="Times New Roman" w:cs="Times New Roman"/>
          <w:i/>
          <w:color w:val="00B0F0"/>
          <w:sz w:val="24"/>
          <w:szCs w:val="24"/>
        </w:rPr>
        <w:t xml:space="preserve">Stewardship Calculator (The Nature Conservancy), or similar methods may be used for determining the amount of principal required to fully fund the </w:t>
      </w:r>
      <w:r w:rsidR="00A33A2E">
        <w:rPr>
          <w:rFonts w:ascii="Times New Roman" w:hAnsi="Times New Roman" w:cs="Times New Roman"/>
          <w:i/>
          <w:color w:val="00B0F0"/>
          <w:sz w:val="24"/>
          <w:szCs w:val="24"/>
        </w:rPr>
        <w:t>L</w:t>
      </w:r>
      <w:r w:rsidRPr="00E227A0">
        <w:rPr>
          <w:rFonts w:ascii="Times New Roman" w:hAnsi="Times New Roman" w:cs="Times New Roman"/>
          <w:i/>
          <w:color w:val="00B0F0"/>
          <w:sz w:val="24"/>
          <w:szCs w:val="24"/>
        </w:rPr>
        <w:t>ong-</w:t>
      </w:r>
      <w:r w:rsidR="00A33A2E">
        <w:rPr>
          <w:rFonts w:ascii="Times New Roman" w:hAnsi="Times New Roman" w:cs="Times New Roman"/>
          <w:i/>
          <w:color w:val="00B0F0"/>
          <w:sz w:val="24"/>
          <w:szCs w:val="24"/>
        </w:rPr>
        <w:t>T</w:t>
      </w:r>
      <w:r w:rsidRPr="00E227A0">
        <w:rPr>
          <w:rFonts w:ascii="Times New Roman" w:hAnsi="Times New Roman" w:cs="Times New Roman"/>
          <w:i/>
          <w:color w:val="00B0F0"/>
          <w:sz w:val="24"/>
          <w:szCs w:val="24"/>
        </w:rPr>
        <w:t xml:space="preserve">erm </w:t>
      </w:r>
      <w:r w:rsidR="00A33A2E">
        <w:rPr>
          <w:rFonts w:ascii="Times New Roman" w:hAnsi="Times New Roman" w:cs="Times New Roman"/>
          <w:i/>
          <w:color w:val="00B0F0"/>
          <w:sz w:val="24"/>
          <w:szCs w:val="24"/>
        </w:rPr>
        <w:t>M</w:t>
      </w:r>
      <w:r w:rsidRPr="00E227A0">
        <w:rPr>
          <w:rFonts w:ascii="Times New Roman" w:hAnsi="Times New Roman" w:cs="Times New Roman"/>
          <w:i/>
          <w:color w:val="00B0F0"/>
          <w:sz w:val="24"/>
          <w:szCs w:val="24"/>
        </w:rPr>
        <w:t xml:space="preserve">anagement </w:t>
      </w:r>
      <w:r w:rsidR="00A33A2E">
        <w:rPr>
          <w:rFonts w:ascii="Times New Roman" w:hAnsi="Times New Roman" w:cs="Times New Roman"/>
          <w:i/>
          <w:color w:val="00B0F0"/>
          <w:sz w:val="24"/>
          <w:szCs w:val="24"/>
        </w:rPr>
        <w:t>F</w:t>
      </w:r>
      <w:r w:rsidRPr="00E227A0">
        <w:rPr>
          <w:rFonts w:ascii="Times New Roman" w:hAnsi="Times New Roman" w:cs="Times New Roman"/>
          <w:i/>
          <w:color w:val="00B0F0"/>
          <w:sz w:val="24"/>
          <w:szCs w:val="24"/>
        </w:rPr>
        <w:t>und. Cost estimates should be based on tasks implemented by a third party in present day dollars or equipment prices in present day dollars</w:t>
      </w:r>
      <w:r w:rsidRPr="00E227A0">
        <w:rPr>
          <w:rFonts w:ascii="Times New Roman" w:hAnsi="Times New Roman" w:cs="Times New Roman"/>
          <w:color w:val="00B0F0"/>
          <w:sz w:val="24"/>
          <w:szCs w:val="24"/>
        </w:rPr>
        <w:t>]</w:t>
      </w:r>
      <w:r w:rsidRPr="00E227A0">
        <w:rPr>
          <w:rFonts w:ascii="Times New Roman" w:hAnsi="Times New Roman" w:cs="Times New Roman"/>
          <w:sz w:val="24"/>
          <w:szCs w:val="24"/>
        </w:rPr>
        <w:t>.</w:t>
      </w:r>
    </w:p>
    <w:p w14:paraId="71361ADC" w14:textId="02B32F47" w:rsidR="00941C1E" w:rsidRPr="005A5748" w:rsidRDefault="001A6856" w:rsidP="00AB66B3">
      <w:pPr>
        <w:spacing w:before="180"/>
        <w:ind w:left="1080"/>
        <w:jc w:val="both"/>
        <w:rPr>
          <w:rFonts w:ascii="Times New Roman" w:eastAsia="Times New Roman" w:hAnsi="Times New Roman" w:cs="Times New Roman"/>
          <w:color w:val="FF0000"/>
          <w:sz w:val="24"/>
          <w:szCs w:val="24"/>
        </w:rPr>
      </w:pPr>
      <w:r w:rsidRPr="005A5748">
        <w:rPr>
          <w:rFonts w:ascii="Times New Roman" w:eastAsia="Times New Roman" w:hAnsi="Times New Roman" w:cs="Times New Roman"/>
          <w:sz w:val="24"/>
          <w:szCs w:val="24"/>
        </w:rPr>
        <w:t>The Bank Sponsor shall plac</w:t>
      </w:r>
      <w:r w:rsidR="00A33A2E">
        <w:rPr>
          <w:rFonts w:ascii="Times New Roman" w:eastAsia="Times New Roman" w:hAnsi="Times New Roman" w:cs="Times New Roman"/>
          <w:sz w:val="24"/>
          <w:szCs w:val="24"/>
        </w:rPr>
        <w:t>e the Long-Term Management Fund</w:t>
      </w:r>
      <w:r w:rsidRPr="005A5748">
        <w:rPr>
          <w:rFonts w:ascii="Times New Roman" w:eastAsia="Times New Roman" w:hAnsi="Times New Roman" w:cs="Times New Roman"/>
          <w:sz w:val="24"/>
          <w:szCs w:val="24"/>
        </w:rPr>
        <w:t xml:space="preserve"> into a non-wasting endowment fund. Other long-term financing mechanisms</w:t>
      </w:r>
      <w:r w:rsidR="004D35AA">
        <w:rPr>
          <w:rFonts w:ascii="Times New Roman" w:eastAsia="Times New Roman" w:hAnsi="Times New Roman" w:cs="Times New Roman"/>
          <w:sz w:val="24"/>
          <w:szCs w:val="24"/>
        </w:rPr>
        <w:t>,</w:t>
      </w:r>
      <w:r w:rsidRPr="005A5748">
        <w:rPr>
          <w:rFonts w:ascii="Times New Roman" w:eastAsia="Times New Roman" w:hAnsi="Times New Roman" w:cs="Times New Roman"/>
          <w:sz w:val="24"/>
          <w:szCs w:val="24"/>
        </w:rPr>
        <w:t xml:space="preserve"> including trusts, contractual arrangements with responsible parties, and other appropriate financial instruments</w:t>
      </w:r>
      <w:r w:rsidR="004D35AA">
        <w:rPr>
          <w:rFonts w:ascii="Times New Roman" w:eastAsia="Times New Roman" w:hAnsi="Times New Roman" w:cs="Times New Roman"/>
          <w:sz w:val="24"/>
          <w:szCs w:val="24"/>
        </w:rPr>
        <w:t>,</w:t>
      </w:r>
      <w:r w:rsidRPr="005A5748">
        <w:rPr>
          <w:rFonts w:ascii="Times New Roman" w:eastAsia="Times New Roman" w:hAnsi="Times New Roman" w:cs="Times New Roman"/>
          <w:sz w:val="24"/>
          <w:szCs w:val="24"/>
        </w:rPr>
        <w:t xml:space="preserve"> may be considered by USACE </w:t>
      </w:r>
      <w:r w:rsidR="002202E1">
        <w:rPr>
          <w:rFonts w:ascii="Times New Roman" w:eastAsia="Times New Roman" w:hAnsi="Times New Roman" w:cs="Times New Roman"/>
          <w:sz w:val="24"/>
          <w:szCs w:val="24"/>
        </w:rPr>
        <w:t>in consultation with the</w:t>
      </w:r>
      <w:r w:rsidRPr="005A5748">
        <w:rPr>
          <w:rFonts w:ascii="Times New Roman" w:eastAsia="Times New Roman" w:hAnsi="Times New Roman" w:cs="Times New Roman"/>
          <w:sz w:val="24"/>
          <w:szCs w:val="24"/>
        </w:rPr>
        <w:t xml:space="preserve"> IRT on a case-by-case basis.  </w:t>
      </w:r>
      <w:r w:rsidR="00CD14B0" w:rsidRPr="005A5748">
        <w:rPr>
          <w:rFonts w:ascii="Times New Roman" w:eastAsia="Times New Roman" w:hAnsi="Times New Roman" w:cs="Times New Roman"/>
          <w:sz w:val="24"/>
          <w:szCs w:val="24"/>
        </w:rPr>
        <w:t xml:space="preserve">The Long-Term Management Fund </w:t>
      </w:r>
      <w:r w:rsidR="00CD14B0" w:rsidRPr="00906070">
        <w:rPr>
          <w:rFonts w:ascii="Times New Roman" w:eastAsia="Times New Roman" w:hAnsi="Times New Roman" w:cs="Times New Roman"/>
          <w:sz w:val="24"/>
          <w:szCs w:val="24"/>
        </w:rPr>
        <w:t>shall be</w:t>
      </w:r>
      <w:r w:rsidR="00CD14B0" w:rsidRPr="005A5748">
        <w:rPr>
          <w:rFonts w:ascii="Times New Roman" w:eastAsia="Times New Roman" w:hAnsi="Times New Roman" w:cs="Times New Roman"/>
          <w:sz w:val="24"/>
          <w:szCs w:val="24"/>
        </w:rPr>
        <w:t xml:space="preserve"> </w:t>
      </w:r>
      <w:r w:rsidR="00CD14B0" w:rsidRPr="00906070">
        <w:rPr>
          <w:rFonts w:ascii="Times New Roman" w:eastAsia="Times New Roman" w:hAnsi="Times New Roman" w:cs="Times New Roman"/>
          <w:sz w:val="24"/>
          <w:szCs w:val="24"/>
        </w:rPr>
        <w:t xml:space="preserve">in </w:t>
      </w:r>
      <w:r w:rsidR="00CD14B0" w:rsidRPr="005A5748">
        <w:rPr>
          <w:rFonts w:ascii="Times New Roman" w:eastAsia="Times New Roman" w:hAnsi="Times New Roman" w:cs="Times New Roman"/>
          <w:sz w:val="24"/>
          <w:szCs w:val="24"/>
        </w:rPr>
        <w:t>an</w:t>
      </w:r>
      <w:r w:rsidR="00CD14B0" w:rsidRPr="00906070">
        <w:rPr>
          <w:rFonts w:ascii="Times New Roman" w:eastAsia="Times New Roman" w:hAnsi="Times New Roman" w:cs="Times New Roman"/>
          <w:sz w:val="24"/>
          <w:szCs w:val="24"/>
        </w:rPr>
        <w:t xml:space="preserve"> </w:t>
      </w:r>
      <w:r w:rsidR="00CD14B0" w:rsidRPr="005A5748">
        <w:rPr>
          <w:rFonts w:ascii="Times New Roman" w:eastAsia="Times New Roman" w:hAnsi="Times New Roman" w:cs="Times New Roman"/>
          <w:sz w:val="24"/>
          <w:szCs w:val="24"/>
        </w:rPr>
        <w:t>amount</w:t>
      </w:r>
      <w:r w:rsidR="00CD14B0" w:rsidRPr="00906070">
        <w:rPr>
          <w:rFonts w:ascii="Times New Roman" w:eastAsia="Times New Roman" w:hAnsi="Times New Roman" w:cs="Times New Roman"/>
          <w:sz w:val="24"/>
          <w:szCs w:val="24"/>
        </w:rPr>
        <w:t xml:space="preserve"> </w:t>
      </w:r>
      <w:r w:rsidR="00CD14B0" w:rsidRPr="005A5748">
        <w:rPr>
          <w:rFonts w:ascii="Times New Roman" w:eastAsia="Times New Roman" w:hAnsi="Times New Roman" w:cs="Times New Roman"/>
          <w:sz w:val="24"/>
          <w:szCs w:val="24"/>
        </w:rPr>
        <w:t>sufficient</w:t>
      </w:r>
      <w:r w:rsidR="00CD14B0" w:rsidRPr="00906070">
        <w:rPr>
          <w:rFonts w:ascii="Times New Roman" w:eastAsia="Times New Roman" w:hAnsi="Times New Roman" w:cs="Times New Roman"/>
          <w:sz w:val="24"/>
          <w:szCs w:val="24"/>
        </w:rPr>
        <w:t xml:space="preserve"> to fully</w:t>
      </w:r>
      <w:r w:rsidR="00CD14B0" w:rsidRPr="005A5748">
        <w:rPr>
          <w:rFonts w:ascii="Times New Roman" w:eastAsia="Times New Roman" w:hAnsi="Times New Roman" w:cs="Times New Roman"/>
          <w:sz w:val="24"/>
          <w:szCs w:val="24"/>
        </w:rPr>
        <w:t xml:space="preserve"> provide </w:t>
      </w:r>
      <w:r w:rsidR="00CD14B0" w:rsidRPr="00906070">
        <w:rPr>
          <w:rFonts w:ascii="Times New Roman" w:eastAsia="Times New Roman" w:hAnsi="Times New Roman" w:cs="Times New Roman"/>
          <w:sz w:val="24"/>
          <w:szCs w:val="24"/>
        </w:rPr>
        <w:t>for</w:t>
      </w:r>
      <w:r w:rsidR="00CD14B0" w:rsidRPr="005A5748">
        <w:rPr>
          <w:rFonts w:ascii="Times New Roman" w:eastAsia="Times New Roman" w:hAnsi="Times New Roman" w:cs="Times New Roman"/>
          <w:sz w:val="24"/>
          <w:szCs w:val="24"/>
        </w:rPr>
        <w:t xml:space="preserve"> </w:t>
      </w:r>
      <w:r w:rsidR="00CD14B0" w:rsidRPr="00906070">
        <w:rPr>
          <w:rFonts w:ascii="Times New Roman" w:eastAsia="Times New Roman" w:hAnsi="Times New Roman" w:cs="Times New Roman"/>
          <w:sz w:val="24"/>
          <w:szCs w:val="24"/>
        </w:rPr>
        <w:t xml:space="preserve">the </w:t>
      </w:r>
      <w:r w:rsidR="00CD14B0" w:rsidRPr="005A5748">
        <w:rPr>
          <w:rFonts w:ascii="Times New Roman" w:eastAsia="Times New Roman" w:hAnsi="Times New Roman" w:cs="Times New Roman"/>
          <w:sz w:val="24"/>
          <w:szCs w:val="24"/>
        </w:rPr>
        <w:t>financial</w:t>
      </w:r>
      <w:r w:rsidR="00CD14B0" w:rsidRPr="00906070">
        <w:rPr>
          <w:rFonts w:ascii="Times New Roman" w:eastAsia="Times New Roman" w:hAnsi="Times New Roman" w:cs="Times New Roman"/>
          <w:sz w:val="24"/>
          <w:szCs w:val="24"/>
        </w:rPr>
        <w:t xml:space="preserve"> </w:t>
      </w:r>
      <w:r w:rsidR="00CD14B0" w:rsidRPr="005A5748">
        <w:rPr>
          <w:rFonts w:ascii="Times New Roman" w:eastAsia="Times New Roman" w:hAnsi="Times New Roman" w:cs="Times New Roman"/>
          <w:sz w:val="24"/>
          <w:szCs w:val="24"/>
        </w:rPr>
        <w:t>requirements</w:t>
      </w:r>
      <w:r w:rsidR="00CD14B0" w:rsidRPr="00906070">
        <w:rPr>
          <w:rFonts w:ascii="Times New Roman" w:eastAsia="Times New Roman" w:hAnsi="Times New Roman" w:cs="Times New Roman"/>
          <w:sz w:val="24"/>
          <w:szCs w:val="24"/>
        </w:rPr>
        <w:t xml:space="preserve"> of</w:t>
      </w:r>
      <w:r w:rsidR="00CD14B0" w:rsidRPr="005A5748">
        <w:rPr>
          <w:rFonts w:ascii="Times New Roman" w:eastAsia="Times New Roman" w:hAnsi="Times New Roman" w:cs="Times New Roman"/>
          <w:sz w:val="24"/>
          <w:szCs w:val="24"/>
        </w:rPr>
        <w:t xml:space="preserve"> </w:t>
      </w:r>
      <w:r w:rsidR="00CD14B0" w:rsidRPr="00906070">
        <w:rPr>
          <w:rFonts w:ascii="Times New Roman" w:eastAsia="Times New Roman" w:hAnsi="Times New Roman" w:cs="Times New Roman"/>
          <w:sz w:val="24"/>
          <w:szCs w:val="24"/>
        </w:rPr>
        <w:t xml:space="preserve">the </w:t>
      </w:r>
      <w:r w:rsidR="000C3B6B">
        <w:rPr>
          <w:rFonts w:ascii="Times New Roman" w:eastAsia="Times New Roman" w:hAnsi="Times New Roman" w:cs="Times New Roman"/>
          <w:sz w:val="24"/>
          <w:szCs w:val="24"/>
        </w:rPr>
        <w:t>L</w:t>
      </w:r>
      <w:r w:rsidR="00CD14B0" w:rsidRPr="00906070">
        <w:rPr>
          <w:rFonts w:ascii="Times New Roman" w:eastAsia="Times New Roman" w:hAnsi="Times New Roman" w:cs="Times New Roman"/>
          <w:sz w:val="24"/>
          <w:szCs w:val="24"/>
        </w:rPr>
        <w:t>ong-</w:t>
      </w:r>
      <w:r w:rsidR="000C3B6B">
        <w:rPr>
          <w:rFonts w:ascii="Times New Roman" w:eastAsia="Times New Roman" w:hAnsi="Times New Roman" w:cs="Times New Roman"/>
          <w:sz w:val="24"/>
          <w:szCs w:val="24"/>
        </w:rPr>
        <w:t>T</w:t>
      </w:r>
      <w:r w:rsidR="00CD14B0" w:rsidRPr="00906070">
        <w:rPr>
          <w:rFonts w:ascii="Times New Roman" w:eastAsia="Times New Roman" w:hAnsi="Times New Roman" w:cs="Times New Roman"/>
          <w:sz w:val="24"/>
          <w:szCs w:val="24"/>
        </w:rPr>
        <w:t xml:space="preserve">erm </w:t>
      </w:r>
      <w:r w:rsidR="000C3B6B">
        <w:rPr>
          <w:rFonts w:ascii="Times New Roman" w:eastAsia="Times New Roman" w:hAnsi="Times New Roman" w:cs="Times New Roman"/>
          <w:sz w:val="24"/>
          <w:szCs w:val="24"/>
        </w:rPr>
        <w:t>M</w:t>
      </w:r>
      <w:r w:rsidR="00CD14B0" w:rsidRPr="00906070">
        <w:rPr>
          <w:rFonts w:ascii="Times New Roman" w:eastAsia="Times New Roman" w:hAnsi="Times New Roman" w:cs="Times New Roman"/>
          <w:sz w:val="24"/>
          <w:szCs w:val="24"/>
        </w:rPr>
        <w:t>anagement of</w:t>
      </w:r>
      <w:r w:rsidR="00CD14B0" w:rsidRPr="005A5748">
        <w:rPr>
          <w:rFonts w:ascii="Times New Roman" w:eastAsia="Times New Roman" w:hAnsi="Times New Roman" w:cs="Times New Roman"/>
          <w:sz w:val="24"/>
          <w:szCs w:val="24"/>
        </w:rPr>
        <w:t xml:space="preserve"> </w:t>
      </w:r>
      <w:r w:rsidR="00CD14B0" w:rsidRPr="00906070">
        <w:rPr>
          <w:rFonts w:ascii="Times New Roman" w:eastAsia="Times New Roman" w:hAnsi="Times New Roman" w:cs="Times New Roman"/>
          <w:sz w:val="24"/>
          <w:szCs w:val="24"/>
        </w:rPr>
        <w:t>the</w:t>
      </w:r>
      <w:r w:rsidR="00CD14B0" w:rsidRPr="005A5748">
        <w:rPr>
          <w:rFonts w:ascii="Times New Roman" w:eastAsia="Times New Roman" w:hAnsi="Times New Roman" w:cs="Times New Roman"/>
          <w:sz w:val="24"/>
          <w:szCs w:val="24"/>
        </w:rPr>
        <w:t xml:space="preserve"> Bank</w:t>
      </w:r>
      <w:r w:rsidR="00CD14B0" w:rsidRPr="00906070">
        <w:rPr>
          <w:rFonts w:ascii="Times New Roman" w:eastAsia="Times New Roman" w:hAnsi="Times New Roman" w:cs="Times New Roman"/>
          <w:sz w:val="24"/>
          <w:szCs w:val="24"/>
        </w:rPr>
        <w:t xml:space="preserve"> in </w:t>
      </w:r>
      <w:r w:rsidR="00CD14B0" w:rsidRPr="005A5748">
        <w:rPr>
          <w:rFonts w:ascii="Times New Roman" w:eastAsia="Times New Roman" w:hAnsi="Times New Roman" w:cs="Times New Roman"/>
          <w:sz w:val="24"/>
          <w:szCs w:val="24"/>
        </w:rPr>
        <w:t xml:space="preserve">accordance with </w:t>
      </w:r>
      <w:r w:rsidR="00CD14B0" w:rsidRPr="00906070">
        <w:rPr>
          <w:rFonts w:ascii="Times New Roman" w:eastAsia="Times New Roman" w:hAnsi="Times New Roman" w:cs="Times New Roman"/>
          <w:sz w:val="24"/>
          <w:szCs w:val="24"/>
        </w:rPr>
        <w:t>the</w:t>
      </w:r>
      <w:r w:rsidR="00CD14B0" w:rsidRPr="005A5748">
        <w:rPr>
          <w:rFonts w:ascii="Times New Roman" w:eastAsia="Times New Roman" w:hAnsi="Times New Roman" w:cs="Times New Roman"/>
          <w:sz w:val="24"/>
          <w:szCs w:val="24"/>
        </w:rPr>
        <w:t xml:space="preserve"> Long-Term Management Plan</w:t>
      </w:r>
      <w:r w:rsidR="00160E6C">
        <w:rPr>
          <w:rFonts w:ascii="Times New Roman" w:eastAsia="Times New Roman" w:hAnsi="Times New Roman" w:cs="Times New Roman"/>
          <w:sz w:val="24"/>
          <w:szCs w:val="24"/>
        </w:rPr>
        <w:t xml:space="preserve"> (</w:t>
      </w:r>
      <w:r w:rsidR="00160E6C">
        <w:rPr>
          <w:rFonts w:ascii="Times New Roman" w:eastAsia="Times New Roman" w:hAnsi="Times New Roman" w:cs="Times New Roman"/>
          <w:b/>
          <w:sz w:val="24"/>
          <w:szCs w:val="24"/>
        </w:rPr>
        <w:t>Exhibit C</w:t>
      </w:r>
      <w:r w:rsidR="00160E6C">
        <w:rPr>
          <w:rFonts w:ascii="Times New Roman" w:eastAsia="Times New Roman" w:hAnsi="Times New Roman" w:cs="Times New Roman"/>
          <w:sz w:val="24"/>
          <w:szCs w:val="24"/>
        </w:rPr>
        <w:t>)</w:t>
      </w:r>
      <w:r w:rsidR="00CD14B0" w:rsidRPr="00906070">
        <w:rPr>
          <w:rFonts w:ascii="Times New Roman" w:eastAsia="Times New Roman" w:hAnsi="Times New Roman" w:cs="Times New Roman"/>
          <w:sz w:val="24"/>
          <w:szCs w:val="24"/>
        </w:rPr>
        <w:t xml:space="preserve"> </w:t>
      </w:r>
      <w:r w:rsidR="00CD14B0" w:rsidRPr="005A5748">
        <w:rPr>
          <w:rFonts w:ascii="Times New Roman" w:eastAsia="Times New Roman" w:hAnsi="Times New Roman" w:cs="Times New Roman"/>
          <w:sz w:val="24"/>
          <w:szCs w:val="24"/>
        </w:rPr>
        <w:t xml:space="preserve">and the Long-Term </w:t>
      </w:r>
      <w:r w:rsidR="00160E6C">
        <w:rPr>
          <w:rFonts w:ascii="Times New Roman" w:eastAsia="Times New Roman" w:hAnsi="Times New Roman" w:cs="Times New Roman"/>
          <w:sz w:val="24"/>
          <w:szCs w:val="24"/>
        </w:rPr>
        <w:t xml:space="preserve">Management </w:t>
      </w:r>
      <w:r w:rsidR="00CD14B0" w:rsidRPr="005A5748">
        <w:rPr>
          <w:rFonts w:ascii="Times New Roman" w:eastAsia="Times New Roman" w:hAnsi="Times New Roman" w:cs="Times New Roman"/>
          <w:sz w:val="24"/>
          <w:szCs w:val="24"/>
        </w:rPr>
        <w:t>Fund</w:t>
      </w:r>
      <w:r w:rsidR="00CD14B0" w:rsidRPr="00906070">
        <w:rPr>
          <w:rFonts w:ascii="Times New Roman" w:eastAsia="Times New Roman" w:hAnsi="Times New Roman" w:cs="Times New Roman"/>
          <w:sz w:val="24"/>
          <w:szCs w:val="24"/>
        </w:rPr>
        <w:t xml:space="preserve"> A</w:t>
      </w:r>
      <w:r w:rsidR="00CD14B0" w:rsidRPr="005A5748">
        <w:rPr>
          <w:rFonts w:ascii="Times New Roman" w:eastAsia="Times New Roman" w:hAnsi="Times New Roman" w:cs="Times New Roman"/>
          <w:sz w:val="24"/>
          <w:szCs w:val="24"/>
        </w:rPr>
        <w:t>nalysis</w:t>
      </w:r>
      <w:r w:rsidR="00CD14B0" w:rsidRPr="00906070">
        <w:rPr>
          <w:rFonts w:ascii="Times New Roman" w:eastAsia="Times New Roman" w:hAnsi="Times New Roman" w:cs="Times New Roman"/>
          <w:sz w:val="24"/>
          <w:szCs w:val="24"/>
        </w:rPr>
        <w:t xml:space="preserve"> </w:t>
      </w:r>
      <w:r w:rsidR="00CD14B0" w:rsidRPr="005A5748">
        <w:rPr>
          <w:rFonts w:ascii="Times New Roman" w:eastAsia="Times New Roman" w:hAnsi="Times New Roman" w:cs="Times New Roman"/>
          <w:sz w:val="24"/>
          <w:szCs w:val="24"/>
        </w:rPr>
        <w:t>and Schedule</w:t>
      </w:r>
      <w:r w:rsidR="004D2944">
        <w:rPr>
          <w:rFonts w:ascii="Times New Roman" w:eastAsia="Times New Roman" w:hAnsi="Times New Roman" w:cs="Times New Roman"/>
          <w:sz w:val="24"/>
          <w:szCs w:val="24"/>
        </w:rPr>
        <w:t xml:space="preserve"> </w:t>
      </w:r>
      <w:r w:rsidR="00CD14B0" w:rsidRPr="005A5748">
        <w:rPr>
          <w:rFonts w:ascii="Times New Roman" w:eastAsia="Times New Roman" w:hAnsi="Times New Roman" w:cs="Times New Roman"/>
          <w:sz w:val="24"/>
          <w:szCs w:val="24"/>
        </w:rPr>
        <w:t>(</w:t>
      </w:r>
      <w:r w:rsidR="00CD14B0" w:rsidRPr="005A5748">
        <w:rPr>
          <w:rFonts w:ascii="Times New Roman" w:eastAsia="Times New Roman" w:hAnsi="Times New Roman" w:cs="Times New Roman"/>
          <w:b/>
          <w:sz w:val="24"/>
          <w:szCs w:val="24"/>
        </w:rPr>
        <w:t xml:space="preserve">Exhibit </w:t>
      </w:r>
      <w:r w:rsidR="00160E6C">
        <w:rPr>
          <w:rFonts w:ascii="Times New Roman" w:eastAsia="Times New Roman" w:hAnsi="Times New Roman" w:cs="Times New Roman"/>
          <w:b/>
          <w:sz w:val="24"/>
          <w:szCs w:val="24"/>
        </w:rPr>
        <w:t>D-</w:t>
      </w:r>
      <w:r w:rsidR="008C7B46">
        <w:rPr>
          <w:rFonts w:ascii="Times New Roman" w:eastAsia="Times New Roman" w:hAnsi="Times New Roman" w:cs="Times New Roman"/>
          <w:b/>
          <w:sz w:val="24"/>
          <w:szCs w:val="24"/>
        </w:rPr>
        <w:t>3</w:t>
      </w:r>
      <w:r w:rsidR="00CD14B0" w:rsidRPr="005A5748">
        <w:rPr>
          <w:rFonts w:ascii="Times New Roman" w:eastAsia="Times New Roman" w:hAnsi="Times New Roman" w:cs="Times New Roman"/>
          <w:b/>
          <w:sz w:val="24"/>
          <w:szCs w:val="24"/>
        </w:rPr>
        <w:t>)</w:t>
      </w:r>
      <w:r w:rsidR="00CD14B0" w:rsidRPr="005A5748">
        <w:rPr>
          <w:rFonts w:ascii="Times New Roman" w:eastAsia="Times New Roman" w:hAnsi="Times New Roman" w:cs="Times New Roman"/>
          <w:sz w:val="24"/>
          <w:szCs w:val="24"/>
        </w:rPr>
        <w:t>.</w:t>
      </w:r>
      <w:r w:rsidR="00CD14B0" w:rsidRPr="005A5748">
        <w:rPr>
          <w:rFonts w:ascii="Times New Roman" w:eastAsia="Times New Roman" w:hAnsi="Times New Roman" w:cs="Times New Roman"/>
          <w:b/>
          <w:sz w:val="24"/>
          <w:szCs w:val="24"/>
        </w:rPr>
        <w:t xml:space="preserve">  </w:t>
      </w:r>
      <w:r w:rsidR="00E046ED" w:rsidRPr="005A5748">
        <w:rPr>
          <w:rFonts w:ascii="Times New Roman" w:eastAsia="Times New Roman" w:hAnsi="Times New Roman" w:cs="Times New Roman"/>
          <w:sz w:val="24"/>
          <w:szCs w:val="24"/>
        </w:rPr>
        <w:t xml:space="preserve">USACE may require provisions to address inflationary adjustments and other contingencies, as appropriate. </w:t>
      </w:r>
      <w:r w:rsidR="00941C1E" w:rsidRPr="005A5748">
        <w:rPr>
          <w:rFonts w:ascii="Times New Roman" w:eastAsia="Times New Roman" w:hAnsi="Times New Roman" w:cs="Times New Roman"/>
          <w:sz w:val="24"/>
          <w:szCs w:val="24"/>
        </w:rPr>
        <w:t xml:space="preserve">The Long-Term </w:t>
      </w:r>
      <w:r w:rsidR="00160E6C">
        <w:rPr>
          <w:rFonts w:ascii="Times New Roman" w:eastAsia="Times New Roman" w:hAnsi="Times New Roman" w:cs="Times New Roman"/>
          <w:sz w:val="24"/>
          <w:szCs w:val="24"/>
        </w:rPr>
        <w:t xml:space="preserve">Management </w:t>
      </w:r>
      <w:r w:rsidR="00941C1E" w:rsidRPr="005A5748">
        <w:rPr>
          <w:rFonts w:ascii="Times New Roman" w:eastAsia="Times New Roman" w:hAnsi="Times New Roman" w:cs="Times New Roman"/>
          <w:sz w:val="24"/>
          <w:szCs w:val="24"/>
        </w:rPr>
        <w:t>Fund Analysis and Schedule is a financial analysis that breaks down each of the long-term maintenance tasks, and demonstrates the cost associated with each task. An annual capitalization rate was assumed at</w:t>
      </w:r>
      <w:r w:rsidR="00E046ED" w:rsidRPr="005A5748">
        <w:rPr>
          <w:rFonts w:ascii="Times New Roman" w:eastAsia="Times New Roman" w:hAnsi="Times New Roman" w:cs="Times New Roman"/>
          <w:sz w:val="24"/>
          <w:szCs w:val="24"/>
        </w:rPr>
        <w:t xml:space="preserve"> _____</w:t>
      </w:r>
      <w:r w:rsidR="00DA44F0" w:rsidRPr="005A5748">
        <w:rPr>
          <w:rFonts w:ascii="Times New Roman" w:eastAsia="Times New Roman" w:hAnsi="Times New Roman" w:cs="Times New Roman"/>
          <w:sz w:val="24"/>
          <w:szCs w:val="24"/>
        </w:rPr>
        <w:t xml:space="preserve">% </w:t>
      </w:r>
      <w:r w:rsidR="00DA44F0" w:rsidRPr="005A5748">
        <w:rPr>
          <w:rFonts w:ascii="Times New Roman" w:eastAsia="Times New Roman" w:hAnsi="Times New Roman" w:cs="Times New Roman"/>
          <w:color w:val="00B0F0"/>
          <w:sz w:val="24"/>
          <w:szCs w:val="24"/>
        </w:rPr>
        <w:t>[</w:t>
      </w:r>
      <w:r w:rsidR="00941C1E" w:rsidRPr="00FC7783">
        <w:rPr>
          <w:rFonts w:ascii="Times New Roman" w:eastAsia="Times New Roman" w:hAnsi="Times New Roman" w:cs="Times New Roman"/>
          <w:i/>
          <w:color w:val="00B0F0"/>
          <w:sz w:val="24"/>
          <w:szCs w:val="24"/>
        </w:rPr>
        <w:t>provide assumed capitalization rate</w:t>
      </w:r>
      <w:r w:rsidR="00941C1E" w:rsidRPr="005A5748">
        <w:rPr>
          <w:rFonts w:ascii="Times New Roman" w:eastAsia="Times New Roman" w:hAnsi="Times New Roman" w:cs="Times New Roman"/>
          <w:color w:val="00B0F0"/>
          <w:sz w:val="24"/>
          <w:szCs w:val="24"/>
        </w:rPr>
        <w:t>]</w:t>
      </w:r>
      <w:r w:rsidR="00941C1E" w:rsidRPr="005A5748">
        <w:rPr>
          <w:rFonts w:ascii="Times New Roman" w:eastAsia="Times New Roman" w:hAnsi="Times New Roman" w:cs="Times New Roman"/>
          <w:sz w:val="24"/>
          <w:szCs w:val="24"/>
        </w:rPr>
        <w:t xml:space="preserve"> in order to determine the amount of principal required to fully fund the</w:t>
      </w:r>
      <w:r w:rsidR="00A33A2E">
        <w:rPr>
          <w:rFonts w:ascii="Times New Roman" w:eastAsia="Times New Roman" w:hAnsi="Times New Roman" w:cs="Times New Roman"/>
          <w:sz w:val="24"/>
          <w:szCs w:val="24"/>
        </w:rPr>
        <w:t xml:space="preserve"> non-wasting</w:t>
      </w:r>
      <w:r w:rsidR="00941C1E" w:rsidRPr="005A5748">
        <w:rPr>
          <w:rFonts w:ascii="Times New Roman" w:eastAsia="Times New Roman" w:hAnsi="Times New Roman" w:cs="Times New Roman"/>
          <w:sz w:val="24"/>
          <w:szCs w:val="24"/>
        </w:rPr>
        <w:t xml:space="preserve"> L</w:t>
      </w:r>
      <w:r w:rsidR="006C3A91" w:rsidRPr="005A5748">
        <w:rPr>
          <w:rFonts w:ascii="Times New Roman" w:eastAsia="Times New Roman" w:hAnsi="Times New Roman" w:cs="Times New Roman"/>
          <w:sz w:val="24"/>
          <w:szCs w:val="24"/>
        </w:rPr>
        <w:t>ong</w:t>
      </w:r>
      <w:r w:rsidR="00E227A0">
        <w:rPr>
          <w:rFonts w:ascii="Times New Roman" w:eastAsia="Times New Roman" w:hAnsi="Times New Roman" w:cs="Times New Roman"/>
          <w:sz w:val="24"/>
          <w:szCs w:val="24"/>
        </w:rPr>
        <w:t>-</w:t>
      </w:r>
      <w:r w:rsidR="006C3A91" w:rsidRPr="005A5748">
        <w:rPr>
          <w:rFonts w:ascii="Times New Roman" w:eastAsia="Times New Roman" w:hAnsi="Times New Roman" w:cs="Times New Roman"/>
          <w:sz w:val="24"/>
          <w:szCs w:val="24"/>
        </w:rPr>
        <w:t xml:space="preserve">Term Management </w:t>
      </w:r>
      <w:r w:rsidR="00A33A2E">
        <w:rPr>
          <w:rFonts w:ascii="Times New Roman" w:eastAsia="Times New Roman" w:hAnsi="Times New Roman" w:cs="Times New Roman"/>
          <w:sz w:val="24"/>
          <w:szCs w:val="24"/>
        </w:rPr>
        <w:t>F</w:t>
      </w:r>
      <w:r w:rsidR="00941C1E" w:rsidRPr="005A5748">
        <w:rPr>
          <w:rFonts w:ascii="Times New Roman" w:eastAsia="Times New Roman" w:hAnsi="Times New Roman" w:cs="Times New Roman"/>
          <w:sz w:val="24"/>
          <w:szCs w:val="24"/>
        </w:rPr>
        <w:t xml:space="preserve">und. </w:t>
      </w:r>
      <w:r w:rsidR="00E046ED" w:rsidRPr="005A5748">
        <w:rPr>
          <w:rFonts w:ascii="Times New Roman" w:eastAsia="Times New Roman" w:hAnsi="Times New Roman" w:cs="Times New Roman"/>
          <w:sz w:val="24"/>
          <w:szCs w:val="24"/>
        </w:rPr>
        <w:t xml:space="preserve">The fund shall be considered fully funded at the value of $____________ </w:t>
      </w:r>
      <w:r w:rsidR="00E046ED" w:rsidRPr="005A5748">
        <w:rPr>
          <w:rFonts w:ascii="Times New Roman" w:eastAsia="Times New Roman" w:hAnsi="Times New Roman" w:cs="Times New Roman"/>
          <w:color w:val="00B0F0"/>
          <w:sz w:val="24"/>
          <w:szCs w:val="24"/>
        </w:rPr>
        <w:t>[</w:t>
      </w:r>
      <w:r w:rsidR="00E046ED" w:rsidRPr="00FC7783">
        <w:rPr>
          <w:rFonts w:ascii="Times New Roman" w:eastAsia="Times New Roman" w:hAnsi="Times New Roman" w:cs="Times New Roman"/>
          <w:i/>
          <w:color w:val="00B0F0"/>
          <w:sz w:val="24"/>
          <w:szCs w:val="24"/>
        </w:rPr>
        <w:t>provide value</w:t>
      </w:r>
      <w:r w:rsidR="00E046ED" w:rsidRPr="005A5748">
        <w:rPr>
          <w:rFonts w:ascii="Times New Roman" w:eastAsia="Times New Roman" w:hAnsi="Times New Roman" w:cs="Times New Roman"/>
          <w:color w:val="00B0F0"/>
          <w:sz w:val="24"/>
          <w:szCs w:val="24"/>
        </w:rPr>
        <w:t>]</w:t>
      </w:r>
      <w:r w:rsidR="00FA7A4B">
        <w:rPr>
          <w:rFonts w:ascii="Times New Roman" w:eastAsia="Times New Roman" w:hAnsi="Times New Roman" w:cs="Times New Roman"/>
          <w:color w:val="00B0F0"/>
          <w:sz w:val="24"/>
          <w:szCs w:val="24"/>
        </w:rPr>
        <w:t>,</w:t>
      </w:r>
      <w:r w:rsidR="00E046ED" w:rsidRPr="005A5748">
        <w:rPr>
          <w:rFonts w:ascii="Times New Roman" w:eastAsia="Times New Roman" w:hAnsi="Times New Roman" w:cs="Times New Roman"/>
          <w:sz w:val="24"/>
          <w:szCs w:val="24"/>
        </w:rPr>
        <w:t xml:space="preserve"> based on </w:t>
      </w:r>
      <w:r w:rsidR="00941C1E" w:rsidRPr="005A5748">
        <w:rPr>
          <w:rFonts w:ascii="Times New Roman" w:eastAsia="Times New Roman" w:hAnsi="Times New Roman" w:cs="Times New Roman"/>
          <w:sz w:val="24"/>
          <w:szCs w:val="24"/>
        </w:rPr>
        <w:t>tasks being</w:t>
      </w:r>
      <w:r w:rsidR="00E046ED" w:rsidRPr="005A5748">
        <w:rPr>
          <w:rFonts w:ascii="Times New Roman" w:eastAsia="Times New Roman" w:hAnsi="Times New Roman" w:cs="Times New Roman"/>
          <w:sz w:val="24"/>
          <w:szCs w:val="24"/>
        </w:rPr>
        <w:t xml:space="preserve"> </w:t>
      </w:r>
      <w:r w:rsidR="00941C1E" w:rsidRPr="005A5748">
        <w:rPr>
          <w:rFonts w:ascii="Times New Roman" w:eastAsia="Times New Roman" w:hAnsi="Times New Roman" w:cs="Times New Roman"/>
          <w:sz w:val="24"/>
          <w:szCs w:val="24"/>
        </w:rPr>
        <w:t>implemented by a third party in present day dollars, equipment prices in present day dollars, as well as other</w:t>
      </w:r>
      <w:r w:rsidR="00E046ED" w:rsidRPr="005A5748">
        <w:rPr>
          <w:rFonts w:ascii="Times New Roman" w:eastAsia="Times New Roman" w:hAnsi="Times New Roman" w:cs="Times New Roman"/>
          <w:sz w:val="24"/>
          <w:szCs w:val="24"/>
        </w:rPr>
        <w:t xml:space="preserve"> necessary administrative costs </w:t>
      </w:r>
      <w:r w:rsidR="004D2944">
        <w:rPr>
          <w:rFonts w:ascii="Times New Roman" w:eastAsia="Times New Roman" w:hAnsi="Times New Roman" w:cs="Times New Roman"/>
          <w:b/>
          <w:sz w:val="24"/>
          <w:szCs w:val="24"/>
        </w:rPr>
        <w:t xml:space="preserve">(Exhibit </w:t>
      </w:r>
      <w:r w:rsidR="00160E6C">
        <w:rPr>
          <w:rFonts w:ascii="Times New Roman" w:eastAsia="Times New Roman" w:hAnsi="Times New Roman" w:cs="Times New Roman"/>
          <w:b/>
          <w:sz w:val="24"/>
          <w:szCs w:val="24"/>
        </w:rPr>
        <w:t>D-</w:t>
      </w:r>
      <w:r w:rsidR="008C7B46">
        <w:rPr>
          <w:rFonts w:ascii="Times New Roman" w:eastAsia="Times New Roman" w:hAnsi="Times New Roman" w:cs="Times New Roman"/>
          <w:b/>
          <w:sz w:val="24"/>
          <w:szCs w:val="24"/>
        </w:rPr>
        <w:t>3</w:t>
      </w:r>
      <w:r w:rsidR="00E046ED" w:rsidRPr="005A5748">
        <w:rPr>
          <w:rFonts w:ascii="Times New Roman" w:eastAsia="Times New Roman" w:hAnsi="Times New Roman" w:cs="Times New Roman"/>
          <w:b/>
          <w:sz w:val="24"/>
          <w:szCs w:val="24"/>
        </w:rPr>
        <w:t>)</w:t>
      </w:r>
      <w:r w:rsidR="00E046ED" w:rsidRPr="005A5748">
        <w:rPr>
          <w:rFonts w:ascii="Times New Roman" w:eastAsia="Times New Roman" w:hAnsi="Times New Roman" w:cs="Times New Roman"/>
          <w:sz w:val="24"/>
          <w:szCs w:val="24"/>
        </w:rPr>
        <w:t>.</w:t>
      </w:r>
    </w:p>
    <w:p w14:paraId="7B8B6254" w14:textId="16AE89D8" w:rsidR="00EC7553" w:rsidRPr="00906070" w:rsidRDefault="00EC7553" w:rsidP="00E12A7E">
      <w:pPr>
        <w:numPr>
          <w:ilvl w:val="2"/>
          <w:numId w:val="8"/>
        </w:numPr>
        <w:tabs>
          <w:tab w:val="left" w:pos="1440"/>
        </w:tabs>
        <w:spacing w:before="180"/>
        <w:ind w:left="1440" w:hanging="360"/>
        <w:rPr>
          <w:rFonts w:ascii="Times New Roman" w:eastAsia="Times New Roman" w:hAnsi="Times New Roman"/>
          <w:sz w:val="24"/>
          <w:szCs w:val="24"/>
        </w:rPr>
      </w:pPr>
      <w:r w:rsidRPr="005A5748">
        <w:rPr>
          <w:rFonts w:ascii="Times New Roman" w:eastAsia="Times New Roman" w:hAnsi="Times New Roman"/>
          <w:sz w:val="24"/>
          <w:szCs w:val="24"/>
        </w:rPr>
        <w:t>Long-</w:t>
      </w:r>
      <w:r w:rsidR="00E227A0">
        <w:rPr>
          <w:rFonts w:ascii="Times New Roman" w:eastAsia="Times New Roman" w:hAnsi="Times New Roman"/>
          <w:sz w:val="24"/>
          <w:szCs w:val="24"/>
        </w:rPr>
        <w:t>T</w:t>
      </w:r>
      <w:r w:rsidR="00E227A0" w:rsidRPr="005A5748">
        <w:rPr>
          <w:rFonts w:ascii="Times New Roman" w:eastAsia="Times New Roman" w:hAnsi="Times New Roman"/>
          <w:sz w:val="24"/>
          <w:szCs w:val="24"/>
        </w:rPr>
        <w:t>erm</w:t>
      </w:r>
      <w:r w:rsidR="00E227A0" w:rsidRPr="00906070">
        <w:rPr>
          <w:rFonts w:ascii="Times New Roman" w:eastAsia="Times New Roman" w:hAnsi="Times New Roman"/>
          <w:sz w:val="24"/>
          <w:szCs w:val="24"/>
        </w:rPr>
        <w:t xml:space="preserve"> </w:t>
      </w:r>
      <w:r w:rsidRPr="00906070">
        <w:rPr>
          <w:rFonts w:ascii="Times New Roman" w:eastAsia="Times New Roman" w:hAnsi="Times New Roman"/>
          <w:sz w:val="24"/>
          <w:szCs w:val="24"/>
        </w:rPr>
        <w:t>Management Fund</w:t>
      </w:r>
      <w:r w:rsidRPr="005A5748">
        <w:rPr>
          <w:rFonts w:ascii="Times New Roman" w:eastAsia="Times New Roman" w:hAnsi="Times New Roman"/>
          <w:sz w:val="24"/>
          <w:szCs w:val="24"/>
        </w:rPr>
        <w:t xml:space="preserve"> Deposits</w:t>
      </w:r>
    </w:p>
    <w:p w14:paraId="46D7E547" w14:textId="58F25E2A" w:rsidR="00EC7553" w:rsidRPr="00906070" w:rsidRDefault="00EC7553" w:rsidP="00E73295">
      <w:pPr>
        <w:numPr>
          <w:ilvl w:val="3"/>
          <w:numId w:val="8"/>
        </w:numPr>
        <w:tabs>
          <w:tab w:val="left" w:pos="1800"/>
        </w:tabs>
        <w:spacing w:before="180"/>
        <w:ind w:left="1800" w:hanging="360"/>
        <w:jc w:val="both"/>
        <w:rPr>
          <w:rFonts w:ascii="Times New Roman" w:eastAsia="Times New Roman" w:hAnsi="Times New Roman" w:cs="Times New Roman"/>
          <w:sz w:val="24"/>
          <w:szCs w:val="24"/>
        </w:rPr>
      </w:pPr>
      <w:r w:rsidRPr="005A5748">
        <w:rPr>
          <w:rFonts w:ascii="Times New Roman"/>
          <w:sz w:val="24"/>
        </w:rPr>
        <w:lastRenderedPageBreak/>
        <w:t>The Long-</w:t>
      </w:r>
      <w:r w:rsidR="00E227A0">
        <w:rPr>
          <w:rFonts w:ascii="Times New Roman"/>
          <w:sz w:val="24"/>
        </w:rPr>
        <w:t>T</w:t>
      </w:r>
      <w:r w:rsidR="00E227A0" w:rsidRPr="005A5748">
        <w:rPr>
          <w:rFonts w:ascii="Times New Roman"/>
          <w:sz w:val="24"/>
        </w:rPr>
        <w:t xml:space="preserve">erm </w:t>
      </w:r>
      <w:r w:rsidRPr="005A5748">
        <w:rPr>
          <w:rFonts w:ascii="Times New Roman"/>
          <w:sz w:val="24"/>
        </w:rPr>
        <w:t xml:space="preserve">Management Fund </w:t>
      </w:r>
      <w:r w:rsidR="00160E6C">
        <w:rPr>
          <w:rFonts w:ascii="Times New Roman"/>
          <w:sz w:val="24"/>
        </w:rPr>
        <w:t>d</w:t>
      </w:r>
      <w:r w:rsidRPr="00906070">
        <w:rPr>
          <w:rFonts w:ascii="Times New Roman"/>
          <w:sz w:val="24"/>
        </w:rPr>
        <w:t>eposits received by the</w:t>
      </w:r>
      <w:r w:rsidR="002202E1">
        <w:rPr>
          <w:rFonts w:ascii="Times New Roman"/>
          <w:sz w:val="24"/>
        </w:rPr>
        <w:t xml:space="preserve"> </w:t>
      </w:r>
      <w:r w:rsidR="002202E1">
        <w:rPr>
          <w:rFonts w:ascii="Times New Roman"/>
          <w:color w:val="00B0F0"/>
          <w:sz w:val="24"/>
        </w:rPr>
        <w:t>[</w:t>
      </w:r>
      <w:r w:rsidR="002202E1" w:rsidRPr="006C0270">
        <w:rPr>
          <w:rFonts w:ascii="Times New Roman"/>
          <w:i/>
          <w:color w:val="00B0F0"/>
          <w:sz w:val="24"/>
        </w:rPr>
        <w:t>insert name of the holder of the Long-Term Management Fund</w:t>
      </w:r>
      <w:r w:rsidR="002202E1">
        <w:rPr>
          <w:rFonts w:ascii="Times New Roman"/>
          <w:color w:val="00B0F0"/>
          <w:sz w:val="24"/>
        </w:rPr>
        <w:t xml:space="preserve"> (</w:t>
      </w:r>
      <w:r w:rsidR="002202E1">
        <w:rPr>
          <w:rFonts w:ascii="Times New Roman"/>
          <w:color w:val="00B0F0"/>
          <w:sz w:val="24"/>
        </w:rPr>
        <w:t>“</w:t>
      </w:r>
      <w:r w:rsidR="002202E1">
        <w:rPr>
          <w:rFonts w:ascii="Times New Roman"/>
          <w:color w:val="00B0F0"/>
          <w:sz w:val="24"/>
        </w:rPr>
        <w:t>Long-Term Management Fund Holder</w:t>
      </w:r>
      <w:r w:rsidR="002202E1">
        <w:rPr>
          <w:rFonts w:ascii="Times New Roman"/>
          <w:color w:val="00B0F0"/>
          <w:sz w:val="24"/>
        </w:rPr>
        <w:t>”</w:t>
      </w:r>
      <w:r w:rsidR="002202E1">
        <w:rPr>
          <w:rFonts w:ascii="Times New Roman"/>
          <w:color w:val="00B0F0"/>
          <w:sz w:val="24"/>
        </w:rPr>
        <w:t xml:space="preserve">) </w:t>
      </w:r>
      <w:r w:rsidR="002202E1">
        <w:rPr>
          <w:rFonts w:ascii="Times New Roman"/>
          <w:i/>
          <w:color w:val="00B0F0"/>
          <w:sz w:val="24"/>
        </w:rPr>
        <w:t xml:space="preserve">or </w:t>
      </w:r>
      <w:r w:rsidR="00F57F2E">
        <w:rPr>
          <w:rFonts w:ascii="Times New Roman" w:eastAsia="Times New Roman" w:hAnsi="Times New Roman"/>
          <w:i/>
          <w:color w:val="00B0F0"/>
          <w:sz w:val="24"/>
          <w:szCs w:val="24"/>
        </w:rPr>
        <w:t xml:space="preserve">Party, </w:t>
      </w:r>
      <w:r w:rsidR="00F57F2E" w:rsidRPr="00315D4B">
        <w:rPr>
          <w:rFonts w:ascii="Times New Roman" w:eastAsia="Times New Roman" w:hAnsi="Times New Roman"/>
          <w:i/>
          <w:color w:val="00B0F0"/>
          <w:sz w:val="24"/>
          <w:szCs w:val="24"/>
        </w:rPr>
        <w:t>Conservation Easement Grantee</w:t>
      </w:r>
      <w:r w:rsidR="00F57F2E">
        <w:rPr>
          <w:rFonts w:ascii="Times New Roman" w:eastAsia="Times New Roman" w:hAnsi="Times New Roman"/>
          <w:i/>
          <w:color w:val="00B0F0"/>
          <w:sz w:val="24"/>
          <w:szCs w:val="24"/>
        </w:rPr>
        <w:t>, or land stewardship entity responsible for long-term management of the Bank, subject to USACE approval</w:t>
      </w:r>
      <w:r w:rsidR="002202E1">
        <w:rPr>
          <w:rFonts w:ascii="Times New Roman"/>
          <w:color w:val="00B0F0"/>
          <w:sz w:val="24"/>
        </w:rPr>
        <w:t>]</w:t>
      </w:r>
      <w:r w:rsidRPr="005A5748">
        <w:rPr>
          <w:rFonts w:ascii="Times New Roman"/>
          <w:sz w:val="24"/>
        </w:rPr>
        <w:t xml:space="preserve"> </w:t>
      </w:r>
      <w:r w:rsidRPr="00906070">
        <w:rPr>
          <w:rFonts w:ascii="Times New Roman" w:hAnsi="Times New Roman" w:cs="Times New Roman"/>
          <w:sz w:val="24"/>
          <w:szCs w:val="24"/>
        </w:rPr>
        <w:t>are</w:t>
      </w:r>
      <w:r w:rsidRPr="005A5748">
        <w:rPr>
          <w:rFonts w:ascii="Times New Roman" w:hAnsi="Times New Roman" w:cs="Times New Roman"/>
          <w:sz w:val="24"/>
          <w:szCs w:val="24"/>
        </w:rPr>
        <w:t xml:space="preserve"> </w:t>
      </w:r>
      <w:r w:rsidRPr="00906070">
        <w:rPr>
          <w:rFonts w:ascii="Times New Roman" w:hAnsi="Times New Roman" w:cs="Times New Roman"/>
          <w:sz w:val="24"/>
          <w:szCs w:val="24"/>
        </w:rPr>
        <w:t>to be</w:t>
      </w:r>
      <w:r w:rsidRPr="005A5748">
        <w:rPr>
          <w:rFonts w:ascii="Times New Roman" w:hAnsi="Times New Roman" w:cs="Times New Roman"/>
          <w:sz w:val="24"/>
          <w:szCs w:val="24"/>
        </w:rPr>
        <w:t xml:space="preserve"> held</w:t>
      </w:r>
      <w:r w:rsidRPr="00906070">
        <w:rPr>
          <w:rFonts w:ascii="Times New Roman" w:hAnsi="Times New Roman" w:cs="Times New Roman"/>
          <w:sz w:val="24"/>
          <w:szCs w:val="24"/>
        </w:rPr>
        <w:t xml:space="preserve"> in </w:t>
      </w:r>
      <w:r w:rsidRPr="005A5748">
        <w:rPr>
          <w:rFonts w:ascii="Times New Roman" w:hAnsi="Times New Roman" w:cs="Times New Roman"/>
          <w:sz w:val="24"/>
          <w:szCs w:val="24"/>
        </w:rPr>
        <w:t>trust</w:t>
      </w:r>
      <w:r w:rsidRPr="00906070">
        <w:rPr>
          <w:rFonts w:ascii="Times New Roman" w:hAnsi="Times New Roman" w:cs="Times New Roman"/>
          <w:sz w:val="24"/>
          <w:szCs w:val="24"/>
        </w:rPr>
        <w:t xml:space="preserve"> in a</w:t>
      </w:r>
      <w:r w:rsidRPr="005A5748">
        <w:rPr>
          <w:rFonts w:ascii="Times New Roman" w:hAnsi="Times New Roman" w:cs="Times New Roman"/>
          <w:sz w:val="24"/>
          <w:szCs w:val="24"/>
        </w:rPr>
        <w:t xml:space="preserve"> fund</w:t>
      </w:r>
      <w:r w:rsidRPr="00906070">
        <w:rPr>
          <w:rFonts w:ascii="Times New Roman" w:hAnsi="Times New Roman" w:cs="Times New Roman"/>
          <w:sz w:val="24"/>
          <w:szCs w:val="24"/>
        </w:rPr>
        <w:t xml:space="preserve"> </w:t>
      </w:r>
      <w:r w:rsidRPr="005A5748">
        <w:rPr>
          <w:rFonts w:ascii="Times New Roman" w:hAnsi="Times New Roman" w:cs="Times New Roman"/>
          <w:sz w:val="24"/>
          <w:szCs w:val="24"/>
        </w:rPr>
        <w:t xml:space="preserve">designated </w:t>
      </w:r>
      <w:r w:rsidRPr="00906070">
        <w:rPr>
          <w:rFonts w:ascii="Times New Roman" w:hAnsi="Times New Roman" w:cs="Times New Roman"/>
          <w:sz w:val="24"/>
          <w:szCs w:val="24"/>
        </w:rPr>
        <w:t>in</w:t>
      </w:r>
      <w:r w:rsidRPr="005A5748">
        <w:rPr>
          <w:rFonts w:ascii="Times New Roman" w:hAnsi="Times New Roman" w:cs="Times New Roman"/>
          <w:sz w:val="24"/>
          <w:szCs w:val="24"/>
        </w:rPr>
        <w:t xml:space="preserve"> </w:t>
      </w:r>
      <w:r w:rsidRPr="00906070">
        <w:rPr>
          <w:rFonts w:ascii="Times New Roman" w:hAnsi="Times New Roman" w:cs="Times New Roman"/>
          <w:sz w:val="24"/>
          <w:szCs w:val="24"/>
        </w:rPr>
        <w:t>the</w:t>
      </w:r>
      <w:r w:rsidRPr="005A5748">
        <w:rPr>
          <w:rFonts w:ascii="Times New Roman" w:hAnsi="Times New Roman" w:cs="Times New Roman"/>
          <w:sz w:val="24"/>
          <w:szCs w:val="24"/>
        </w:rPr>
        <w:t xml:space="preserve"> Long-</w:t>
      </w:r>
      <w:r w:rsidR="00E227A0">
        <w:rPr>
          <w:rFonts w:ascii="Times New Roman" w:hAnsi="Times New Roman" w:cs="Times New Roman"/>
          <w:sz w:val="24"/>
          <w:szCs w:val="24"/>
        </w:rPr>
        <w:t>T</w:t>
      </w:r>
      <w:r w:rsidR="00E227A0" w:rsidRPr="005A5748">
        <w:rPr>
          <w:rFonts w:ascii="Times New Roman" w:hAnsi="Times New Roman" w:cs="Times New Roman"/>
          <w:sz w:val="24"/>
          <w:szCs w:val="24"/>
        </w:rPr>
        <w:t>erm</w:t>
      </w:r>
      <w:r w:rsidR="00E227A0" w:rsidRPr="00906070">
        <w:rPr>
          <w:rFonts w:ascii="Times New Roman" w:hAnsi="Times New Roman" w:cs="Times New Roman"/>
          <w:sz w:val="24"/>
          <w:szCs w:val="24"/>
        </w:rPr>
        <w:t xml:space="preserve"> </w:t>
      </w:r>
      <w:r w:rsidRPr="00906070">
        <w:rPr>
          <w:rFonts w:ascii="Times New Roman" w:hAnsi="Times New Roman" w:cs="Times New Roman"/>
          <w:sz w:val="24"/>
          <w:szCs w:val="24"/>
        </w:rPr>
        <w:t xml:space="preserve">Management </w:t>
      </w:r>
      <w:r w:rsidR="002202E1">
        <w:rPr>
          <w:rFonts w:ascii="Times New Roman" w:hAnsi="Times New Roman" w:cs="Times New Roman"/>
          <w:sz w:val="24"/>
          <w:szCs w:val="24"/>
        </w:rPr>
        <w:t>Plan</w:t>
      </w:r>
      <w:r w:rsidRPr="005A5748">
        <w:rPr>
          <w:rFonts w:ascii="Times New Roman" w:hAnsi="Times New Roman" w:cs="Times New Roman"/>
          <w:sz w:val="24"/>
          <w:szCs w:val="24"/>
        </w:rPr>
        <w:t>.</w:t>
      </w:r>
    </w:p>
    <w:p w14:paraId="63839E12" w14:textId="1C67302B" w:rsidR="00EC7553" w:rsidRPr="00906070" w:rsidRDefault="00EC7553" w:rsidP="00E73295">
      <w:pPr>
        <w:numPr>
          <w:ilvl w:val="3"/>
          <w:numId w:val="8"/>
        </w:numPr>
        <w:tabs>
          <w:tab w:val="left" w:pos="1800"/>
        </w:tabs>
        <w:spacing w:before="180"/>
        <w:ind w:left="1800" w:hanging="360"/>
        <w:jc w:val="both"/>
        <w:rPr>
          <w:rFonts w:ascii="Times New Roman" w:eastAsia="Times New Roman" w:hAnsi="Times New Roman"/>
          <w:sz w:val="24"/>
          <w:szCs w:val="24"/>
        </w:rPr>
      </w:pPr>
      <w:r w:rsidRPr="00C9652A">
        <w:rPr>
          <w:rFonts w:ascii="Times New Roman" w:eastAsia="Times New Roman" w:hAnsi="Times New Roman"/>
          <w:sz w:val="24"/>
          <w:szCs w:val="24"/>
        </w:rPr>
        <w:t>The</w:t>
      </w:r>
      <w:r w:rsidRPr="005A5748">
        <w:rPr>
          <w:rFonts w:ascii="Times New Roman" w:eastAsia="Times New Roman" w:hAnsi="Times New Roman"/>
          <w:sz w:val="24"/>
          <w:szCs w:val="24"/>
        </w:rPr>
        <w:t xml:space="preserve"> Long-</w:t>
      </w:r>
      <w:r w:rsidR="00E227A0">
        <w:rPr>
          <w:rFonts w:ascii="Times New Roman" w:eastAsia="Times New Roman" w:hAnsi="Times New Roman"/>
          <w:sz w:val="24"/>
          <w:szCs w:val="24"/>
        </w:rPr>
        <w:t>T</w:t>
      </w:r>
      <w:r w:rsidR="00E227A0" w:rsidRPr="005A5748">
        <w:rPr>
          <w:rFonts w:ascii="Times New Roman" w:eastAsia="Times New Roman" w:hAnsi="Times New Roman"/>
          <w:sz w:val="24"/>
          <w:szCs w:val="24"/>
        </w:rPr>
        <w:t xml:space="preserve">erm </w:t>
      </w:r>
      <w:r w:rsidRPr="00906070">
        <w:rPr>
          <w:rFonts w:ascii="Times New Roman" w:eastAsia="Times New Roman" w:hAnsi="Times New Roman"/>
          <w:sz w:val="24"/>
          <w:szCs w:val="24"/>
        </w:rPr>
        <w:t>Management Fund</w:t>
      </w:r>
      <w:r w:rsidRPr="005A5748">
        <w:rPr>
          <w:rFonts w:ascii="Times New Roman" w:eastAsia="Times New Roman" w:hAnsi="Times New Roman"/>
          <w:sz w:val="24"/>
          <w:szCs w:val="24"/>
        </w:rPr>
        <w:t xml:space="preserve"> </w:t>
      </w:r>
      <w:r w:rsidR="00465C62">
        <w:rPr>
          <w:rFonts w:ascii="Times New Roman" w:eastAsia="Times New Roman" w:hAnsi="Times New Roman"/>
          <w:sz w:val="24"/>
          <w:szCs w:val="24"/>
        </w:rPr>
        <w:t>p</w:t>
      </w:r>
      <w:r w:rsidR="00465C62" w:rsidRPr="005A5748">
        <w:rPr>
          <w:rFonts w:ascii="Times New Roman" w:eastAsia="Times New Roman" w:hAnsi="Times New Roman"/>
          <w:sz w:val="24"/>
          <w:szCs w:val="24"/>
        </w:rPr>
        <w:t xml:space="preserve">rincipal </w:t>
      </w:r>
      <w:r w:rsidR="00465C62">
        <w:rPr>
          <w:rFonts w:ascii="Times New Roman" w:eastAsia="Times New Roman" w:hAnsi="Times New Roman"/>
          <w:sz w:val="24"/>
          <w:szCs w:val="24"/>
        </w:rPr>
        <w:t>a</w:t>
      </w:r>
      <w:r w:rsidR="00465C62" w:rsidRPr="005A5748">
        <w:rPr>
          <w:rFonts w:ascii="Times New Roman" w:eastAsia="Times New Roman" w:hAnsi="Times New Roman"/>
          <w:sz w:val="24"/>
          <w:szCs w:val="24"/>
        </w:rPr>
        <w:t>mount</w:t>
      </w:r>
      <w:r w:rsidR="00465C62" w:rsidRPr="00906070">
        <w:rPr>
          <w:rFonts w:ascii="Times New Roman" w:eastAsia="Times New Roman" w:hAnsi="Times New Roman"/>
          <w:sz w:val="24"/>
          <w:szCs w:val="24"/>
        </w:rPr>
        <w:t xml:space="preserve"> </w:t>
      </w:r>
      <w:r w:rsidRPr="00906070">
        <w:rPr>
          <w:rFonts w:ascii="Times New Roman" w:eastAsia="Times New Roman" w:hAnsi="Times New Roman"/>
          <w:sz w:val="24"/>
          <w:szCs w:val="24"/>
        </w:rPr>
        <w:t xml:space="preserve">should not </w:t>
      </w:r>
      <w:r w:rsidRPr="005A5748">
        <w:rPr>
          <w:rFonts w:ascii="Times New Roman" w:eastAsia="Times New Roman" w:hAnsi="Times New Roman"/>
          <w:sz w:val="24"/>
          <w:szCs w:val="24"/>
        </w:rPr>
        <w:t xml:space="preserve">decrease </w:t>
      </w:r>
      <w:r w:rsidRPr="00906070">
        <w:rPr>
          <w:rFonts w:ascii="Times New Roman" w:eastAsia="Times New Roman" w:hAnsi="Times New Roman"/>
          <w:sz w:val="24"/>
          <w:szCs w:val="24"/>
        </w:rPr>
        <w:t xml:space="preserve">in </w:t>
      </w:r>
      <w:r w:rsidRPr="005A5748">
        <w:rPr>
          <w:rFonts w:ascii="Times New Roman" w:eastAsia="Times New Roman" w:hAnsi="Times New Roman"/>
          <w:sz w:val="24"/>
          <w:szCs w:val="24"/>
        </w:rPr>
        <w:t xml:space="preserve">value through expenditure </w:t>
      </w:r>
      <w:r w:rsidRPr="00906070">
        <w:rPr>
          <w:rFonts w:ascii="Times New Roman" w:eastAsia="Times New Roman" w:hAnsi="Times New Roman"/>
          <w:sz w:val="24"/>
          <w:szCs w:val="24"/>
        </w:rPr>
        <w:t>or</w:t>
      </w:r>
      <w:r w:rsidRPr="005A5748">
        <w:rPr>
          <w:rFonts w:ascii="Times New Roman" w:eastAsia="Times New Roman" w:hAnsi="Times New Roman"/>
          <w:sz w:val="24"/>
          <w:szCs w:val="24"/>
        </w:rPr>
        <w:t xml:space="preserve"> investment strategy. The </w:t>
      </w:r>
      <w:r w:rsidRPr="00906070">
        <w:rPr>
          <w:rFonts w:ascii="Times New Roman" w:eastAsia="Times New Roman" w:hAnsi="Times New Roman"/>
          <w:sz w:val="24"/>
          <w:szCs w:val="24"/>
        </w:rPr>
        <w:t>Long-</w:t>
      </w:r>
      <w:r w:rsidR="00E227A0">
        <w:rPr>
          <w:rFonts w:ascii="Times New Roman" w:eastAsia="Times New Roman" w:hAnsi="Times New Roman"/>
          <w:sz w:val="24"/>
          <w:szCs w:val="24"/>
        </w:rPr>
        <w:t>T</w:t>
      </w:r>
      <w:r w:rsidR="00E227A0" w:rsidRPr="00906070">
        <w:rPr>
          <w:rFonts w:ascii="Times New Roman" w:eastAsia="Times New Roman" w:hAnsi="Times New Roman"/>
          <w:sz w:val="24"/>
          <w:szCs w:val="24"/>
        </w:rPr>
        <w:t xml:space="preserve">erm </w:t>
      </w:r>
      <w:r w:rsidRPr="00906070">
        <w:rPr>
          <w:rFonts w:ascii="Times New Roman" w:eastAsia="Times New Roman" w:hAnsi="Times New Roman"/>
          <w:sz w:val="24"/>
          <w:szCs w:val="24"/>
        </w:rPr>
        <w:t xml:space="preserve">Management Fund </w:t>
      </w:r>
      <w:r w:rsidR="00465C62">
        <w:rPr>
          <w:rFonts w:ascii="Times New Roman" w:eastAsia="Times New Roman" w:hAnsi="Times New Roman"/>
          <w:sz w:val="24"/>
          <w:szCs w:val="24"/>
        </w:rPr>
        <w:t>p</w:t>
      </w:r>
      <w:r w:rsidR="00465C62" w:rsidRPr="00906070">
        <w:rPr>
          <w:rFonts w:ascii="Times New Roman" w:eastAsia="Times New Roman" w:hAnsi="Times New Roman"/>
          <w:sz w:val="24"/>
          <w:szCs w:val="24"/>
        </w:rPr>
        <w:t xml:space="preserve">rincipal </w:t>
      </w:r>
      <w:r w:rsidR="00465C62">
        <w:rPr>
          <w:rFonts w:ascii="Times New Roman" w:eastAsia="Times New Roman" w:hAnsi="Times New Roman"/>
          <w:sz w:val="24"/>
          <w:szCs w:val="24"/>
        </w:rPr>
        <w:t>a</w:t>
      </w:r>
      <w:r w:rsidR="00465C62" w:rsidRPr="005A5748">
        <w:rPr>
          <w:rFonts w:ascii="Times New Roman" w:eastAsia="Times New Roman" w:hAnsi="Times New Roman"/>
          <w:sz w:val="24"/>
          <w:szCs w:val="24"/>
        </w:rPr>
        <w:t>mount</w:t>
      </w:r>
      <w:r w:rsidR="00465C62" w:rsidRPr="00906070">
        <w:rPr>
          <w:rFonts w:ascii="Times New Roman" w:eastAsia="Times New Roman" w:hAnsi="Times New Roman"/>
          <w:sz w:val="24"/>
          <w:szCs w:val="24"/>
        </w:rPr>
        <w:t xml:space="preserve"> </w:t>
      </w:r>
      <w:r w:rsidRPr="00906070">
        <w:rPr>
          <w:rFonts w:ascii="Times New Roman" w:eastAsia="Times New Roman" w:hAnsi="Times New Roman"/>
          <w:sz w:val="24"/>
          <w:szCs w:val="24"/>
        </w:rPr>
        <w:t xml:space="preserve">is </w:t>
      </w:r>
      <w:r w:rsidRPr="005A5748">
        <w:rPr>
          <w:rFonts w:ascii="Times New Roman" w:eastAsia="Times New Roman" w:hAnsi="Times New Roman"/>
          <w:sz w:val="24"/>
          <w:szCs w:val="24"/>
        </w:rPr>
        <w:t>intended</w:t>
      </w:r>
      <w:r w:rsidRPr="00906070">
        <w:rPr>
          <w:rFonts w:ascii="Times New Roman" w:eastAsia="Times New Roman" w:hAnsi="Times New Roman"/>
          <w:sz w:val="24"/>
          <w:szCs w:val="24"/>
        </w:rPr>
        <w:t xml:space="preserve"> to</w:t>
      </w:r>
      <w:r w:rsidRPr="005A5748">
        <w:rPr>
          <w:rFonts w:ascii="Times New Roman" w:eastAsia="Times New Roman" w:hAnsi="Times New Roman"/>
          <w:sz w:val="24"/>
          <w:szCs w:val="24"/>
        </w:rPr>
        <w:t xml:space="preserve"> increase </w:t>
      </w:r>
      <w:r w:rsidRPr="00906070">
        <w:rPr>
          <w:rFonts w:ascii="Times New Roman" w:eastAsia="Times New Roman" w:hAnsi="Times New Roman"/>
          <w:sz w:val="24"/>
          <w:szCs w:val="24"/>
        </w:rPr>
        <w:t xml:space="preserve">in </w:t>
      </w:r>
      <w:r w:rsidRPr="005A5748">
        <w:rPr>
          <w:rFonts w:ascii="Times New Roman" w:eastAsia="Times New Roman" w:hAnsi="Times New Roman"/>
          <w:sz w:val="24"/>
          <w:szCs w:val="24"/>
        </w:rPr>
        <w:t xml:space="preserve">value </w:t>
      </w:r>
      <w:r w:rsidRPr="00906070">
        <w:rPr>
          <w:rFonts w:ascii="Times New Roman" w:eastAsia="Times New Roman" w:hAnsi="Times New Roman"/>
          <w:sz w:val="24"/>
          <w:szCs w:val="24"/>
        </w:rPr>
        <w:t>to keep</w:t>
      </w:r>
      <w:r w:rsidRPr="005A5748">
        <w:rPr>
          <w:rFonts w:ascii="Times New Roman" w:eastAsia="Times New Roman" w:hAnsi="Times New Roman"/>
          <w:sz w:val="24"/>
          <w:szCs w:val="24"/>
        </w:rPr>
        <w:t xml:space="preserve"> </w:t>
      </w:r>
      <w:r w:rsidRPr="00906070">
        <w:rPr>
          <w:rFonts w:ascii="Times New Roman" w:eastAsia="Times New Roman" w:hAnsi="Times New Roman"/>
          <w:sz w:val="24"/>
          <w:szCs w:val="24"/>
        </w:rPr>
        <w:t xml:space="preserve">up </w:t>
      </w:r>
      <w:r w:rsidRPr="005A5748">
        <w:rPr>
          <w:rFonts w:ascii="Times New Roman" w:eastAsia="Times New Roman" w:hAnsi="Times New Roman"/>
          <w:sz w:val="24"/>
          <w:szCs w:val="24"/>
        </w:rPr>
        <w:t>with</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inflation.</w:t>
      </w:r>
      <w:r w:rsidRPr="00906070">
        <w:rPr>
          <w:rFonts w:ascii="Times New Roman" w:eastAsia="Times New Roman" w:hAnsi="Times New Roman"/>
          <w:sz w:val="24"/>
          <w:szCs w:val="24"/>
        </w:rPr>
        <w:t xml:space="preserve">  A</w:t>
      </w:r>
      <w:r w:rsidRPr="005A5748">
        <w:rPr>
          <w:rFonts w:ascii="Times New Roman" w:eastAsia="Times New Roman" w:hAnsi="Times New Roman"/>
          <w:sz w:val="24"/>
          <w:szCs w:val="24"/>
        </w:rPr>
        <w:t xml:space="preserve"> portion</w:t>
      </w:r>
      <w:r w:rsidRPr="00906070">
        <w:rPr>
          <w:rFonts w:ascii="Times New Roman" w:eastAsia="Times New Roman" w:hAnsi="Times New Roman"/>
          <w:sz w:val="24"/>
          <w:szCs w:val="24"/>
        </w:rPr>
        <w:t xml:space="preserve"> of</w:t>
      </w:r>
      <w:r w:rsidRPr="005A5748">
        <w:rPr>
          <w:rFonts w:ascii="Times New Roman" w:eastAsia="Times New Roman" w:hAnsi="Times New Roman"/>
          <w:sz w:val="24"/>
          <w:szCs w:val="24"/>
        </w:rPr>
        <w:t xml:space="preserve"> </w:t>
      </w:r>
      <w:r w:rsidRPr="00906070">
        <w:rPr>
          <w:rFonts w:ascii="Times New Roman" w:eastAsia="Times New Roman" w:hAnsi="Times New Roman"/>
          <w:sz w:val="24"/>
          <w:szCs w:val="24"/>
        </w:rPr>
        <w:t>the</w:t>
      </w:r>
      <w:r w:rsidRPr="005A5748">
        <w:rPr>
          <w:rFonts w:ascii="Times New Roman" w:eastAsia="Times New Roman" w:hAnsi="Times New Roman"/>
          <w:sz w:val="24"/>
          <w:szCs w:val="24"/>
        </w:rPr>
        <w:t xml:space="preserve"> interest</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and earnings</w:t>
      </w:r>
      <w:r w:rsidRPr="00906070">
        <w:rPr>
          <w:rFonts w:ascii="Times New Roman" w:eastAsia="Times New Roman" w:hAnsi="Times New Roman"/>
          <w:sz w:val="24"/>
          <w:szCs w:val="24"/>
        </w:rPr>
        <w:t xml:space="preserve"> on the</w:t>
      </w:r>
      <w:r w:rsidRPr="005A5748">
        <w:rPr>
          <w:rFonts w:ascii="Times New Roman" w:eastAsia="Times New Roman" w:hAnsi="Times New Roman"/>
          <w:sz w:val="24"/>
          <w:szCs w:val="24"/>
        </w:rPr>
        <w:t xml:space="preserve"> Long-</w:t>
      </w:r>
      <w:r w:rsidR="00E227A0">
        <w:rPr>
          <w:rFonts w:ascii="Times New Roman" w:eastAsia="Times New Roman" w:hAnsi="Times New Roman"/>
          <w:sz w:val="24"/>
          <w:szCs w:val="24"/>
        </w:rPr>
        <w:t>T</w:t>
      </w:r>
      <w:r w:rsidR="00E227A0" w:rsidRPr="005A5748">
        <w:rPr>
          <w:rFonts w:ascii="Times New Roman" w:eastAsia="Times New Roman" w:hAnsi="Times New Roman"/>
          <w:sz w:val="24"/>
          <w:szCs w:val="24"/>
        </w:rPr>
        <w:t>erm</w:t>
      </w:r>
      <w:r w:rsidR="00E227A0" w:rsidRPr="00906070">
        <w:rPr>
          <w:rFonts w:ascii="Times New Roman" w:eastAsia="Times New Roman" w:hAnsi="Times New Roman"/>
          <w:sz w:val="24"/>
          <w:szCs w:val="24"/>
        </w:rPr>
        <w:t xml:space="preserve"> </w:t>
      </w:r>
      <w:r w:rsidRPr="00906070">
        <w:rPr>
          <w:rFonts w:ascii="Times New Roman" w:eastAsia="Times New Roman" w:hAnsi="Times New Roman"/>
          <w:sz w:val="24"/>
          <w:szCs w:val="24"/>
        </w:rPr>
        <w:t>Management Fun</w:t>
      </w:r>
      <w:r w:rsidRPr="00C9652A">
        <w:rPr>
          <w:rFonts w:ascii="Times New Roman" w:eastAsia="Times New Roman" w:hAnsi="Times New Roman"/>
          <w:sz w:val="24"/>
          <w:szCs w:val="24"/>
        </w:rPr>
        <w:t>d</w:t>
      </w:r>
      <w:r w:rsidRPr="005A5748">
        <w:rPr>
          <w:rFonts w:ascii="Times New Roman" w:eastAsia="Times New Roman" w:hAnsi="Times New Roman"/>
          <w:sz w:val="24"/>
          <w:szCs w:val="24"/>
        </w:rPr>
        <w:t xml:space="preserve"> </w:t>
      </w:r>
      <w:r w:rsidR="00465C62">
        <w:rPr>
          <w:rFonts w:ascii="Times New Roman" w:eastAsia="Times New Roman" w:hAnsi="Times New Roman"/>
          <w:sz w:val="24"/>
          <w:szCs w:val="24"/>
        </w:rPr>
        <w:t>p</w:t>
      </w:r>
      <w:r w:rsidR="00465C62" w:rsidRPr="005A5748">
        <w:rPr>
          <w:rFonts w:ascii="Times New Roman" w:eastAsia="Times New Roman" w:hAnsi="Times New Roman"/>
          <w:sz w:val="24"/>
          <w:szCs w:val="24"/>
        </w:rPr>
        <w:t xml:space="preserve">rincipal </w:t>
      </w:r>
      <w:r w:rsidR="00465C62">
        <w:rPr>
          <w:rFonts w:ascii="Times New Roman" w:eastAsia="Times New Roman" w:hAnsi="Times New Roman"/>
          <w:sz w:val="24"/>
          <w:szCs w:val="24"/>
        </w:rPr>
        <w:t>a</w:t>
      </w:r>
      <w:r w:rsidR="00465C62" w:rsidRPr="005A5748">
        <w:rPr>
          <w:rFonts w:ascii="Times New Roman" w:eastAsia="Times New Roman" w:hAnsi="Times New Roman"/>
          <w:sz w:val="24"/>
          <w:szCs w:val="24"/>
        </w:rPr>
        <w:t>mount</w:t>
      </w:r>
      <w:r w:rsidR="00465C62"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balance shall</w:t>
      </w:r>
      <w:r w:rsidRPr="00906070">
        <w:rPr>
          <w:rFonts w:ascii="Times New Roman" w:eastAsia="Times New Roman" w:hAnsi="Times New Roman"/>
          <w:sz w:val="24"/>
          <w:szCs w:val="24"/>
        </w:rPr>
        <w:t xml:space="preserve"> be</w:t>
      </w:r>
      <w:r w:rsidRPr="005A5748">
        <w:rPr>
          <w:rFonts w:ascii="Times New Roman" w:eastAsia="Times New Roman" w:hAnsi="Times New Roman"/>
          <w:sz w:val="24"/>
          <w:szCs w:val="24"/>
        </w:rPr>
        <w:t xml:space="preserve"> reinvested</w:t>
      </w:r>
      <w:r w:rsidRPr="00906070">
        <w:rPr>
          <w:rFonts w:ascii="Times New Roman" w:eastAsia="Times New Roman" w:hAnsi="Times New Roman"/>
          <w:sz w:val="24"/>
          <w:szCs w:val="24"/>
        </w:rPr>
        <w:t xml:space="preserve"> into the</w:t>
      </w:r>
      <w:r w:rsidRPr="005A5748">
        <w:rPr>
          <w:rFonts w:ascii="Times New Roman" w:eastAsia="Times New Roman" w:hAnsi="Times New Roman"/>
          <w:sz w:val="24"/>
          <w:szCs w:val="24"/>
        </w:rPr>
        <w:t xml:space="preserve"> Long-</w:t>
      </w:r>
      <w:r w:rsidR="00E227A0">
        <w:rPr>
          <w:rFonts w:ascii="Times New Roman" w:eastAsia="Times New Roman" w:hAnsi="Times New Roman"/>
          <w:sz w:val="24"/>
          <w:szCs w:val="24"/>
        </w:rPr>
        <w:t>T</w:t>
      </w:r>
      <w:r w:rsidR="00E227A0" w:rsidRPr="005A5748">
        <w:rPr>
          <w:rFonts w:ascii="Times New Roman" w:eastAsia="Times New Roman" w:hAnsi="Times New Roman"/>
          <w:sz w:val="24"/>
          <w:szCs w:val="24"/>
        </w:rPr>
        <w:t>erm</w:t>
      </w:r>
      <w:r w:rsidR="00E227A0" w:rsidRPr="00906070">
        <w:rPr>
          <w:rFonts w:ascii="Times New Roman" w:eastAsia="Times New Roman" w:hAnsi="Times New Roman"/>
          <w:sz w:val="24"/>
          <w:szCs w:val="24"/>
        </w:rPr>
        <w:t xml:space="preserve"> </w:t>
      </w:r>
      <w:r w:rsidRPr="00906070">
        <w:rPr>
          <w:rFonts w:ascii="Times New Roman" w:eastAsia="Times New Roman" w:hAnsi="Times New Roman"/>
          <w:sz w:val="24"/>
          <w:szCs w:val="24"/>
        </w:rPr>
        <w:t>Management Fund</w:t>
      </w:r>
      <w:r w:rsidRPr="005A5748">
        <w:rPr>
          <w:rFonts w:ascii="Times New Roman" w:eastAsia="Times New Roman" w:hAnsi="Times New Roman"/>
          <w:sz w:val="24"/>
          <w:szCs w:val="24"/>
        </w:rPr>
        <w:t xml:space="preserve"> </w:t>
      </w:r>
      <w:r w:rsidRPr="00906070">
        <w:rPr>
          <w:rFonts w:ascii="Times New Roman" w:eastAsia="Times New Roman" w:hAnsi="Times New Roman"/>
          <w:sz w:val="24"/>
          <w:szCs w:val="24"/>
        </w:rPr>
        <w:t xml:space="preserve">to </w:t>
      </w:r>
      <w:r w:rsidRPr="005A5748">
        <w:rPr>
          <w:rFonts w:ascii="Times New Roman" w:eastAsia="Times New Roman" w:hAnsi="Times New Roman"/>
          <w:sz w:val="24"/>
          <w:szCs w:val="24"/>
        </w:rPr>
        <w:t xml:space="preserve">provide </w:t>
      </w:r>
      <w:r w:rsidRPr="00906070">
        <w:rPr>
          <w:rFonts w:ascii="Times New Roman" w:eastAsia="Times New Roman" w:hAnsi="Times New Roman"/>
          <w:sz w:val="24"/>
          <w:szCs w:val="24"/>
        </w:rPr>
        <w:t>for</w:t>
      </w:r>
      <w:r w:rsidRPr="005A5748">
        <w:rPr>
          <w:rFonts w:ascii="Times New Roman" w:eastAsia="Times New Roman" w:hAnsi="Times New Roman"/>
          <w:sz w:val="24"/>
          <w:szCs w:val="24"/>
        </w:rPr>
        <w:t xml:space="preserve"> growth</w:t>
      </w:r>
      <w:r w:rsidRPr="00906070">
        <w:rPr>
          <w:rFonts w:ascii="Times New Roman" w:eastAsia="Times New Roman" w:hAnsi="Times New Roman"/>
          <w:sz w:val="24"/>
          <w:szCs w:val="24"/>
        </w:rPr>
        <w:t xml:space="preserve"> of</w:t>
      </w:r>
      <w:r w:rsidRPr="005A5748">
        <w:rPr>
          <w:rFonts w:ascii="Times New Roman" w:eastAsia="Times New Roman" w:hAnsi="Times New Roman"/>
          <w:sz w:val="24"/>
          <w:szCs w:val="24"/>
        </w:rPr>
        <w:t xml:space="preserve"> </w:t>
      </w:r>
      <w:r w:rsidRPr="00906070">
        <w:rPr>
          <w:rFonts w:ascii="Times New Roman" w:eastAsia="Times New Roman" w:hAnsi="Times New Roman"/>
          <w:sz w:val="24"/>
          <w:szCs w:val="24"/>
        </w:rPr>
        <w:t>the</w:t>
      </w:r>
      <w:r w:rsidRPr="005A5748">
        <w:rPr>
          <w:rFonts w:ascii="Times New Roman" w:eastAsia="Times New Roman" w:hAnsi="Times New Roman"/>
          <w:sz w:val="24"/>
          <w:szCs w:val="24"/>
        </w:rPr>
        <w:t xml:space="preserve"> Long-</w:t>
      </w:r>
      <w:r w:rsidR="00E227A0">
        <w:rPr>
          <w:rFonts w:ascii="Times New Roman" w:eastAsia="Times New Roman" w:hAnsi="Times New Roman"/>
          <w:sz w:val="24"/>
          <w:szCs w:val="24"/>
        </w:rPr>
        <w:t>T</w:t>
      </w:r>
      <w:r w:rsidR="00E227A0" w:rsidRPr="005A5748">
        <w:rPr>
          <w:rFonts w:ascii="Times New Roman" w:eastAsia="Times New Roman" w:hAnsi="Times New Roman"/>
          <w:sz w:val="24"/>
          <w:szCs w:val="24"/>
        </w:rPr>
        <w:t>erm</w:t>
      </w:r>
      <w:r w:rsidR="00E227A0" w:rsidRPr="00906070">
        <w:rPr>
          <w:rFonts w:ascii="Times New Roman" w:eastAsia="Times New Roman" w:hAnsi="Times New Roman"/>
          <w:sz w:val="24"/>
          <w:szCs w:val="24"/>
        </w:rPr>
        <w:t xml:space="preserve"> </w:t>
      </w:r>
      <w:r w:rsidRPr="00906070">
        <w:rPr>
          <w:rFonts w:ascii="Times New Roman" w:eastAsia="Times New Roman" w:hAnsi="Times New Roman"/>
          <w:sz w:val="24"/>
          <w:szCs w:val="24"/>
        </w:rPr>
        <w:t>Management Fund</w:t>
      </w:r>
      <w:r w:rsidRPr="005A5748">
        <w:rPr>
          <w:rFonts w:ascii="Times New Roman" w:eastAsia="Times New Roman" w:hAnsi="Times New Roman"/>
          <w:sz w:val="24"/>
          <w:szCs w:val="24"/>
        </w:rPr>
        <w:t xml:space="preserve"> commensurate with inflation</w:t>
      </w:r>
      <w:r w:rsidRPr="00906070">
        <w:rPr>
          <w:rFonts w:ascii="Times New Roman" w:eastAsia="Times New Roman" w:hAnsi="Times New Roman"/>
          <w:sz w:val="24"/>
          <w:szCs w:val="24"/>
        </w:rPr>
        <w:t xml:space="preserve"> using</w:t>
      </w:r>
      <w:r w:rsidRPr="005A5748">
        <w:rPr>
          <w:rFonts w:ascii="Times New Roman" w:eastAsia="Times New Roman" w:hAnsi="Times New Roman"/>
          <w:sz w:val="24"/>
          <w:szCs w:val="24"/>
        </w:rPr>
        <w:t xml:space="preserve"> </w:t>
      </w:r>
      <w:r w:rsidRPr="00906070">
        <w:rPr>
          <w:rFonts w:ascii="Times New Roman" w:eastAsia="Times New Roman" w:hAnsi="Times New Roman"/>
          <w:sz w:val="24"/>
          <w:szCs w:val="24"/>
        </w:rPr>
        <w:t>the</w:t>
      </w:r>
      <w:r w:rsidRPr="005A5748">
        <w:rPr>
          <w:rFonts w:ascii="Times New Roman" w:eastAsia="Times New Roman" w:hAnsi="Times New Roman"/>
          <w:sz w:val="24"/>
          <w:szCs w:val="24"/>
        </w:rPr>
        <w:t xml:space="preserve"> same </w:t>
      </w:r>
      <w:r w:rsidR="00465C62">
        <w:rPr>
          <w:rFonts w:ascii="Times New Roman" w:eastAsia="Times New Roman" w:hAnsi="Times New Roman"/>
          <w:sz w:val="24"/>
          <w:szCs w:val="24"/>
        </w:rPr>
        <w:t>Consumer Price Index (</w:t>
      </w:r>
      <w:r w:rsidRPr="005A5748">
        <w:rPr>
          <w:rFonts w:ascii="Times New Roman" w:eastAsia="Times New Roman" w:hAnsi="Times New Roman"/>
          <w:sz w:val="24"/>
          <w:szCs w:val="24"/>
        </w:rPr>
        <w:t>CPI</w:t>
      </w:r>
      <w:r w:rsidR="00465C62">
        <w:rPr>
          <w:rFonts w:ascii="Times New Roman" w:eastAsia="Times New Roman" w:hAnsi="Times New Roman"/>
          <w:sz w:val="24"/>
          <w:szCs w:val="24"/>
        </w:rPr>
        <w:t>)</w:t>
      </w:r>
      <w:r w:rsidRPr="005A5748">
        <w:rPr>
          <w:rFonts w:ascii="Times New Roman" w:eastAsia="Times New Roman" w:hAnsi="Times New Roman"/>
          <w:sz w:val="24"/>
          <w:szCs w:val="24"/>
        </w:rPr>
        <w:t xml:space="preserve"> adjustment</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formula as set</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forth</w:t>
      </w:r>
      <w:r w:rsidRPr="00906070">
        <w:rPr>
          <w:rFonts w:ascii="Times New Roman" w:eastAsia="Times New Roman" w:hAnsi="Times New Roman"/>
          <w:sz w:val="24"/>
          <w:szCs w:val="24"/>
        </w:rPr>
        <w:t xml:space="preserve"> in </w:t>
      </w:r>
      <w:r w:rsidR="00B8040A" w:rsidRPr="005A5748">
        <w:rPr>
          <w:rFonts w:ascii="Times New Roman" w:eastAsia="Times New Roman" w:hAnsi="Times New Roman"/>
          <w:sz w:val="24"/>
          <w:szCs w:val="24"/>
        </w:rPr>
        <w:t>this Section</w:t>
      </w:r>
      <w:r w:rsidRPr="005A5748">
        <w:rPr>
          <w:rFonts w:ascii="Times New Roman" w:eastAsia="Times New Roman" w:hAnsi="Times New Roman"/>
          <w:b/>
          <w:sz w:val="24"/>
          <w:szCs w:val="24"/>
        </w:rPr>
        <w:t>.</w:t>
      </w:r>
      <w:r w:rsidRPr="005A5748">
        <w:rPr>
          <w:rFonts w:ascii="Times New Roman" w:eastAsia="Times New Roman" w:hAnsi="Times New Roman"/>
          <w:sz w:val="24"/>
          <w:szCs w:val="24"/>
        </w:rPr>
        <w:t xml:space="preserve"> </w:t>
      </w:r>
      <w:r w:rsidRPr="005A5748">
        <w:rPr>
          <w:rFonts w:ascii="Times New Roman" w:eastAsia="Times New Roman" w:hAnsi="Times New Roman"/>
          <w:b/>
          <w:sz w:val="24"/>
          <w:szCs w:val="24"/>
        </w:rPr>
        <w:t xml:space="preserve"> </w:t>
      </w:r>
      <w:r w:rsidRPr="005A5748">
        <w:rPr>
          <w:rFonts w:ascii="Times New Roman" w:eastAsia="Times New Roman" w:hAnsi="Times New Roman"/>
          <w:sz w:val="24"/>
          <w:szCs w:val="24"/>
        </w:rPr>
        <w:t xml:space="preserve">After </w:t>
      </w:r>
      <w:r w:rsidRPr="00906070">
        <w:rPr>
          <w:rFonts w:ascii="Times New Roman" w:eastAsia="Times New Roman" w:hAnsi="Times New Roman"/>
          <w:sz w:val="24"/>
          <w:szCs w:val="24"/>
        </w:rPr>
        <w:t>the</w:t>
      </w:r>
      <w:r w:rsidRPr="005A5748">
        <w:rPr>
          <w:rFonts w:ascii="Times New Roman" w:eastAsia="Times New Roman" w:hAnsi="Times New Roman"/>
          <w:sz w:val="24"/>
          <w:szCs w:val="24"/>
        </w:rPr>
        <w:t xml:space="preserve"> Long-</w:t>
      </w:r>
      <w:r w:rsidR="00E227A0">
        <w:rPr>
          <w:rFonts w:ascii="Times New Roman" w:eastAsia="Times New Roman" w:hAnsi="Times New Roman"/>
          <w:sz w:val="24"/>
          <w:szCs w:val="24"/>
        </w:rPr>
        <w:t>T</w:t>
      </w:r>
      <w:r w:rsidR="00E227A0" w:rsidRPr="005A5748">
        <w:rPr>
          <w:rFonts w:ascii="Times New Roman" w:eastAsia="Times New Roman" w:hAnsi="Times New Roman"/>
          <w:sz w:val="24"/>
          <w:szCs w:val="24"/>
        </w:rPr>
        <w:t xml:space="preserve">erm </w:t>
      </w:r>
      <w:r w:rsidRPr="005A5748">
        <w:rPr>
          <w:rFonts w:ascii="Times New Roman" w:eastAsia="Times New Roman" w:hAnsi="Times New Roman"/>
          <w:sz w:val="24"/>
          <w:szCs w:val="24"/>
        </w:rPr>
        <w:t xml:space="preserve">Management </w:t>
      </w:r>
      <w:r w:rsidRPr="00906070">
        <w:rPr>
          <w:rFonts w:ascii="Times New Roman" w:eastAsia="Times New Roman" w:hAnsi="Times New Roman"/>
          <w:sz w:val="24"/>
          <w:szCs w:val="24"/>
        </w:rPr>
        <w:t>Fund is 100%</w:t>
      </w:r>
      <w:r w:rsidRPr="005A5748">
        <w:rPr>
          <w:rFonts w:ascii="Times New Roman" w:eastAsia="Times New Roman" w:hAnsi="Times New Roman"/>
          <w:sz w:val="24"/>
          <w:szCs w:val="24"/>
        </w:rPr>
        <w:t xml:space="preserve"> funded,</w:t>
      </w:r>
      <w:r w:rsidRPr="00906070">
        <w:rPr>
          <w:rFonts w:ascii="Times New Roman" w:eastAsia="Times New Roman" w:hAnsi="Times New Roman"/>
          <w:sz w:val="24"/>
          <w:szCs w:val="24"/>
        </w:rPr>
        <w:t xml:space="preserve"> no </w:t>
      </w:r>
      <w:r w:rsidRPr="005A5748">
        <w:rPr>
          <w:rFonts w:ascii="Times New Roman" w:eastAsia="Times New Roman" w:hAnsi="Times New Roman"/>
          <w:sz w:val="24"/>
          <w:szCs w:val="24"/>
        </w:rPr>
        <w:t>additional</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Long-</w:t>
      </w:r>
      <w:r w:rsidR="00E227A0">
        <w:rPr>
          <w:rFonts w:ascii="Times New Roman" w:eastAsia="Times New Roman" w:hAnsi="Times New Roman"/>
          <w:sz w:val="24"/>
          <w:szCs w:val="24"/>
        </w:rPr>
        <w:t>T</w:t>
      </w:r>
      <w:r w:rsidR="00E227A0" w:rsidRPr="005A5748">
        <w:rPr>
          <w:rFonts w:ascii="Times New Roman" w:eastAsia="Times New Roman" w:hAnsi="Times New Roman"/>
          <w:sz w:val="24"/>
          <w:szCs w:val="24"/>
        </w:rPr>
        <w:t xml:space="preserve">erm </w:t>
      </w:r>
      <w:r w:rsidRPr="005A5748">
        <w:rPr>
          <w:rFonts w:ascii="Times New Roman" w:eastAsia="Times New Roman" w:hAnsi="Times New Roman"/>
          <w:sz w:val="24"/>
          <w:szCs w:val="24"/>
        </w:rPr>
        <w:t xml:space="preserve">Management </w:t>
      </w:r>
      <w:r w:rsidRPr="00906070">
        <w:rPr>
          <w:rFonts w:ascii="Times New Roman" w:eastAsia="Times New Roman" w:hAnsi="Times New Roman"/>
          <w:sz w:val="24"/>
          <w:szCs w:val="24"/>
        </w:rPr>
        <w:t xml:space="preserve">Fund </w:t>
      </w:r>
      <w:r w:rsidRPr="005A5748">
        <w:rPr>
          <w:rFonts w:ascii="Times New Roman" w:eastAsia="Times New Roman" w:hAnsi="Times New Roman"/>
          <w:sz w:val="24"/>
          <w:szCs w:val="24"/>
        </w:rPr>
        <w:t>monies</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will</w:t>
      </w:r>
      <w:r w:rsidRPr="00906070">
        <w:rPr>
          <w:rFonts w:ascii="Times New Roman" w:eastAsia="Times New Roman" w:hAnsi="Times New Roman"/>
          <w:sz w:val="24"/>
          <w:szCs w:val="24"/>
        </w:rPr>
        <w:t xml:space="preserve"> be</w:t>
      </w:r>
      <w:r w:rsidRPr="005A5748">
        <w:rPr>
          <w:rFonts w:ascii="Times New Roman" w:eastAsia="Times New Roman" w:hAnsi="Times New Roman"/>
          <w:sz w:val="24"/>
          <w:szCs w:val="24"/>
        </w:rPr>
        <w:t xml:space="preserve"> required</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from</w:t>
      </w:r>
      <w:r w:rsidRPr="00906070">
        <w:rPr>
          <w:rFonts w:ascii="Times New Roman" w:eastAsia="Times New Roman" w:hAnsi="Times New Roman"/>
          <w:sz w:val="24"/>
          <w:szCs w:val="24"/>
        </w:rPr>
        <w:t xml:space="preserve"> the</w:t>
      </w:r>
      <w:r w:rsidRPr="005A5748">
        <w:rPr>
          <w:rFonts w:ascii="Times New Roman" w:eastAsia="Times New Roman" w:hAnsi="Times New Roman"/>
          <w:sz w:val="24"/>
          <w:szCs w:val="24"/>
        </w:rPr>
        <w:t xml:space="preserve"> Bank</w:t>
      </w:r>
      <w:r w:rsidRPr="00906070">
        <w:rPr>
          <w:rFonts w:ascii="Times New Roman" w:eastAsia="Times New Roman" w:hAnsi="Times New Roman"/>
          <w:sz w:val="24"/>
          <w:szCs w:val="24"/>
        </w:rPr>
        <w:t xml:space="preserve"> Sponsor.</w:t>
      </w:r>
    </w:p>
    <w:p w14:paraId="4B540B1B" w14:textId="33E9D76C" w:rsidR="00EC7553" w:rsidRPr="00906070" w:rsidRDefault="00EC7553" w:rsidP="00E73295">
      <w:pPr>
        <w:numPr>
          <w:ilvl w:val="3"/>
          <w:numId w:val="8"/>
        </w:numPr>
        <w:tabs>
          <w:tab w:val="left" w:pos="1800"/>
          <w:tab w:val="left" w:pos="2250"/>
        </w:tabs>
        <w:spacing w:before="120"/>
        <w:ind w:left="1800" w:hanging="360"/>
        <w:jc w:val="both"/>
        <w:rPr>
          <w:rFonts w:ascii="Times New Roman" w:eastAsia="Times New Roman" w:hAnsi="Times New Roman" w:cs="Times New Roman"/>
          <w:sz w:val="24"/>
          <w:szCs w:val="24"/>
        </w:rPr>
      </w:pPr>
      <w:r w:rsidRPr="005A5748">
        <w:rPr>
          <w:rFonts w:ascii="Times New Roman" w:eastAsia="Times New Roman" w:hAnsi="Times New Roman"/>
          <w:sz w:val="24"/>
          <w:szCs w:val="24"/>
        </w:rPr>
        <w:t>The Parties</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 xml:space="preserve">anticipate </w:t>
      </w:r>
      <w:r w:rsidRPr="00906070">
        <w:rPr>
          <w:rFonts w:ascii="Times New Roman" w:eastAsia="Times New Roman" w:hAnsi="Times New Roman"/>
          <w:sz w:val="24"/>
          <w:szCs w:val="24"/>
        </w:rPr>
        <w:t>that any</w:t>
      </w:r>
      <w:r w:rsidRPr="005A5748">
        <w:rPr>
          <w:rFonts w:ascii="Times New Roman" w:eastAsia="Times New Roman" w:hAnsi="Times New Roman"/>
          <w:sz w:val="24"/>
          <w:szCs w:val="24"/>
        </w:rPr>
        <w:t xml:space="preserve"> Long-</w:t>
      </w:r>
      <w:r w:rsidR="00E227A0">
        <w:rPr>
          <w:rFonts w:ascii="Times New Roman" w:eastAsia="Times New Roman" w:hAnsi="Times New Roman"/>
          <w:sz w:val="24"/>
          <w:szCs w:val="24"/>
        </w:rPr>
        <w:t>T</w:t>
      </w:r>
      <w:r w:rsidR="00E227A0" w:rsidRPr="005A5748">
        <w:rPr>
          <w:rFonts w:ascii="Times New Roman" w:eastAsia="Times New Roman" w:hAnsi="Times New Roman"/>
          <w:sz w:val="24"/>
          <w:szCs w:val="24"/>
        </w:rPr>
        <w:t xml:space="preserve">erm </w:t>
      </w:r>
      <w:r w:rsidR="00A33A2E">
        <w:rPr>
          <w:rFonts w:ascii="Times New Roman" w:eastAsia="Times New Roman" w:hAnsi="Times New Roman"/>
          <w:sz w:val="24"/>
          <w:szCs w:val="24"/>
        </w:rPr>
        <w:t xml:space="preserve">Management </w:t>
      </w:r>
      <w:r w:rsidRPr="005A5748">
        <w:rPr>
          <w:rFonts w:ascii="Times New Roman" w:eastAsia="Times New Roman" w:hAnsi="Times New Roman"/>
          <w:sz w:val="24"/>
          <w:szCs w:val="24"/>
        </w:rPr>
        <w:t>Fund</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earnings</w:t>
      </w:r>
      <w:r w:rsidRPr="00906070">
        <w:rPr>
          <w:rFonts w:ascii="Times New Roman" w:eastAsia="Times New Roman" w:hAnsi="Times New Roman"/>
          <w:sz w:val="24"/>
          <w:szCs w:val="24"/>
        </w:rPr>
        <w:t xml:space="preserve"> beyond those</w:t>
      </w:r>
      <w:r w:rsidRPr="005A5748">
        <w:rPr>
          <w:rFonts w:ascii="Times New Roman" w:eastAsia="Times New Roman" w:hAnsi="Times New Roman"/>
          <w:sz w:val="24"/>
          <w:szCs w:val="24"/>
        </w:rPr>
        <w:t xml:space="preserve"> </w:t>
      </w:r>
      <w:r w:rsidRPr="00906070">
        <w:rPr>
          <w:rFonts w:ascii="Times New Roman" w:eastAsia="Times New Roman" w:hAnsi="Times New Roman"/>
          <w:sz w:val="24"/>
          <w:szCs w:val="24"/>
        </w:rPr>
        <w:t>necessary</w:t>
      </w:r>
      <w:r w:rsidRPr="005A5748">
        <w:rPr>
          <w:rFonts w:ascii="Times New Roman" w:eastAsia="Times New Roman" w:hAnsi="Times New Roman"/>
          <w:sz w:val="24"/>
          <w:szCs w:val="24"/>
        </w:rPr>
        <w:t xml:space="preserve"> </w:t>
      </w:r>
      <w:r w:rsidRPr="00906070">
        <w:rPr>
          <w:rFonts w:ascii="Times New Roman" w:eastAsia="Times New Roman" w:hAnsi="Times New Roman"/>
          <w:sz w:val="24"/>
          <w:szCs w:val="24"/>
        </w:rPr>
        <w:t xml:space="preserve">to </w:t>
      </w:r>
      <w:r w:rsidRPr="005A5748">
        <w:rPr>
          <w:rFonts w:ascii="Times New Roman" w:eastAsia="Times New Roman" w:hAnsi="Times New Roman"/>
          <w:sz w:val="24"/>
          <w:szCs w:val="24"/>
        </w:rPr>
        <w:t xml:space="preserve">provide </w:t>
      </w:r>
      <w:r w:rsidRPr="00906070">
        <w:rPr>
          <w:rFonts w:ascii="Times New Roman" w:eastAsia="Times New Roman" w:hAnsi="Times New Roman"/>
          <w:sz w:val="24"/>
          <w:szCs w:val="24"/>
        </w:rPr>
        <w:t>for</w:t>
      </w:r>
      <w:r w:rsidRPr="005A5748">
        <w:rPr>
          <w:rFonts w:ascii="Times New Roman" w:eastAsia="Times New Roman" w:hAnsi="Times New Roman"/>
          <w:sz w:val="24"/>
          <w:szCs w:val="24"/>
        </w:rPr>
        <w:t xml:space="preserve"> growth</w:t>
      </w:r>
      <w:r w:rsidRPr="00906070">
        <w:rPr>
          <w:rFonts w:ascii="Times New Roman" w:eastAsia="Times New Roman" w:hAnsi="Times New Roman"/>
          <w:sz w:val="24"/>
          <w:szCs w:val="24"/>
        </w:rPr>
        <w:t xml:space="preserve"> of</w:t>
      </w:r>
      <w:r w:rsidRPr="005A5748">
        <w:rPr>
          <w:rFonts w:ascii="Times New Roman" w:eastAsia="Times New Roman" w:hAnsi="Times New Roman"/>
          <w:sz w:val="24"/>
          <w:szCs w:val="24"/>
        </w:rPr>
        <w:t xml:space="preserve"> </w:t>
      </w:r>
      <w:r w:rsidRPr="00906070">
        <w:rPr>
          <w:rFonts w:ascii="Times New Roman" w:eastAsia="Times New Roman" w:hAnsi="Times New Roman"/>
          <w:sz w:val="24"/>
          <w:szCs w:val="24"/>
        </w:rPr>
        <w:t>the</w:t>
      </w:r>
      <w:r w:rsidRPr="005A5748">
        <w:rPr>
          <w:rFonts w:ascii="Times New Roman" w:eastAsia="Times New Roman" w:hAnsi="Times New Roman"/>
          <w:sz w:val="24"/>
          <w:szCs w:val="24"/>
        </w:rPr>
        <w:t xml:space="preserve"> Long-</w:t>
      </w:r>
      <w:r w:rsidR="00E227A0">
        <w:rPr>
          <w:rFonts w:ascii="Times New Roman" w:eastAsia="Times New Roman" w:hAnsi="Times New Roman"/>
          <w:sz w:val="24"/>
          <w:szCs w:val="24"/>
        </w:rPr>
        <w:t>T</w:t>
      </w:r>
      <w:r w:rsidR="00E227A0" w:rsidRPr="005A5748">
        <w:rPr>
          <w:rFonts w:ascii="Times New Roman" w:eastAsia="Times New Roman" w:hAnsi="Times New Roman"/>
          <w:sz w:val="24"/>
          <w:szCs w:val="24"/>
        </w:rPr>
        <w:t xml:space="preserve">erm </w:t>
      </w:r>
      <w:r w:rsidR="00A33A2E">
        <w:rPr>
          <w:rFonts w:ascii="Times New Roman" w:eastAsia="Times New Roman" w:hAnsi="Times New Roman"/>
          <w:sz w:val="24"/>
          <w:szCs w:val="24"/>
        </w:rPr>
        <w:t xml:space="preserve">Management </w:t>
      </w:r>
      <w:r w:rsidRPr="005A5748">
        <w:rPr>
          <w:rFonts w:ascii="Times New Roman" w:eastAsia="Times New Roman" w:hAnsi="Times New Roman"/>
          <w:sz w:val="24"/>
          <w:szCs w:val="24"/>
        </w:rPr>
        <w:t>Fund</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commensurate with inflation</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are expected</w:t>
      </w:r>
      <w:r w:rsidRPr="00906070">
        <w:rPr>
          <w:rFonts w:ascii="Times New Roman" w:eastAsia="Times New Roman" w:hAnsi="Times New Roman"/>
          <w:sz w:val="24"/>
          <w:szCs w:val="24"/>
        </w:rPr>
        <w:t xml:space="preserve"> to</w:t>
      </w:r>
      <w:r w:rsidRPr="005A5748">
        <w:rPr>
          <w:rFonts w:ascii="Times New Roman" w:eastAsia="Times New Roman" w:hAnsi="Times New Roman"/>
          <w:sz w:val="24"/>
          <w:szCs w:val="24"/>
        </w:rPr>
        <w:t xml:space="preserve"> </w:t>
      </w:r>
      <w:r w:rsidRPr="00906070">
        <w:rPr>
          <w:rFonts w:ascii="Times New Roman" w:eastAsia="Times New Roman" w:hAnsi="Times New Roman"/>
          <w:sz w:val="24"/>
          <w:szCs w:val="24"/>
        </w:rPr>
        <w:t>be</w:t>
      </w:r>
      <w:r w:rsidRPr="005A5748">
        <w:rPr>
          <w:rFonts w:ascii="Times New Roman" w:eastAsia="Times New Roman" w:hAnsi="Times New Roman"/>
          <w:sz w:val="24"/>
          <w:szCs w:val="24"/>
        </w:rPr>
        <w:t xml:space="preserve"> made </w:t>
      </w:r>
      <w:r w:rsidRPr="006C0270">
        <w:rPr>
          <w:rFonts w:ascii="Times New Roman" w:eastAsia="Times New Roman" w:hAnsi="Times New Roman"/>
          <w:sz w:val="24"/>
          <w:szCs w:val="24"/>
        </w:rPr>
        <w:t xml:space="preserve">available </w:t>
      </w:r>
      <w:r w:rsidR="002202E1" w:rsidRPr="006C0270">
        <w:rPr>
          <w:rFonts w:ascii="Times New Roman" w:eastAsia="Times New Roman" w:hAnsi="Times New Roman"/>
          <w:sz w:val="24"/>
          <w:szCs w:val="24"/>
        </w:rPr>
        <w:t>to th</w:t>
      </w:r>
      <w:r w:rsidR="006C0270" w:rsidRPr="006C0270">
        <w:rPr>
          <w:rFonts w:ascii="Times New Roman" w:eastAsia="Times New Roman" w:hAnsi="Times New Roman"/>
          <w:sz w:val="24"/>
          <w:szCs w:val="24"/>
        </w:rPr>
        <w:t xml:space="preserve">e </w:t>
      </w:r>
      <w:r w:rsidR="00F57F2E">
        <w:rPr>
          <w:rFonts w:ascii="Times New Roman" w:eastAsia="Times New Roman" w:hAnsi="Times New Roman"/>
          <w:i/>
          <w:color w:val="00B0F0"/>
          <w:sz w:val="24"/>
          <w:szCs w:val="24"/>
        </w:rPr>
        <w:t xml:space="preserve">[Party, </w:t>
      </w:r>
      <w:r w:rsidR="00F57F2E" w:rsidRPr="00315D4B">
        <w:rPr>
          <w:rFonts w:ascii="Times New Roman" w:eastAsia="Times New Roman" w:hAnsi="Times New Roman"/>
          <w:i/>
          <w:color w:val="00B0F0"/>
          <w:sz w:val="24"/>
          <w:szCs w:val="24"/>
        </w:rPr>
        <w:t>Conservation Easement Grantee</w:t>
      </w:r>
      <w:r w:rsidR="00F57F2E">
        <w:rPr>
          <w:rFonts w:ascii="Times New Roman" w:eastAsia="Times New Roman" w:hAnsi="Times New Roman"/>
          <w:i/>
          <w:color w:val="00B0F0"/>
          <w:sz w:val="24"/>
          <w:szCs w:val="24"/>
        </w:rPr>
        <w:t>, or land stewardship entity responsible for long-term management of the Bank, subject to USACE approval]</w:t>
      </w:r>
      <w:r w:rsidR="00E046ED" w:rsidRPr="006C0270">
        <w:rPr>
          <w:rFonts w:ascii="Times New Roman" w:eastAsia="Times New Roman" w:hAnsi="Times New Roman"/>
          <w:sz w:val="24"/>
          <w:szCs w:val="24"/>
        </w:rPr>
        <w:t xml:space="preserve"> </w:t>
      </w:r>
      <w:r w:rsidRPr="006C0270">
        <w:rPr>
          <w:rFonts w:ascii="Times New Roman" w:eastAsia="Times New Roman" w:hAnsi="Times New Roman"/>
          <w:sz w:val="24"/>
          <w:szCs w:val="24"/>
        </w:rPr>
        <w:t xml:space="preserve">to fund annual </w:t>
      </w:r>
      <w:r w:rsidR="00A33A2E" w:rsidRPr="006C0270">
        <w:rPr>
          <w:rFonts w:ascii="Times New Roman" w:eastAsia="Times New Roman" w:hAnsi="Times New Roman"/>
          <w:sz w:val="24"/>
          <w:szCs w:val="24"/>
        </w:rPr>
        <w:t>L</w:t>
      </w:r>
      <w:r w:rsidRPr="006C0270">
        <w:rPr>
          <w:rFonts w:ascii="Times New Roman" w:eastAsia="Times New Roman" w:hAnsi="Times New Roman"/>
          <w:sz w:val="24"/>
          <w:szCs w:val="24"/>
        </w:rPr>
        <w:t>ong-</w:t>
      </w:r>
      <w:r w:rsidR="00A33A2E" w:rsidRPr="006C0270">
        <w:rPr>
          <w:rFonts w:ascii="Times New Roman" w:eastAsia="Times New Roman" w:hAnsi="Times New Roman"/>
          <w:sz w:val="24"/>
          <w:szCs w:val="24"/>
        </w:rPr>
        <w:t>T</w:t>
      </w:r>
      <w:r w:rsidRPr="006C0270">
        <w:rPr>
          <w:rFonts w:ascii="Times New Roman" w:eastAsia="Times New Roman" w:hAnsi="Times New Roman"/>
          <w:sz w:val="24"/>
          <w:szCs w:val="24"/>
        </w:rPr>
        <w:t xml:space="preserve">erm </w:t>
      </w:r>
      <w:r w:rsidR="00A33A2E" w:rsidRPr="006C0270">
        <w:rPr>
          <w:rFonts w:ascii="Times New Roman" w:eastAsia="Times New Roman" w:hAnsi="Times New Roman"/>
          <w:sz w:val="24"/>
          <w:szCs w:val="24"/>
        </w:rPr>
        <w:t>M</w:t>
      </w:r>
      <w:r w:rsidRPr="006C0270">
        <w:rPr>
          <w:rFonts w:ascii="Times New Roman" w:eastAsia="Times New Roman" w:hAnsi="Times New Roman"/>
          <w:sz w:val="24"/>
          <w:szCs w:val="24"/>
        </w:rPr>
        <w:t xml:space="preserve">anagement of the </w:t>
      </w:r>
      <w:r w:rsidRPr="005A5748">
        <w:rPr>
          <w:rFonts w:ascii="Times New Roman" w:eastAsia="Times New Roman" w:hAnsi="Times New Roman"/>
          <w:sz w:val="24"/>
          <w:szCs w:val="24"/>
        </w:rPr>
        <w:t>Bank</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Property</w:t>
      </w:r>
      <w:r w:rsidR="00465C62">
        <w:rPr>
          <w:rFonts w:ascii="Times New Roman" w:eastAsia="Times New Roman" w:hAnsi="Times New Roman"/>
          <w:sz w:val="24"/>
          <w:szCs w:val="24"/>
        </w:rPr>
        <w:t>,</w:t>
      </w:r>
      <w:r w:rsidRPr="005A5748">
        <w:rPr>
          <w:rFonts w:ascii="Times New Roman" w:eastAsia="Times New Roman" w:hAnsi="Times New Roman"/>
          <w:sz w:val="24"/>
          <w:szCs w:val="24"/>
        </w:rPr>
        <w:t xml:space="preserve"> as</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anticipated</w:t>
      </w:r>
      <w:r w:rsidRPr="00906070">
        <w:rPr>
          <w:rFonts w:ascii="Times New Roman" w:eastAsia="Times New Roman" w:hAnsi="Times New Roman"/>
          <w:sz w:val="24"/>
          <w:szCs w:val="24"/>
        </w:rPr>
        <w:t xml:space="preserve"> in the</w:t>
      </w:r>
      <w:r w:rsidRPr="005A5748">
        <w:rPr>
          <w:rFonts w:ascii="Times New Roman" w:eastAsia="Times New Roman" w:hAnsi="Times New Roman"/>
          <w:sz w:val="24"/>
          <w:szCs w:val="24"/>
        </w:rPr>
        <w:t xml:space="preserve"> Long-</w:t>
      </w:r>
      <w:r w:rsidR="00E227A0">
        <w:rPr>
          <w:rFonts w:ascii="Times New Roman" w:eastAsia="Times New Roman" w:hAnsi="Times New Roman"/>
          <w:sz w:val="24"/>
          <w:szCs w:val="24"/>
        </w:rPr>
        <w:t>T</w:t>
      </w:r>
      <w:r w:rsidR="00E227A0" w:rsidRPr="005A5748">
        <w:rPr>
          <w:rFonts w:ascii="Times New Roman" w:eastAsia="Times New Roman" w:hAnsi="Times New Roman"/>
          <w:sz w:val="24"/>
          <w:szCs w:val="24"/>
        </w:rPr>
        <w:t>erm</w:t>
      </w:r>
      <w:r w:rsidR="00E227A0"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Management</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Plan</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and</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 xml:space="preserve">estimate </w:t>
      </w:r>
      <w:r w:rsidRPr="00906070">
        <w:rPr>
          <w:rFonts w:ascii="Times New Roman" w:eastAsia="Times New Roman" w:hAnsi="Times New Roman"/>
          <w:sz w:val="24"/>
          <w:szCs w:val="24"/>
        </w:rPr>
        <w:t>of</w:t>
      </w:r>
      <w:r w:rsidRPr="005A5748">
        <w:rPr>
          <w:rFonts w:ascii="Times New Roman" w:eastAsia="Times New Roman" w:hAnsi="Times New Roman"/>
          <w:sz w:val="24"/>
          <w:szCs w:val="24"/>
        </w:rPr>
        <w:t xml:space="preserve"> costs </w:t>
      </w:r>
      <w:r w:rsidRPr="00906070">
        <w:rPr>
          <w:rFonts w:ascii="Times New Roman" w:eastAsia="Times New Roman" w:hAnsi="Times New Roman"/>
          <w:sz w:val="24"/>
          <w:szCs w:val="24"/>
        </w:rPr>
        <w:t xml:space="preserve">in </w:t>
      </w:r>
      <w:r w:rsidRPr="005A5748">
        <w:rPr>
          <w:rFonts w:ascii="Times New Roman" w:eastAsia="Times New Roman" w:hAnsi="Times New Roman"/>
          <w:sz w:val="24"/>
          <w:szCs w:val="24"/>
        </w:rPr>
        <w:t>accordance with</w:t>
      </w:r>
      <w:r w:rsidRPr="00906070">
        <w:rPr>
          <w:rFonts w:ascii="Times New Roman" w:eastAsia="Times New Roman" w:hAnsi="Times New Roman"/>
          <w:sz w:val="24"/>
          <w:szCs w:val="24"/>
        </w:rPr>
        <w:t xml:space="preserve"> the </w:t>
      </w:r>
      <w:r w:rsidRPr="005A5748">
        <w:rPr>
          <w:rFonts w:ascii="Times New Roman" w:eastAsia="Times New Roman" w:hAnsi="Times New Roman"/>
          <w:sz w:val="24"/>
          <w:szCs w:val="24"/>
        </w:rPr>
        <w:t>Long-</w:t>
      </w:r>
      <w:r w:rsidR="00E227A0">
        <w:rPr>
          <w:rFonts w:ascii="Times New Roman" w:eastAsia="Times New Roman" w:hAnsi="Times New Roman"/>
          <w:sz w:val="24"/>
          <w:szCs w:val="24"/>
        </w:rPr>
        <w:t>T</w:t>
      </w:r>
      <w:r w:rsidR="00E227A0" w:rsidRPr="005A5748">
        <w:rPr>
          <w:rFonts w:ascii="Times New Roman" w:eastAsia="Times New Roman" w:hAnsi="Times New Roman"/>
          <w:sz w:val="24"/>
          <w:szCs w:val="24"/>
        </w:rPr>
        <w:t xml:space="preserve">erm </w:t>
      </w:r>
      <w:r w:rsidRPr="00906070">
        <w:rPr>
          <w:rFonts w:ascii="Times New Roman" w:eastAsia="Times New Roman" w:hAnsi="Times New Roman"/>
          <w:sz w:val="24"/>
          <w:szCs w:val="24"/>
        </w:rPr>
        <w:t>Management Fund</w:t>
      </w:r>
      <w:r w:rsidRPr="005A5748">
        <w:rPr>
          <w:rFonts w:ascii="Times New Roman" w:eastAsia="Times New Roman" w:hAnsi="Times New Roman"/>
          <w:sz w:val="24"/>
          <w:szCs w:val="24"/>
        </w:rPr>
        <w:t xml:space="preserve"> </w:t>
      </w:r>
      <w:r w:rsidR="002202E1">
        <w:rPr>
          <w:rFonts w:ascii="Times New Roman" w:eastAsia="Times New Roman" w:hAnsi="Times New Roman"/>
          <w:sz w:val="24"/>
          <w:szCs w:val="24"/>
        </w:rPr>
        <w:t>Analysis and Schedule</w:t>
      </w:r>
      <w:r w:rsidRPr="005A5748">
        <w:rPr>
          <w:rFonts w:ascii="Times New Roman" w:eastAsia="Times New Roman" w:hAnsi="Times New Roman"/>
          <w:sz w:val="24"/>
          <w:szCs w:val="24"/>
        </w:rPr>
        <w:t>.</w:t>
      </w:r>
    </w:p>
    <w:p w14:paraId="6CC43F02" w14:textId="2E0804C2" w:rsidR="00E046ED" w:rsidRPr="00C9652A" w:rsidRDefault="00EC7553" w:rsidP="00E73295">
      <w:pPr>
        <w:numPr>
          <w:ilvl w:val="3"/>
          <w:numId w:val="8"/>
        </w:numPr>
        <w:tabs>
          <w:tab w:val="left" w:pos="1800"/>
          <w:tab w:val="left" w:pos="2250"/>
        </w:tabs>
        <w:spacing w:before="120" w:after="240"/>
        <w:ind w:left="1800" w:hanging="360"/>
        <w:jc w:val="both"/>
        <w:rPr>
          <w:rFonts w:ascii="Times New Roman" w:eastAsia="Times New Roman" w:hAnsi="Times New Roman" w:cs="Times New Roman"/>
          <w:sz w:val="24"/>
          <w:szCs w:val="24"/>
        </w:rPr>
      </w:pPr>
      <w:r w:rsidRPr="005A5748">
        <w:rPr>
          <w:rFonts w:ascii="Times New Roman" w:eastAsia="Times New Roman" w:hAnsi="Times New Roman"/>
          <w:sz w:val="24"/>
          <w:szCs w:val="24"/>
        </w:rPr>
        <w:t>In accordance with</w:t>
      </w:r>
      <w:r w:rsidRPr="00906070">
        <w:rPr>
          <w:rFonts w:ascii="Times New Roman" w:eastAsia="Times New Roman" w:hAnsi="Times New Roman"/>
          <w:sz w:val="24"/>
          <w:szCs w:val="24"/>
        </w:rPr>
        <w:t xml:space="preserve"> the </w:t>
      </w:r>
      <w:r w:rsidRPr="005A5748">
        <w:rPr>
          <w:rFonts w:ascii="Times New Roman" w:eastAsia="Times New Roman" w:hAnsi="Times New Roman"/>
          <w:sz w:val="24"/>
          <w:szCs w:val="24"/>
        </w:rPr>
        <w:t>Long-</w:t>
      </w:r>
      <w:r w:rsidR="00E227A0">
        <w:rPr>
          <w:rFonts w:ascii="Times New Roman" w:eastAsia="Times New Roman" w:hAnsi="Times New Roman"/>
          <w:sz w:val="24"/>
          <w:szCs w:val="24"/>
        </w:rPr>
        <w:t>T</w:t>
      </w:r>
      <w:r w:rsidR="00E227A0" w:rsidRPr="005A5748">
        <w:rPr>
          <w:rFonts w:ascii="Times New Roman" w:eastAsia="Times New Roman" w:hAnsi="Times New Roman"/>
          <w:sz w:val="24"/>
          <w:szCs w:val="24"/>
        </w:rPr>
        <w:t xml:space="preserve">erm </w:t>
      </w:r>
      <w:r w:rsidR="002202E1">
        <w:rPr>
          <w:rFonts w:ascii="Times New Roman" w:eastAsia="Times New Roman" w:hAnsi="Times New Roman"/>
          <w:sz w:val="24"/>
          <w:szCs w:val="24"/>
        </w:rPr>
        <w:t>Management Plan and Long-Term Management Fund Analysis and Schedule</w:t>
      </w:r>
      <w:r w:rsidRPr="005A5748">
        <w:rPr>
          <w:rFonts w:ascii="Times New Roman" w:eastAsia="Times New Roman" w:hAnsi="Times New Roman"/>
          <w:sz w:val="24"/>
          <w:szCs w:val="24"/>
        </w:rPr>
        <w:t xml:space="preserve">, </w:t>
      </w:r>
      <w:r w:rsidRPr="00906070">
        <w:rPr>
          <w:rFonts w:ascii="Times New Roman" w:eastAsia="Times New Roman" w:hAnsi="Times New Roman"/>
          <w:sz w:val="24"/>
          <w:szCs w:val="24"/>
        </w:rPr>
        <w:t>any</w:t>
      </w:r>
      <w:r w:rsidRPr="005A5748">
        <w:rPr>
          <w:rFonts w:ascii="Times New Roman" w:eastAsia="Times New Roman" w:hAnsi="Times New Roman"/>
          <w:sz w:val="24"/>
          <w:szCs w:val="24"/>
        </w:rPr>
        <w:t xml:space="preserve"> Long-</w:t>
      </w:r>
      <w:r w:rsidR="00E227A0">
        <w:rPr>
          <w:rFonts w:ascii="Times New Roman" w:eastAsia="Times New Roman" w:hAnsi="Times New Roman"/>
          <w:sz w:val="24"/>
          <w:szCs w:val="24"/>
        </w:rPr>
        <w:t>T</w:t>
      </w:r>
      <w:r w:rsidR="00E227A0" w:rsidRPr="005A5748">
        <w:rPr>
          <w:rFonts w:ascii="Times New Roman" w:eastAsia="Times New Roman" w:hAnsi="Times New Roman"/>
          <w:sz w:val="24"/>
          <w:szCs w:val="24"/>
        </w:rPr>
        <w:t>erm</w:t>
      </w:r>
      <w:r w:rsidR="00E227A0" w:rsidRPr="00906070">
        <w:rPr>
          <w:rFonts w:ascii="Times New Roman" w:eastAsia="Times New Roman" w:hAnsi="Times New Roman"/>
          <w:sz w:val="24"/>
          <w:szCs w:val="24"/>
        </w:rPr>
        <w:t xml:space="preserve"> </w:t>
      </w:r>
      <w:r w:rsidRPr="00906070">
        <w:rPr>
          <w:rFonts w:ascii="Times New Roman" w:eastAsia="Times New Roman" w:hAnsi="Times New Roman"/>
          <w:sz w:val="24"/>
          <w:szCs w:val="24"/>
        </w:rPr>
        <w:t>Management Fund</w:t>
      </w:r>
      <w:r w:rsidRPr="005A5748">
        <w:rPr>
          <w:rFonts w:ascii="Times New Roman" w:eastAsia="Times New Roman" w:hAnsi="Times New Roman"/>
          <w:sz w:val="24"/>
          <w:szCs w:val="24"/>
        </w:rPr>
        <w:t xml:space="preserve"> revenues</w:t>
      </w:r>
      <w:r w:rsidRPr="00906070">
        <w:rPr>
          <w:rFonts w:ascii="Times New Roman" w:eastAsia="Times New Roman" w:hAnsi="Times New Roman"/>
          <w:sz w:val="24"/>
          <w:szCs w:val="24"/>
        </w:rPr>
        <w:t xml:space="preserve"> (including</w:t>
      </w:r>
      <w:r w:rsidRPr="005A5748">
        <w:rPr>
          <w:rFonts w:ascii="Times New Roman" w:eastAsia="Times New Roman" w:hAnsi="Times New Roman"/>
          <w:sz w:val="24"/>
          <w:szCs w:val="24"/>
        </w:rPr>
        <w:t xml:space="preserve"> earnings and</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 xml:space="preserve">interest) </w:t>
      </w:r>
      <w:r w:rsidRPr="00906070">
        <w:rPr>
          <w:rFonts w:ascii="Times New Roman" w:eastAsia="Times New Roman" w:hAnsi="Times New Roman"/>
          <w:sz w:val="24"/>
          <w:szCs w:val="24"/>
        </w:rPr>
        <w:t>remaining</w:t>
      </w:r>
      <w:r w:rsidRPr="005A5748">
        <w:rPr>
          <w:rFonts w:ascii="Times New Roman" w:eastAsia="Times New Roman" w:hAnsi="Times New Roman"/>
          <w:sz w:val="24"/>
          <w:szCs w:val="24"/>
        </w:rPr>
        <w:t xml:space="preserve"> after </w:t>
      </w:r>
      <w:r w:rsidRPr="00906070">
        <w:rPr>
          <w:rFonts w:ascii="Times New Roman" w:eastAsia="Times New Roman" w:hAnsi="Times New Roman"/>
          <w:sz w:val="24"/>
          <w:szCs w:val="24"/>
        </w:rPr>
        <w:t>the</w:t>
      </w:r>
      <w:r w:rsidRPr="005A5748">
        <w:rPr>
          <w:rFonts w:ascii="Times New Roman" w:eastAsia="Times New Roman" w:hAnsi="Times New Roman"/>
          <w:sz w:val="24"/>
          <w:szCs w:val="24"/>
        </w:rPr>
        <w:t xml:space="preserve"> Long-</w:t>
      </w:r>
      <w:r w:rsidR="00E227A0">
        <w:rPr>
          <w:rFonts w:ascii="Times New Roman" w:eastAsia="Times New Roman" w:hAnsi="Times New Roman"/>
          <w:sz w:val="24"/>
          <w:szCs w:val="24"/>
        </w:rPr>
        <w:t>T</w:t>
      </w:r>
      <w:r w:rsidR="00E227A0" w:rsidRPr="005A5748">
        <w:rPr>
          <w:rFonts w:ascii="Times New Roman" w:eastAsia="Times New Roman" w:hAnsi="Times New Roman"/>
          <w:sz w:val="24"/>
          <w:szCs w:val="24"/>
        </w:rPr>
        <w:t>erm</w:t>
      </w:r>
      <w:r w:rsidR="00E227A0" w:rsidRPr="00906070">
        <w:rPr>
          <w:rFonts w:ascii="Times New Roman" w:eastAsia="Times New Roman" w:hAnsi="Times New Roman"/>
          <w:sz w:val="24"/>
          <w:szCs w:val="24"/>
        </w:rPr>
        <w:t xml:space="preserve"> </w:t>
      </w:r>
      <w:r w:rsidRPr="00906070">
        <w:rPr>
          <w:rFonts w:ascii="Times New Roman" w:eastAsia="Times New Roman" w:hAnsi="Times New Roman"/>
          <w:sz w:val="24"/>
          <w:szCs w:val="24"/>
        </w:rPr>
        <w:t xml:space="preserve">Management Fund is </w:t>
      </w:r>
      <w:r w:rsidRPr="005A5748">
        <w:rPr>
          <w:rFonts w:ascii="Times New Roman" w:eastAsia="Times New Roman" w:hAnsi="Times New Roman"/>
          <w:sz w:val="24"/>
          <w:szCs w:val="24"/>
        </w:rPr>
        <w:t>adjusted</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for inflation that</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exceed</w:t>
      </w:r>
      <w:r w:rsidRPr="00906070">
        <w:rPr>
          <w:rFonts w:ascii="Times New Roman" w:eastAsia="Times New Roman" w:hAnsi="Times New Roman"/>
          <w:sz w:val="24"/>
          <w:szCs w:val="24"/>
        </w:rPr>
        <w:t xml:space="preserve"> the</w:t>
      </w:r>
      <w:r w:rsidRPr="005A5748">
        <w:rPr>
          <w:rFonts w:ascii="Times New Roman" w:eastAsia="Times New Roman" w:hAnsi="Times New Roman"/>
          <w:sz w:val="24"/>
          <w:szCs w:val="24"/>
        </w:rPr>
        <w:t xml:space="preserve"> anticipated</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annual</w:t>
      </w:r>
      <w:r w:rsidRPr="00906070">
        <w:rPr>
          <w:rFonts w:ascii="Times New Roman" w:eastAsia="Times New Roman" w:hAnsi="Times New Roman"/>
          <w:sz w:val="24"/>
          <w:szCs w:val="24"/>
        </w:rPr>
        <w:t xml:space="preserve"> </w:t>
      </w:r>
      <w:r w:rsidR="002202E1">
        <w:rPr>
          <w:rFonts w:ascii="Times New Roman" w:eastAsia="Times New Roman" w:hAnsi="Times New Roman"/>
          <w:sz w:val="24"/>
          <w:szCs w:val="24"/>
        </w:rPr>
        <w:t>L</w:t>
      </w:r>
      <w:r w:rsidRPr="00906070">
        <w:rPr>
          <w:rFonts w:ascii="Times New Roman" w:eastAsia="Times New Roman" w:hAnsi="Times New Roman"/>
          <w:sz w:val="24"/>
          <w:szCs w:val="24"/>
        </w:rPr>
        <w:t>ong</w:t>
      </w:r>
      <w:r w:rsidR="00E227A0">
        <w:rPr>
          <w:rFonts w:ascii="Times New Roman" w:eastAsia="Times New Roman" w:hAnsi="Times New Roman"/>
          <w:sz w:val="24"/>
          <w:szCs w:val="24"/>
        </w:rPr>
        <w:t>-</w:t>
      </w:r>
      <w:r w:rsidR="002202E1">
        <w:rPr>
          <w:rFonts w:ascii="Times New Roman" w:eastAsia="Times New Roman" w:hAnsi="Times New Roman"/>
          <w:sz w:val="24"/>
          <w:szCs w:val="24"/>
        </w:rPr>
        <w:t>T</w:t>
      </w:r>
      <w:r w:rsidRPr="00906070">
        <w:rPr>
          <w:rFonts w:ascii="Times New Roman" w:eastAsia="Times New Roman" w:hAnsi="Times New Roman"/>
          <w:sz w:val="24"/>
          <w:szCs w:val="24"/>
        </w:rPr>
        <w:t xml:space="preserve">erm </w:t>
      </w:r>
      <w:r w:rsidR="002202E1">
        <w:rPr>
          <w:rFonts w:ascii="Times New Roman" w:eastAsia="Times New Roman" w:hAnsi="Times New Roman"/>
          <w:sz w:val="24"/>
          <w:szCs w:val="24"/>
        </w:rPr>
        <w:t>M</w:t>
      </w:r>
      <w:r w:rsidRPr="005A5748">
        <w:rPr>
          <w:rFonts w:ascii="Times New Roman" w:eastAsia="Times New Roman" w:hAnsi="Times New Roman"/>
          <w:sz w:val="24"/>
          <w:szCs w:val="24"/>
        </w:rPr>
        <w:t>anagement</w:t>
      </w:r>
      <w:r w:rsidRPr="00906070">
        <w:rPr>
          <w:rFonts w:ascii="Times New Roman" w:eastAsia="Times New Roman" w:hAnsi="Times New Roman"/>
          <w:sz w:val="24"/>
          <w:szCs w:val="24"/>
        </w:rPr>
        <w:t xml:space="preserve"> </w:t>
      </w:r>
      <w:r w:rsidRPr="006C0270">
        <w:rPr>
          <w:rFonts w:ascii="Times New Roman" w:eastAsia="Times New Roman" w:hAnsi="Times New Roman"/>
          <w:sz w:val="24"/>
          <w:szCs w:val="24"/>
        </w:rPr>
        <w:t>expenses of the Bank Property are to be retained in the Long-</w:t>
      </w:r>
      <w:r w:rsidR="00E227A0" w:rsidRPr="006C0270">
        <w:rPr>
          <w:rFonts w:ascii="Times New Roman" w:eastAsia="Times New Roman" w:hAnsi="Times New Roman"/>
          <w:sz w:val="24"/>
          <w:szCs w:val="24"/>
        </w:rPr>
        <w:t xml:space="preserve">Term </w:t>
      </w:r>
      <w:r w:rsidRPr="006C0270">
        <w:rPr>
          <w:rFonts w:ascii="Times New Roman" w:eastAsia="Times New Roman" w:hAnsi="Times New Roman"/>
          <w:sz w:val="24"/>
          <w:szCs w:val="24"/>
        </w:rPr>
        <w:t xml:space="preserve">Management Fund and are expected to be made </w:t>
      </w:r>
      <w:r w:rsidR="002202E1" w:rsidRPr="006C0270">
        <w:rPr>
          <w:rFonts w:ascii="Times New Roman" w:eastAsia="Times New Roman" w:hAnsi="Times New Roman"/>
          <w:sz w:val="24"/>
          <w:szCs w:val="24"/>
        </w:rPr>
        <w:t>to th</w:t>
      </w:r>
      <w:r w:rsidR="006C0270" w:rsidRPr="006C0270">
        <w:rPr>
          <w:rFonts w:ascii="Times New Roman" w:eastAsia="Times New Roman" w:hAnsi="Times New Roman"/>
          <w:sz w:val="24"/>
          <w:szCs w:val="24"/>
        </w:rPr>
        <w:t xml:space="preserve">e </w:t>
      </w:r>
      <w:r w:rsidR="00F57F2E">
        <w:rPr>
          <w:rFonts w:ascii="Times New Roman" w:eastAsia="Times New Roman" w:hAnsi="Times New Roman"/>
          <w:i/>
          <w:color w:val="00B0F0"/>
          <w:sz w:val="24"/>
          <w:szCs w:val="24"/>
        </w:rPr>
        <w:t xml:space="preserve">[Party, </w:t>
      </w:r>
      <w:r w:rsidR="00F57F2E" w:rsidRPr="00315D4B">
        <w:rPr>
          <w:rFonts w:ascii="Times New Roman" w:eastAsia="Times New Roman" w:hAnsi="Times New Roman"/>
          <w:i/>
          <w:color w:val="00B0F0"/>
          <w:sz w:val="24"/>
          <w:szCs w:val="24"/>
        </w:rPr>
        <w:t>Conservation Easement Grantee</w:t>
      </w:r>
      <w:r w:rsidR="00F57F2E">
        <w:rPr>
          <w:rFonts w:ascii="Times New Roman" w:eastAsia="Times New Roman" w:hAnsi="Times New Roman"/>
          <w:i/>
          <w:color w:val="00B0F0"/>
          <w:sz w:val="24"/>
          <w:szCs w:val="24"/>
        </w:rPr>
        <w:t>, or land stewardship entity responsible for long-term management of the Bank, subject to USACE approval]</w:t>
      </w:r>
      <w:r w:rsidR="00E046ED" w:rsidRPr="006C0270">
        <w:rPr>
          <w:rFonts w:ascii="Times New Roman" w:eastAsia="Times New Roman" w:hAnsi="Times New Roman"/>
          <w:sz w:val="24"/>
          <w:szCs w:val="24"/>
        </w:rPr>
        <w:t xml:space="preserve"> </w:t>
      </w:r>
      <w:r w:rsidRPr="006C0270">
        <w:rPr>
          <w:rFonts w:ascii="Times New Roman" w:eastAsia="Times New Roman" w:hAnsi="Times New Roman"/>
          <w:sz w:val="24"/>
          <w:szCs w:val="24"/>
        </w:rPr>
        <w:t xml:space="preserve">to </w:t>
      </w:r>
      <w:r w:rsidR="00E046ED" w:rsidRPr="006C0270">
        <w:rPr>
          <w:rFonts w:ascii="Times New Roman" w:eastAsia="Times New Roman" w:hAnsi="Times New Roman"/>
          <w:sz w:val="24"/>
          <w:szCs w:val="24"/>
        </w:rPr>
        <w:t xml:space="preserve">fund </w:t>
      </w:r>
      <w:r w:rsidRPr="006C0270">
        <w:rPr>
          <w:rFonts w:ascii="Times New Roman" w:eastAsia="Times New Roman" w:hAnsi="Times New Roman"/>
          <w:sz w:val="24"/>
          <w:szCs w:val="24"/>
        </w:rPr>
        <w:t xml:space="preserve">unexpected </w:t>
      </w:r>
      <w:r w:rsidRPr="005A5748">
        <w:rPr>
          <w:rFonts w:ascii="Times New Roman" w:eastAsia="Times New Roman" w:hAnsi="Times New Roman"/>
          <w:sz w:val="24"/>
          <w:szCs w:val="24"/>
        </w:rPr>
        <w:t>expenses</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 xml:space="preserve">and </w:t>
      </w:r>
      <w:r w:rsidR="00D8585C">
        <w:rPr>
          <w:rFonts w:ascii="Times New Roman" w:eastAsia="Times New Roman" w:hAnsi="Times New Roman"/>
          <w:sz w:val="24"/>
          <w:szCs w:val="24"/>
        </w:rPr>
        <w:t>A</w:t>
      </w:r>
      <w:r w:rsidR="000A584F" w:rsidRPr="005A5748">
        <w:rPr>
          <w:rFonts w:ascii="Times New Roman" w:eastAsia="Times New Roman" w:hAnsi="Times New Roman"/>
          <w:sz w:val="24"/>
          <w:szCs w:val="24"/>
        </w:rPr>
        <w:t xml:space="preserve">daptive </w:t>
      </w:r>
      <w:r w:rsidR="00D8585C">
        <w:rPr>
          <w:rFonts w:ascii="Times New Roman" w:eastAsia="Times New Roman" w:hAnsi="Times New Roman"/>
          <w:sz w:val="24"/>
          <w:szCs w:val="24"/>
        </w:rPr>
        <w:t>M</w:t>
      </w:r>
      <w:r w:rsidR="000A584F" w:rsidRPr="005A5748">
        <w:rPr>
          <w:rFonts w:ascii="Times New Roman" w:eastAsia="Times New Roman" w:hAnsi="Times New Roman"/>
          <w:sz w:val="24"/>
          <w:szCs w:val="24"/>
        </w:rPr>
        <w:t>anagement</w:t>
      </w:r>
      <w:r w:rsidR="000A584F" w:rsidRPr="00906070">
        <w:rPr>
          <w:rFonts w:ascii="Times New Roman" w:eastAsia="Times New Roman" w:hAnsi="Times New Roman"/>
          <w:sz w:val="24"/>
          <w:szCs w:val="24"/>
        </w:rPr>
        <w:t xml:space="preserve"> </w:t>
      </w:r>
      <w:r w:rsidRPr="00906070">
        <w:rPr>
          <w:rFonts w:ascii="Times New Roman" w:eastAsia="Times New Roman" w:hAnsi="Times New Roman"/>
          <w:sz w:val="24"/>
          <w:szCs w:val="24"/>
        </w:rPr>
        <w:t>needs.</w:t>
      </w:r>
    </w:p>
    <w:p w14:paraId="56D2F7F4" w14:textId="71FAF71C" w:rsidR="00EC7553" w:rsidRPr="00906070" w:rsidRDefault="00EC7553" w:rsidP="00FC7783">
      <w:pPr>
        <w:numPr>
          <w:ilvl w:val="3"/>
          <w:numId w:val="8"/>
        </w:numPr>
        <w:tabs>
          <w:tab w:val="left" w:pos="1800"/>
          <w:tab w:val="left" w:pos="2250"/>
        </w:tabs>
        <w:ind w:left="1800" w:hanging="360"/>
        <w:jc w:val="both"/>
        <w:rPr>
          <w:rFonts w:ascii="Times New Roman" w:eastAsia="Times New Roman" w:hAnsi="Times New Roman"/>
          <w:sz w:val="24"/>
          <w:szCs w:val="24"/>
        </w:rPr>
      </w:pPr>
      <w:r w:rsidRPr="005A5748">
        <w:rPr>
          <w:rFonts w:ascii="Times New Roman" w:eastAsia="Times New Roman" w:hAnsi="Times New Roman"/>
          <w:sz w:val="24"/>
          <w:szCs w:val="24"/>
        </w:rPr>
        <w:t>In</w:t>
      </w:r>
      <w:r w:rsidRPr="00906070">
        <w:rPr>
          <w:rFonts w:ascii="Times New Roman" w:eastAsia="Times New Roman" w:hAnsi="Times New Roman"/>
          <w:sz w:val="24"/>
          <w:szCs w:val="24"/>
        </w:rPr>
        <w:t xml:space="preserve"> the</w:t>
      </w:r>
      <w:r w:rsidRPr="005A5748">
        <w:rPr>
          <w:rFonts w:ascii="Times New Roman" w:eastAsia="Times New Roman" w:hAnsi="Times New Roman"/>
          <w:sz w:val="24"/>
          <w:szCs w:val="24"/>
        </w:rPr>
        <w:t xml:space="preserve"> event</w:t>
      </w:r>
      <w:r w:rsidRPr="00906070">
        <w:rPr>
          <w:rFonts w:ascii="Times New Roman" w:eastAsia="Times New Roman" w:hAnsi="Times New Roman"/>
          <w:sz w:val="24"/>
          <w:szCs w:val="24"/>
        </w:rPr>
        <w:t xml:space="preserve"> </w:t>
      </w:r>
      <w:r w:rsidRPr="001C5DAE">
        <w:rPr>
          <w:rFonts w:ascii="Times New Roman" w:eastAsia="Times New Roman" w:hAnsi="Times New Roman"/>
          <w:sz w:val="24"/>
          <w:szCs w:val="24"/>
        </w:rPr>
        <w:t>insufficient funding</w:t>
      </w:r>
      <w:r w:rsidR="00465C62" w:rsidRPr="001C5DAE">
        <w:rPr>
          <w:rFonts w:ascii="Times New Roman" w:eastAsia="Times New Roman" w:hAnsi="Times New Roman"/>
          <w:sz w:val="24"/>
          <w:szCs w:val="24"/>
        </w:rPr>
        <w:t xml:space="preserve"> is</w:t>
      </w:r>
      <w:r w:rsidRPr="001C5DAE">
        <w:rPr>
          <w:rFonts w:ascii="Times New Roman" w:eastAsia="Times New Roman" w:hAnsi="Times New Roman"/>
          <w:sz w:val="24"/>
          <w:szCs w:val="24"/>
        </w:rPr>
        <w:t xml:space="preserve"> available from the Long-</w:t>
      </w:r>
      <w:r w:rsidR="00E227A0" w:rsidRPr="001C5DAE">
        <w:rPr>
          <w:rFonts w:ascii="Times New Roman" w:eastAsia="Times New Roman" w:hAnsi="Times New Roman"/>
          <w:sz w:val="24"/>
          <w:szCs w:val="24"/>
        </w:rPr>
        <w:t xml:space="preserve">Term </w:t>
      </w:r>
      <w:r w:rsidR="0076440E">
        <w:rPr>
          <w:rFonts w:ascii="Times New Roman" w:eastAsia="Times New Roman" w:hAnsi="Times New Roman"/>
          <w:sz w:val="24"/>
          <w:szCs w:val="24"/>
        </w:rPr>
        <w:t xml:space="preserve">Management </w:t>
      </w:r>
      <w:r w:rsidRPr="001C5DAE">
        <w:rPr>
          <w:rFonts w:ascii="Times New Roman" w:eastAsia="Times New Roman" w:hAnsi="Times New Roman"/>
          <w:sz w:val="24"/>
          <w:szCs w:val="24"/>
        </w:rPr>
        <w:t>Fund revenues to fun</w:t>
      </w:r>
      <w:r w:rsidR="00E046ED" w:rsidRPr="001C5DAE">
        <w:rPr>
          <w:rFonts w:ascii="Times New Roman" w:eastAsia="Times New Roman" w:hAnsi="Times New Roman"/>
          <w:sz w:val="24"/>
          <w:szCs w:val="24"/>
        </w:rPr>
        <w:t xml:space="preserve">d </w:t>
      </w:r>
      <w:r w:rsidRPr="001C5DAE">
        <w:rPr>
          <w:rFonts w:ascii="Times New Roman" w:eastAsia="Times New Roman" w:hAnsi="Times New Roman"/>
          <w:sz w:val="24"/>
          <w:szCs w:val="24"/>
        </w:rPr>
        <w:t xml:space="preserve">anticipated annual </w:t>
      </w:r>
      <w:r w:rsidR="008068F6" w:rsidRPr="001C5DAE">
        <w:rPr>
          <w:rFonts w:ascii="Times New Roman" w:eastAsia="Times New Roman" w:hAnsi="Times New Roman"/>
          <w:sz w:val="24"/>
          <w:szCs w:val="24"/>
        </w:rPr>
        <w:t>L</w:t>
      </w:r>
      <w:r w:rsidRPr="001C5DAE">
        <w:rPr>
          <w:rFonts w:ascii="Times New Roman" w:eastAsia="Times New Roman" w:hAnsi="Times New Roman"/>
          <w:sz w:val="24"/>
          <w:szCs w:val="24"/>
        </w:rPr>
        <w:t>ong-</w:t>
      </w:r>
      <w:r w:rsidR="008068F6" w:rsidRPr="001C5DAE">
        <w:rPr>
          <w:rFonts w:ascii="Times New Roman" w:eastAsia="Times New Roman" w:hAnsi="Times New Roman"/>
          <w:sz w:val="24"/>
          <w:szCs w:val="24"/>
        </w:rPr>
        <w:t>T</w:t>
      </w:r>
      <w:r w:rsidRPr="001C5DAE">
        <w:rPr>
          <w:rFonts w:ascii="Times New Roman" w:eastAsia="Times New Roman" w:hAnsi="Times New Roman"/>
          <w:sz w:val="24"/>
          <w:szCs w:val="24"/>
        </w:rPr>
        <w:t xml:space="preserve">erm </w:t>
      </w:r>
      <w:r w:rsidR="008068F6" w:rsidRPr="001C5DAE">
        <w:rPr>
          <w:rFonts w:ascii="Times New Roman" w:eastAsia="Times New Roman" w:hAnsi="Times New Roman"/>
          <w:sz w:val="24"/>
          <w:szCs w:val="24"/>
        </w:rPr>
        <w:t>M</w:t>
      </w:r>
      <w:r w:rsidRPr="001C5DAE">
        <w:rPr>
          <w:rFonts w:ascii="Times New Roman" w:eastAsia="Times New Roman" w:hAnsi="Times New Roman"/>
          <w:sz w:val="24"/>
          <w:szCs w:val="24"/>
        </w:rPr>
        <w:t xml:space="preserve">anagement expenses, the </w:t>
      </w:r>
      <w:r w:rsidR="00F57F2E" w:rsidRPr="00F57F2E">
        <w:rPr>
          <w:rFonts w:ascii="Times New Roman" w:eastAsia="Times New Roman" w:hAnsi="Times New Roman"/>
          <w:i/>
          <w:color w:val="00B0F0"/>
          <w:sz w:val="24"/>
          <w:szCs w:val="24"/>
        </w:rPr>
        <w:t>[</w:t>
      </w:r>
      <w:r w:rsidR="00F57F2E">
        <w:rPr>
          <w:rFonts w:ascii="Times New Roman" w:eastAsia="Times New Roman" w:hAnsi="Times New Roman"/>
          <w:i/>
          <w:color w:val="00B0F0"/>
          <w:sz w:val="24"/>
          <w:szCs w:val="24"/>
        </w:rPr>
        <w:t xml:space="preserve">Party, </w:t>
      </w:r>
      <w:r w:rsidR="00F57F2E" w:rsidRPr="00315D4B">
        <w:rPr>
          <w:rFonts w:ascii="Times New Roman" w:eastAsia="Times New Roman" w:hAnsi="Times New Roman"/>
          <w:i/>
          <w:color w:val="00B0F0"/>
          <w:sz w:val="24"/>
          <w:szCs w:val="24"/>
        </w:rPr>
        <w:t>Conservation Easement Grantee</w:t>
      </w:r>
      <w:r w:rsidR="00F57F2E">
        <w:rPr>
          <w:rFonts w:ascii="Times New Roman" w:eastAsia="Times New Roman" w:hAnsi="Times New Roman"/>
          <w:i/>
          <w:color w:val="00B0F0"/>
          <w:sz w:val="24"/>
          <w:szCs w:val="24"/>
        </w:rPr>
        <w:t>, or land stewardship entity responsible for long-term management of the Bank, subject to USACE approval]</w:t>
      </w:r>
      <w:r w:rsidRPr="001C5DAE">
        <w:rPr>
          <w:rFonts w:ascii="Times New Roman" w:eastAsia="Times New Roman" w:hAnsi="Times New Roman"/>
          <w:sz w:val="24"/>
          <w:szCs w:val="24"/>
        </w:rPr>
        <w:t xml:space="preserve"> shall consult with</w:t>
      </w:r>
      <w:r w:rsidR="00312AF7">
        <w:rPr>
          <w:rFonts w:ascii="Times New Roman" w:eastAsia="Times New Roman" w:hAnsi="Times New Roman"/>
          <w:sz w:val="24"/>
          <w:szCs w:val="24"/>
        </w:rPr>
        <w:t xml:space="preserve"> USACE and</w:t>
      </w:r>
      <w:r w:rsidRPr="001C5DAE">
        <w:rPr>
          <w:rFonts w:ascii="Times New Roman" w:eastAsia="Times New Roman" w:hAnsi="Times New Roman"/>
          <w:sz w:val="24"/>
          <w:szCs w:val="24"/>
        </w:rPr>
        <w:t xml:space="preserve"> the IRT </w:t>
      </w:r>
      <w:r w:rsidR="002202E1" w:rsidRPr="002202E1">
        <w:rPr>
          <w:rFonts w:ascii="Times New Roman" w:eastAsia="Times New Roman" w:hAnsi="Times New Roman"/>
          <w:color w:val="00B0F0"/>
          <w:sz w:val="24"/>
          <w:szCs w:val="24"/>
        </w:rPr>
        <w:t>[</w:t>
      </w:r>
      <w:r w:rsidRPr="002202E1">
        <w:rPr>
          <w:rFonts w:ascii="Times New Roman" w:eastAsia="Times New Roman" w:hAnsi="Times New Roman"/>
          <w:color w:val="00B0F0"/>
          <w:sz w:val="24"/>
          <w:szCs w:val="24"/>
        </w:rPr>
        <w:t xml:space="preserve">and the </w:t>
      </w:r>
      <w:r w:rsidR="002202E1" w:rsidRPr="002202E1">
        <w:rPr>
          <w:rFonts w:ascii="Times New Roman" w:eastAsia="Times New Roman" w:hAnsi="Times New Roman"/>
          <w:color w:val="00B0F0"/>
          <w:sz w:val="24"/>
          <w:szCs w:val="24"/>
        </w:rPr>
        <w:t xml:space="preserve">Long-Term Management Fund Holder, </w:t>
      </w:r>
      <w:r w:rsidR="002202E1" w:rsidRPr="002202E1">
        <w:rPr>
          <w:rFonts w:ascii="Times New Roman" w:eastAsia="Times New Roman" w:hAnsi="Times New Roman"/>
          <w:i/>
          <w:color w:val="00B0F0"/>
          <w:sz w:val="24"/>
          <w:szCs w:val="24"/>
        </w:rPr>
        <w:t>if applicable</w:t>
      </w:r>
      <w:r w:rsidR="002202E1" w:rsidRPr="002202E1">
        <w:rPr>
          <w:rFonts w:ascii="Times New Roman" w:eastAsia="Times New Roman" w:hAnsi="Times New Roman"/>
          <w:color w:val="00B0F0"/>
          <w:sz w:val="24"/>
          <w:szCs w:val="24"/>
        </w:rPr>
        <w:t>]</w:t>
      </w:r>
      <w:r w:rsidRPr="001C5DAE">
        <w:rPr>
          <w:rFonts w:ascii="Times New Roman" w:eastAsia="Times New Roman" w:hAnsi="Times New Roman"/>
          <w:sz w:val="24"/>
          <w:szCs w:val="24"/>
        </w:rPr>
        <w:t xml:space="preserve"> to identify the most effective means to implement the management measures and tasks with the resources available. </w:t>
      </w:r>
      <w:r w:rsidR="00F57F2E">
        <w:rPr>
          <w:rFonts w:ascii="Times New Roman" w:eastAsia="Times New Roman" w:hAnsi="Times New Roman"/>
          <w:i/>
          <w:color w:val="00B0F0"/>
          <w:sz w:val="24"/>
          <w:szCs w:val="24"/>
        </w:rPr>
        <w:t xml:space="preserve">[The Party, </w:t>
      </w:r>
      <w:r w:rsidR="00F57F2E" w:rsidRPr="00315D4B">
        <w:rPr>
          <w:rFonts w:ascii="Times New Roman" w:eastAsia="Times New Roman" w:hAnsi="Times New Roman"/>
          <w:i/>
          <w:color w:val="00B0F0"/>
          <w:sz w:val="24"/>
          <w:szCs w:val="24"/>
        </w:rPr>
        <w:t>Conservation Easement Grantee</w:t>
      </w:r>
      <w:r w:rsidR="00F57F2E">
        <w:rPr>
          <w:rFonts w:ascii="Times New Roman" w:eastAsia="Times New Roman" w:hAnsi="Times New Roman"/>
          <w:i/>
          <w:color w:val="00B0F0"/>
          <w:sz w:val="24"/>
          <w:szCs w:val="24"/>
        </w:rPr>
        <w:t>, or land stewardship entity responsible for long-term management of the Bank, subject to USACE approval]</w:t>
      </w:r>
      <w:r w:rsidRPr="001C5DAE">
        <w:rPr>
          <w:rFonts w:ascii="Times New Roman" w:eastAsia="Times New Roman" w:hAnsi="Times New Roman"/>
          <w:sz w:val="24"/>
          <w:szCs w:val="24"/>
        </w:rPr>
        <w:t xml:space="preserve"> shall submit a proposed temporary revised Long-</w:t>
      </w:r>
      <w:r w:rsidR="00E227A0" w:rsidRPr="001C5DAE">
        <w:rPr>
          <w:rFonts w:ascii="Times New Roman" w:eastAsia="Times New Roman" w:hAnsi="Times New Roman"/>
          <w:sz w:val="24"/>
          <w:szCs w:val="24"/>
        </w:rPr>
        <w:t xml:space="preserve">Term </w:t>
      </w:r>
      <w:r w:rsidRPr="001C5DAE">
        <w:rPr>
          <w:rFonts w:ascii="Times New Roman" w:eastAsia="Times New Roman" w:hAnsi="Times New Roman"/>
          <w:sz w:val="24"/>
          <w:szCs w:val="24"/>
        </w:rPr>
        <w:t xml:space="preserve">Management </w:t>
      </w:r>
      <w:r w:rsidRPr="001C5DAE">
        <w:rPr>
          <w:rFonts w:ascii="Times New Roman" w:eastAsia="Times New Roman" w:hAnsi="Times New Roman"/>
          <w:sz w:val="24"/>
          <w:szCs w:val="24"/>
        </w:rPr>
        <w:lastRenderedPageBreak/>
        <w:t>Plan and Long-</w:t>
      </w:r>
      <w:r w:rsidR="00E227A0" w:rsidRPr="001C5DAE">
        <w:rPr>
          <w:rFonts w:ascii="Times New Roman" w:eastAsia="Times New Roman" w:hAnsi="Times New Roman"/>
          <w:sz w:val="24"/>
          <w:szCs w:val="24"/>
        </w:rPr>
        <w:t xml:space="preserve">Term </w:t>
      </w:r>
      <w:r w:rsidR="0076440E">
        <w:rPr>
          <w:rFonts w:ascii="Times New Roman" w:eastAsia="Times New Roman" w:hAnsi="Times New Roman"/>
          <w:sz w:val="24"/>
          <w:szCs w:val="24"/>
        </w:rPr>
        <w:t>Management Fund Analysis and Schedule</w:t>
      </w:r>
      <w:r w:rsidRPr="001C5DAE">
        <w:rPr>
          <w:rFonts w:ascii="Times New Roman" w:eastAsia="Times New Roman" w:hAnsi="Times New Roman"/>
          <w:sz w:val="24"/>
          <w:szCs w:val="24"/>
        </w:rPr>
        <w:t xml:space="preserve"> in writing to </w:t>
      </w:r>
      <w:r w:rsidR="00312AF7">
        <w:rPr>
          <w:rFonts w:ascii="Times New Roman" w:eastAsia="Times New Roman" w:hAnsi="Times New Roman"/>
          <w:sz w:val="24"/>
          <w:szCs w:val="24"/>
        </w:rPr>
        <w:t>USACE</w:t>
      </w:r>
      <w:r w:rsidRPr="001C5DAE">
        <w:rPr>
          <w:rFonts w:ascii="Times New Roman" w:eastAsia="Times New Roman" w:hAnsi="Times New Roman"/>
          <w:sz w:val="24"/>
          <w:szCs w:val="24"/>
        </w:rPr>
        <w:t xml:space="preserve"> within </w:t>
      </w:r>
      <w:r w:rsidR="004E1F9E">
        <w:rPr>
          <w:rFonts w:ascii="Times New Roman" w:eastAsia="Times New Roman" w:hAnsi="Times New Roman"/>
          <w:sz w:val="24"/>
          <w:szCs w:val="24"/>
        </w:rPr>
        <w:t>sixty (</w:t>
      </w:r>
      <w:r w:rsidRPr="001C5DAE">
        <w:rPr>
          <w:rFonts w:ascii="Times New Roman" w:eastAsia="Times New Roman" w:hAnsi="Times New Roman"/>
          <w:sz w:val="24"/>
          <w:szCs w:val="24"/>
        </w:rPr>
        <w:t>60</w:t>
      </w:r>
      <w:r w:rsidR="004E1F9E">
        <w:rPr>
          <w:rFonts w:ascii="Times New Roman" w:eastAsia="Times New Roman" w:hAnsi="Times New Roman"/>
          <w:sz w:val="24"/>
          <w:szCs w:val="24"/>
        </w:rPr>
        <w:t>)</w:t>
      </w:r>
      <w:r w:rsidRPr="001C5DAE">
        <w:rPr>
          <w:rFonts w:ascii="Times New Roman" w:eastAsia="Times New Roman" w:hAnsi="Times New Roman"/>
          <w:sz w:val="24"/>
          <w:szCs w:val="24"/>
        </w:rPr>
        <w:t xml:space="preserve"> calendar days after completion of consultation </w:t>
      </w:r>
      <w:r w:rsidRPr="005A5748">
        <w:rPr>
          <w:rFonts w:ascii="Times New Roman" w:eastAsia="Times New Roman" w:hAnsi="Times New Roman"/>
          <w:sz w:val="24"/>
          <w:szCs w:val="24"/>
        </w:rPr>
        <w:t>with</w:t>
      </w:r>
      <w:r w:rsidRPr="00906070">
        <w:rPr>
          <w:rFonts w:ascii="Times New Roman" w:eastAsia="Times New Roman" w:hAnsi="Times New Roman"/>
          <w:sz w:val="24"/>
          <w:szCs w:val="24"/>
        </w:rPr>
        <w:t xml:space="preserve"> the</w:t>
      </w:r>
      <w:r w:rsidRPr="005A5748">
        <w:rPr>
          <w:rFonts w:ascii="Times New Roman" w:eastAsia="Times New Roman" w:hAnsi="Times New Roman"/>
          <w:sz w:val="24"/>
          <w:szCs w:val="24"/>
        </w:rPr>
        <w:t xml:space="preserve"> IRT.</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Upon</w:t>
      </w:r>
      <w:r w:rsidRPr="00906070">
        <w:rPr>
          <w:rFonts w:ascii="Times New Roman" w:eastAsia="Times New Roman" w:hAnsi="Times New Roman"/>
          <w:sz w:val="24"/>
          <w:szCs w:val="24"/>
        </w:rPr>
        <w:t xml:space="preserve"> written </w:t>
      </w:r>
      <w:r w:rsidRPr="005A5748">
        <w:rPr>
          <w:rFonts w:ascii="Times New Roman" w:eastAsia="Times New Roman" w:hAnsi="Times New Roman"/>
          <w:sz w:val="24"/>
          <w:szCs w:val="24"/>
        </w:rPr>
        <w:t>approval</w:t>
      </w:r>
      <w:r w:rsidRPr="00906070">
        <w:rPr>
          <w:rFonts w:ascii="Times New Roman" w:eastAsia="Times New Roman" w:hAnsi="Times New Roman"/>
          <w:sz w:val="24"/>
          <w:szCs w:val="24"/>
        </w:rPr>
        <w:t xml:space="preserve"> of</w:t>
      </w:r>
      <w:r w:rsidRPr="005A5748">
        <w:rPr>
          <w:rFonts w:ascii="Times New Roman" w:eastAsia="Times New Roman" w:hAnsi="Times New Roman"/>
          <w:sz w:val="24"/>
          <w:szCs w:val="24"/>
        </w:rPr>
        <w:t xml:space="preserve"> </w:t>
      </w:r>
      <w:r w:rsidRPr="00906070">
        <w:rPr>
          <w:rFonts w:ascii="Times New Roman" w:eastAsia="Times New Roman" w:hAnsi="Times New Roman"/>
          <w:sz w:val="24"/>
          <w:szCs w:val="24"/>
        </w:rPr>
        <w:t>the</w:t>
      </w:r>
      <w:r w:rsidRPr="005A5748">
        <w:rPr>
          <w:rFonts w:ascii="Times New Roman" w:eastAsia="Times New Roman" w:hAnsi="Times New Roman"/>
          <w:sz w:val="24"/>
          <w:szCs w:val="24"/>
        </w:rPr>
        <w:t xml:space="preserve"> </w:t>
      </w:r>
      <w:r w:rsidRPr="00906070">
        <w:rPr>
          <w:rFonts w:ascii="Times New Roman" w:eastAsia="Times New Roman" w:hAnsi="Times New Roman"/>
          <w:sz w:val="24"/>
          <w:szCs w:val="24"/>
        </w:rPr>
        <w:t>temporary</w:t>
      </w:r>
      <w:r w:rsidRPr="005A5748">
        <w:rPr>
          <w:rFonts w:ascii="Times New Roman" w:eastAsia="Times New Roman" w:hAnsi="Times New Roman"/>
          <w:sz w:val="24"/>
          <w:szCs w:val="24"/>
        </w:rPr>
        <w:t xml:space="preserve"> revised Long-</w:t>
      </w:r>
      <w:r w:rsidR="00E227A0">
        <w:rPr>
          <w:rFonts w:ascii="Times New Roman" w:eastAsia="Times New Roman" w:hAnsi="Times New Roman"/>
          <w:sz w:val="24"/>
          <w:szCs w:val="24"/>
        </w:rPr>
        <w:t>T</w:t>
      </w:r>
      <w:r w:rsidR="00E227A0" w:rsidRPr="005A5748">
        <w:rPr>
          <w:rFonts w:ascii="Times New Roman" w:eastAsia="Times New Roman" w:hAnsi="Times New Roman"/>
          <w:sz w:val="24"/>
          <w:szCs w:val="24"/>
        </w:rPr>
        <w:t>erm</w:t>
      </w:r>
      <w:r w:rsidR="00E227A0"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Management</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Plan</w:t>
      </w:r>
      <w:r w:rsidRPr="00906070">
        <w:rPr>
          <w:rFonts w:ascii="Times New Roman" w:eastAsia="Times New Roman" w:hAnsi="Times New Roman"/>
          <w:sz w:val="24"/>
          <w:szCs w:val="24"/>
        </w:rPr>
        <w:t xml:space="preserve"> by</w:t>
      </w:r>
      <w:r w:rsidRPr="005A5748">
        <w:rPr>
          <w:rFonts w:ascii="Times New Roman" w:eastAsia="Times New Roman" w:hAnsi="Times New Roman"/>
          <w:sz w:val="24"/>
          <w:szCs w:val="24"/>
        </w:rPr>
        <w:t xml:space="preserve"> </w:t>
      </w:r>
      <w:r w:rsidR="00312AF7">
        <w:rPr>
          <w:rFonts w:ascii="Times New Roman" w:eastAsia="Times New Roman" w:hAnsi="Times New Roman"/>
          <w:sz w:val="24"/>
          <w:szCs w:val="24"/>
        </w:rPr>
        <w:t>USACE</w:t>
      </w:r>
      <w:r w:rsidRPr="005A5748">
        <w:rPr>
          <w:rFonts w:ascii="Times New Roman" w:eastAsia="Times New Roman" w:hAnsi="Times New Roman"/>
          <w:sz w:val="24"/>
          <w:szCs w:val="24"/>
        </w:rPr>
        <w:t xml:space="preserve"> </w:t>
      </w:r>
      <w:r w:rsidR="002202E1" w:rsidRPr="002202E1">
        <w:rPr>
          <w:rFonts w:ascii="Times New Roman" w:eastAsia="Times New Roman" w:hAnsi="Times New Roman"/>
          <w:color w:val="00B0F0"/>
          <w:sz w:val="24"/>
          <w:szCs w:val="24"/>
        </w:rPr>
        <w:t>[</w:t>
      </w:r>
      <w:r w:rsidRPr="002202E1">
        <w:rPr>
          <w:rFonts w:ascii="Times New Roman" w:eastAsia="Times New Roman" w:hAnsi="Times New Roman"/>
          <w:color w:val="00B0F0"/>
          <w:sz w:val="24"/>
          <w:szCs w:val="24"/>
        </w:rPr>
        <w:t>and any required notification to the Long-</w:t>
      </w:r>
      <w:r w:rsidR="00E227A0" w:rsidRPr="002202E1">
        <w:rPr>
          <w:rFonts w:ascii="Times New Roman" w:eastAsia="Times New Roman" w:hAnsi="Times New Roman"/>
          <w:color w:val="00B0F0"/>
          <w:sz w:val="24"/>
          <w:szCs w:val="24"/>
        </w:rPr>
        <w:t xml:space="preserve">Term </w:t>
      </w:r>
      <w:r w:rsidRPr="002202E1">
        <w:rPr>
          <w:rFonts w:ascii="Times New Roman" w:eastAsia="Times New Roman" w:hAnsi="Times New Roman"/>
          <w:color w:val="00B0F0"/>
          <w:sz w:val="24"/>
          <w:szCs w:val="24"/>
        </w:rPr>
        <w:t>Management Fund Holder</w:t>
      </w:r>
      <w:r w:rsidR="002202E1" w:rsidRPr="002202E1">
        <w:rPr>
          <w:rFonts w:ascii="Times New Roman" w:eastAsia="Times New Roman" w:hAnsi="Times New Roman"/>
          <w:color w:val="00B0F0"/>
          <w:sz w:val="24"/>
          <w:szCs w:val="24"/>
        </w:rPr>
        <w:t xml:space="preserve">, </w:t>
      </w:r>
      <w:r w:rsidR="002202E1" w:rsidRPr="002202E1">
        <w:rPr>
          <w:rFonts w:ascii="Times New Roman" w:eastAsia="Times New Roman" w:hAnsi="Times New Roman"/>
          <w:i/>
          <w:color w:val="00B0F0"/>
          <w:sz w:val="24"/>
          <w:szCs w:val="24"/>
        </w:rPr>
        <w:t>if applicable</w:t>
      </w:r>
      <w:r w:rsidR="002202E1" w:rsidRPr="002202E1">
        <w:rPr>
          <w:rFonts w:ascii="Times New Roman" w:eastAsia="Times New Roman" w:hAnsi="Times New Roman"/>
          <w:color w:val="00B0F0"/>
          <w:sz w:val="24"/>
          <w:szCs w:val="24"/>
        </w:rPr>
        <w:t>]</w:t>
      </w:r>
      <w:r w:rsidRPr="005A5748">
        <w:rPr>
          <w:rFonts w:ascii="Times New Roman" w:eastAsia="Times New Roman" w:hAnsi="Times New Roman"/>
          <w:sz w:val="24"/>
          <w:szCs w:val="24"/>
        </w:rPr>
        <w:t>,</w:t>
      </w:r>
      <w:r w:rsidRPr="00906070">
        <w:rPr>
          <w:rFonts w:ascii="Times New Roman" w:eastAsia="Times New Roman" w:hAnsi="Times New Roman"/>
          <w:sz w:val="24"/>
          <w:szCs w:val="24"/>
        </w:rPr>
        <w:t xml:space="preserve"> in </w:t>
      </w:r>
      <w:r w:rsidRPr="005A5748">
        <w:rPr>
          <w:rFonts w:ascii="Times New Roman" w:eastAsia="Times New Roman" w:hAnsi="Times New Roman"/>
          <w:sz w:val="24"/>
          <w:szCs w:val="24"/>
        </w:rPr>
        <w:t>accordance with</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the Long-</w:t>
      </w:r>
      <w:r w:rsidR="00E227A0">
        <w:rPr>
          <w:rFonts w:ascii="Times New Roman" w:eastAsia="Times New Roman" w:hAnsi="Times New Roman"/>
          <w:sz w:val="24"/>
          <w:szCs w:val="24"/>
        </w:rPr>
        <w:t>T</w:t>
      </w:r>
      <w:r w:rsidR="00E227A0" w:rsidRPr="005A5748">
        <w:rPr>
          <w:rFonts w:ascii="Times New Roman" w:eastAsia="Times New Roman" w:hAnsi="Times New Roman"/>
          <w:sz w:val="24"/>
          <w:szCs w:val="24"/>
        </w:rPr>
        <w:t xml:space="preserve">erm </w:t>
      </w:r>
      <w:r w:rsidR="00792FED">
        <w:rPr>
          <w:rFonts w:ascii="Times New Roman" w:eastAsia="Times New Roman" w:hAnsi="Times New Roman"/>
          <w:sz w:val="24"/>
          <w:szCs w:val="24"/>
        </w:rPr>
        <w:t xml:space="preserve">Management Fund </w:t>
      </w:r>
      <w:r w:rsidR="002202E1">
        <w:rPr>
          <w:rFonts w:ascii="Times New Roman" w:eastAsia="Times New Roman" w:hAnsi="Times New Roman"/>
          <w:sz w:val="24"/>
          <w:szCs w:val="24"/>
        </w:rPr>
        <w:t>Analysis and Schedule</w:t>
      </w:r>
      <w:r w:rsidRPr="005A5748">
        <w:rPr>
          <w:rFonts w:ascii="Times New Roman" w:eastAsia="Times New Roman" w:hAnsi="Times New Roman"/>
          <w:sz w:val="24"/>
          <w:szCs w:val="24"/>
        </w:rPr>
        <w:t>,</w:t>
      </w:r>
      <w:r w:rsidRPr="00906070">
        <w:rPr>
          <w:rFonts w:ascii="Times New Roman" w:eastAsia="Times New Roman" w:hAnsi="Times New Roman"/>
          <w:sz w:val="24"/>
          <w:szCs w:val="24"/>
        </w:rPr>
        <w:t xml:space="preserve"> the</w:t>
      </w:r>
      <w:r w:rsidRPr="005A5748">
        <w:rPr>
          <w:rFonts w:ascii="Times New Roman" w:eastAsia="Times New Roman" w:hAnsi="Times New Roman"/>
          <w:sz w:val="24"/>
          <w:szCs w:val="24"/>
        </w:rPr>
        <w:t xml:space="preserve"> </w:t>
      </w:r>
      <w:r w:rsidR="004775E4">
        <w:rPr>
          <w:rFonts w:ascii="Times New Roman" w:eastAsia="Times New Roman" w:hAnsi="Times New Roman"/>
          <w:i/>
          <w:color w:val="00B0F0"/>
          <w:sz w:val="24"/>
          <w:szCs w:val="24"/>
        </w:rPr>
        <w:t xml:space="preserve">[Party, </w:t>
      </w:r>
      <w:r w:rsidR="004775E4" w:rsidRPr="00315D4B">
        <w:rPr>
          <w:rFonts w:ascii="Times New Roman" w:eastAsia="Times New Roman" w:hAnsi="Times New Roman"/>
          <w:i/>
          <w:color w:val="00B0F0"/>
          <w:sz w:val="24"/>
          <w:szCs w:val="24"/>
        </w:rPr>
        <w:t>Conservation Easement Grantee</w:t>
      </w:r>
      <w:r w:rsidR="004775E4">
        <w:rPr>
          <w:rFonts w:ascii="Times New Roman" w:eastAsia="Times New Roman" w:hAnsi="Times New Roman"/>
          <w:i/>
          <w:color w:val="00B0F0"/>
          <w:sz w:val="24"/>
          <w:szCs w:val="24"/>
        </w:rPr>
        <w:t>, or land stewardship entity responsible for long-term management of the Bank, subject to USACE approval]</w:t>
      </w:r>
      <w:r w:rsidRPr="001C5DAE">
        <w:rPr>
          <w:rFonts w:ascii="Times New Roman" w:eastAsia="Times New Roman" w:hAnsi="Times New Roman"/>
          <w:sz w:val="24"/>
          <w:szCs w:val="24"/>
        </w:rPr>
        <w:t xml:space="preserve"> shall </w:t>
      </w:r>
      <w:r w:rsidRPr="005A5748">
        <w:rPr>
          <w:rFonts w:ascii="Times New Roman" w:eastAsia="Times New Roman" w:hAnsi="Times New Roman"/>
          <w:sz w:val="24"/>
          <w:szCs w:val="24"/>
        </w:rPr>
        <w:t>implement</w:t>
      </w:r>
      <w:r w:rsidRPr="00906070">
        <w:rPr>
          <w:rFonts w:ascii="Times New Roman" w:eastAsia="Times New Roman" w:hAnsi="Times New Roman"/>
          <w:sz w:val="24"/>
          <w:szCs w:val="24"/>
        </w:rPr>
        <w:t xml:space="preserve"> the</w:t>
      </w:r>
      <w:r w:rsidRPr="005A5748">
        <w:rPr>
          <w:rFonts w:ascii="Times New Roman" w:eastAsia="Times New Roman" w:hAnsi="Times New Roman"/>
          <w:sz w:val="24"/>
          <w:szCs w:val="24"/>
        </w:rPr>
        <w:t xml:space="preserve"> approved revised management</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measures</w:t>
      </w:r>
      <w:r w:rsidRPr="00906070">
        <w:rPr>
          <w:rFonts w:ascii="Times New Roman" w:eastAsia="Times New Roman" w:hAnsi="Times New Roman"/>
          <w:sz w:val="24"/>
          <w:szCs w:val="24"/>
        </w:rPr>
        <w:t xml:space="preserve"> and</w:t>
      </w:r>
      <w:r w:rsidRPr="005A5748">
        <w:rPr>
          <w:rFonts w:ascii="Times New Roman" w:eastAsia="Times New Roman" w:hAnsi="Times New Roman"/>
          <w:sz w:val="24"/>
          <w:szCs w:val="24"/>
        </w:rPr>
        <w:t xml:space="preserve"> tasks. The original Long-</w:t>
      </w:r>
      <w:r w:rsidR="00E227A0">
        <w:rPr>
          <w:rFonts w:ascii="Times New Roman" w:eastAsia="Times New Roman" w:hAnsi="Times New Roman"/>
          <w:sz w:val="24"/>
          <w:szCs w:val="24"/>
        </w:rPr>
        <w:t>T</w:t>
      </w:r>
      <w:r w:rsidR="00E227A0" w:rsidRPr="005A5748">
        <w:rPr>
          <w:rFonts w:ascii="Times New Roman" w:eastAsia="Times New Roman" w:hAnsi="Times New Roman"/>
          <w:sz w:val="24"/>
          <w:szCs w:val="24"/>
        </w:rPr>
        <w:t>erm</w:t>
      </w:r>
      <w:r w:rsidR="00E227A0"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Management</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Plan shall</w:t>
      </w:r>
      <w:r w:rsidRPr="00906070">
        <w:rPr>
          <w:rFonts w:ascii="Times New Roman" w:eastAsia="Times New Roman" w:hAnsi="Times New Roman"/>
          <w:sz w:val="24"/>
          <w:szCs w:val="24"/>
        </w:rPr>
        <w:t xml:space="preserve"> be</w:t>
      </w:r>
      <w:r w:rsidRPr="005A5748">
        <w:rPr>
          <w:rFonts w:ascii="Times New Roman" w:eastAsia="Times New Roman" w:hAnsi="Times New Roman"/>
          <w:sz w:val="24"/>
          <w:szCs w:val="24"/>
        </w:rPr>
        <w:t xml:space="preserve"> restored</w:t>
      </w:r>
      <w:r w:rsidRPr="00906070">
        <w:rPr>
          <w:rFonts w:ascii="Times New Roman" w:eastAsia="Times New Roman" w:hAnsi="Times New Roman"/>
          <w:sz w:val="24"/>
          <w:szCs w:val="24"/>
        </w:rPr>
        <w:t xml:space="preserve"> in </w:t>
      </w:r>
      <w:r w:rsidRPr="005A5748">
        <w:rPr>
          <w:rFonts w:ascii="Times New Roman" w:eastAsia="Times New Roman" w:hAnsi="Times New Roman"/>
          <w:sz w:val="24"/>
          <w:szCs w:val="24"/>
        </w:rPr>
        <w:t>full</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force and effect</w:t>
      </w:r>
      <w:r w:rsidRPr="00906070">
        <w:rPr>
          <w:rFonts w:ascii="Times New Roman" w:eastAsia="Times New Roman" w:hAnsi="Times New Roman"/>
          <w:sz w:val="24"/>
          <w:szCs w:val="24"/>
        </w:rPr>
        <w:t xml:space="preserve"> upon </w:t>
      </w:r>
      <w:r w:rsidRPr="005A5748">
        <w:rPr>
          <w:rFonts w:ascii="Times New Roman" w:eastAsia="Times New Roman" w:hAnsi="Times New Roman"/>
          <w:sz w:val="24"/>
          <w:szCs w:val="24"/>
        </w:rPr>
        <w:t>expiration</w:t>
      </w:r>
      <w:r w:rsidRPr="00906070">
        <w:rPr>
          <w:rFonts w:ascii="Times New Roman" w:eastAsia="Times New Roman" w:hAnsi="Times New Roman"/>
          <w:sz w:val="24"/>
          <w:szCs w:val="24"/>
        </w:rPr>
        <w:t xml:space="preserve"> of</w:t>
      </w:r>
      <w:r w:rsidRPr="005A5748">
        <w:rPr>
          <w:rFonts w:ascii="Times New Roman" w:eastAsia="Times New Roman" w:hAnsi="Times New Roman"/>
          <w:sz w:val="24"/>
          <w:szCs w:val="24"/>
        </w:rPr>
        <w:t xml:space="preserve"> </w:t>
      </w:r>
      <w:r w:rsidRPr="00906070">
        <w:rPr>
          <w:rFonts w:ascii="Times New Roman" w:eastAsia="Times New Roman" w:hAnsi="Times New Roman"/>
          <w:sz w:val="24"/>
          <w:szCs w:val="24"/>
        </w:rPr>
        <w:t>the</w:t>
      </w:r>
      <w:r w:rsidRPr="005A5748">
        <w:rPr>
          <w:rFonts w:ascii="Times New Roman" w:eastAsia="Times New Roman" w:hAnsi="Times New Roman"/>
          <w:sz w:val="24"/>
          <w:szCs w:val="24"/>
        </w:rPr>
        <w:t xml:space="preserve"> </w:t>
      </w:r>
      <w:r w:rsidRPr="00906070">
        <w:rPr>
          <w:rFonts w:ascii="Times New Roman" w:eastAsia="Times New Roman" w:hAnsi="Times New Roman"/>
          <w:sz w:val="24"/>
          <w:szCs w:val="24"/>
        </w:rPr>
        <w:t xml:space="preserve">temporary </w:t>
      </w:r>
      <w:r w:rsidRPr="005A5748">
        <w:rPr>
          <w:rFonts w:ascii="Times New Roman" w:eastAsia="Times New Roman" w:hAnsi="Times New Roman"/>
          <w:sz w:val="24"/>
          <w:szCs w:val="24"/>
        </w:rPr>
        <w:t>revised Long-</w:t>
      </w:r>
      <w:r w:rsidR="00E227A0">
        <w:rPr>
          <w:rFonts w:ascii="Times New Roman" w:eastAsia="Times New Roman" w:hAnsi="Times New Roman"/>
          <w:sz w:val="24"/>
          <w:szCs w:val="24"/>
        </w:rPr>
        <w:t>T</w:t>
      </w:r>
      <w:r w:rsidR="00E227A0" w:rsidRPr="005A5748">
        <w:rPr>
          <w:rFonts w:ascii="Times New Roman" w:eastAsia="Times New Roman" w:hAnsi="Times New Roman"/>
          <w:sz w:val="24"/>
          <w:szCs w:val="24"/>
        </w:rPr>
        <w:t>erm</w:t>
      </w:r>
      <w:r w:rsidR="00E227A0"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Management</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Plan</w:t>
      </w:r>
      <w:r w:rsidR="00792FED">
        <w:rPr>
          <w:rFonts w:ascii="Times New Roman" w:eastAsia="Times New Roman" w:hAnsi="Times New Roman"/>
          <w:sz w:val="24"/>
          <w:szCs w:val="24"/>
        </w:rPr>
        <w:t>,</w:t>
      </w:r>
      <w:r w:rsidRPr="00906070">
        <w:rPr>
          <w:rFonts w:ascii="Times New Roman" w:eastAsia="Times New Roman" w:hAnsi="Times New Roman"/>
          <w:sz w:val="24"/>
          <w:szCs w:val="24"/>
        </w:rPr>
        <w:t xml:space="preserve"> o</w:t>
      </w:r>
      <w:r w:rsidRPr="00C9652A">
        <w:rPr>
          <w:rFonts w:ascii="Times New Roman" w:eastAsia="Times New Roman" w:hAnsi="Times New Roman"/>
          <w:sz w:val="24"/>
          <w:szCs w:val="24"/>
        </w:rPr>
        <w:t>r</w:t>
      </w:r>
      <w:r w:rsidRPr="005A5748">
        <w:rPr>
          <w:rFonts w:ascii="Times New Roman" w:eastAsia="Times New Roman" w:hAnsi="Times New Roman"/>
          <w:sz w:val="24"/>
          <w:szCs w:val="24"/>
        </w:rPr>
        <w:t xml:space="preserve"> sooner </w:t>
      </w:r>
      <w:r w:rsidRPr="00906070">
        <w:rPr>
          <w:rFonts w:ascii="Times New Roman" w:eastAsia="Times New Roman" w:hAnsi="Times New Roman"/>
          <w:sz w:val="24"/>
          <w:szCs w:val="24"/>
        </w:rPr>
        <w:t xml:space="preserve">should </w:t>
      </w:r>
      <w:r w:rsidRPr="005A5748">
        <w:rPr>
          <w:rFonts w:ascii="Times New Roman" w:eastAsia="Times New Roman" w:hAnsi="Times New Roman"/>
          <w:sz w:val="24"/>
          <w:szCs w:val="24"/>
        </w:rPr>
        <w:t>sufficient</w:t>
      </w:r>
      <w:r w:rsidRPr="00906070">
        <w:rPr>
          <w:rFonts w:ascii="Times New Roman" w:eastAsia="Times New Roman" w:hAnsi="Times New Roman"/>
          <w:sz w:val="24"/>
          <w:szCs w:val="24"/>
        </w:rPr>
        <w:t xml:space="preserve"> funding</w:t>
      </w:r>
      <w:r w:rsidRPr="005A5748">
        <w:rPr>
          <w:rFonts w:ascii="Times New Roman" w:eastAsia="Times New Roman" w:hAnsi="Times New Roman"/>
          <w:sz w:val="24"/>
          <w:szCs w:val="24"/>
        </w:rPr>
        <w:t xml:space="preserve"> become available from</w:t>
      </w:r>
      <w:r w:rsidRPr="00906070">
        <w:rPr>
          <w:rFonts w:ascii="Times New Roman" w:eastAsia="Times New Roman" w:hAnsi="Times New Roman"/>
          <w:sz w:val="24"/>
          <w:szCs w:val="24"/>
        </w:rPr>
        <w:t xml:space="preserve"> the</w:t>
      </w:r>
      <w:r w:rsidRPr="005A5748">
        <w:rPr>
          <w:rFonts w:ascii="Times New Roman" w:eastAsia="Times New Roman" w:hAnsi="Times New Roman"/>
          <w:sz w:val="24"/>
          <w:szCs w:val="24"/>
        </w:rPr>
        <w:t xml:space="preserve"> Long-</w:t>
      </w:r>
      <w:r w:rsidR="00E227A0">
        <w:rPr>
          <w:rFonts w:ascii="Times New Roman" w:eastAsia="Times New Roman" w:hAnsi="Times New Roman"/>
          <w:sz w:val="24"/>
          <w:szCs w:val="24"/>
        </w:rPr>
        <w:t>T</w:t>
      </w:r>
      <w:r w:rsidR="00E227A0" w:rsidRPr="005A5748">
        <w:rPr>
          <w:rFonts w:ascii="Times New Roman" w:eastAsia="Times New Roman" w:hAnsi="Times New Roman"/>
          <w:sz w:val="24"/>
          <w:szCs w:val="24"/>
        </w:rPr>
        <w:t xml:space="preserve">erm </w:t>
      </w:r>
      <w:r w:rsidR="0076440E">
        <w:rPr>
          <w:rFonts w:ascii="Times New Roman" w:eastAsia="Times New Roman" w:hAnsi="Times New Roman"/>
          <w:sz w:val="24"/>
          <w:szCs w:val="24"/>
        </w:rPr>
        <w:t>Management Fund</w:t>
      </w:r>
      <w:r w:rsidRPr="005A5748">
        <w:rPr>
          <w:rFonts w:ascii="Times New Roman" w:eastAsia="Times New Roman" w:hAnsi="Times New Roman"/>
          <w:sz w:val="24"/>
          <w:szCs w:val="24"/>
        </w:rPr>
        <w:t xml:space="preserve"> revenues</w:t>
      </w:r>
      <w:r w:rsidRPr="00906070">
        <w:rPr>
          <w:rFonts w:ascii="Times New Roman" w:eastAsia="Times New Roman" w:hAnsi="Times New Roman"/>
          <w:sz w:val="24"/>
          <w:szCs w:val="24"/>
        </w:rPr>
        <w:t xml:space="preserve"> to </w:t>
      </w:r>
      <w:r w:rsidRPr="005A5748">
        <w:rPr>
          <w:rFonts w:ascii="Times New Roman" w:eastAsia="Times New Roman" w:hAnsi="Times New Roman"/>
          <w:sz w:val="24"/>
          <w:szCs w:val="24"/>
        </w:rPr>
        <w:t>fund</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originally anticipated</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annual</w:t>
      </w:r>
      <w:r w:rsidRPr="00906070">
        <w:rPr>
          <w:rFonts w:ascii="Times New Roman" w:eastAsia="Times New Roman" w:hAnsi="Times New Roman"/>
          <w:sz w:val="24"/>
          <w:szCs w:val="24"/>
        </w:rPr>
        <w:t xml:space="preserve"> </w:t>
      </w:r>
      <w:r w:rsidR="008068F6">
        <w:rPr>
          <w:rFonts w:ascii="Times New Roman" w:eastAsia="Times New Roman" w:hAnsi="Times New Roman"/>
          <w:sz w:val="24"/>
          <w:szCs w:val="24"/>
        </w:rPr>
        <w:t>L</w:t>
      </w:r>
      <w:r w:rsidRPr="005A5748">
        <w:rPr>
          <w:rFonts w:ascii="Times New Roman" w:eastAsia="Times New Roman" w:hAnsi="Times New Roman"/>
          <w:sz w:val="24"/>
          <w:szCs w:val="24"/>
        </w:rPr>
        <w:t>ong-</w:t>
      </w:r>
      <w:r w:rsidR="008068F6">
        <w:rPr>
          <w:rFonts w:ascii="Times New Roman" w:eastAsia="Times New Roman" w:hAnsi="Times New Roman"/>
          <w:sz w:val="24"/>
          <w:szCs w:val="24"/>
        </w:rPr>
        <w:t>T</w:t>
      </w:r>
      <w:r w:rsidRPr="005A5748">
        <w:rPr>
          <w:rFonts w:ascii="Times New Roman" w:eastAsia="Times New Roman" w:hAnsi="Times New Roman"/>
          <w:sz w:val="24"/>
          <w:szCs w:val="24"/>
        </w:rPr>
        <w:t>erm</w:t>
      </w:r>
      <w:r w:rsidRPr="00906070">
        <w:rPr>
          <w:rFonts w:ascii="Times New Roman" w:eastAsia="Times New Roman" w:hAnsi="Times New Roman"/>
          <w:sz w:val="24"/>
          <w:szCs w:val="24"/>
        </w:rPr>
        <w:t xml:space="preserve"> </w:t>
      </w:r>
      <w:r w:rsidR="008068F6">
        <w:rPr>
          <w:rFonts w:ascii="Times New Roman" w:eastAsia="Times New Roman" w:hAnsi="Times New Roman"/>
          <w:sz w:val="24"/>
          <w:szCs w:val="24"/>
        </w:rPr>
        <w:t>M</w:t>
      </w:r>
      <w:r w:rsidRPr="005A5748">
        <w:rPr>
          <w:rFonts w:ascii="Times New Roman" w:eastAsia="Times New Roman" w:hAnsi="Times New Roman"/>
          <w:sz w:val="24"/>
          <w:szCs w:val="24"/>
        </w:rPr>
        <w:t>anagement</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costs.</w:t>
      </w:r>
    </w:p>
    <w:p w14:paraId="5955E536" w14:textId="68D95D0F" w:rsidR="0020754E" w:rsidRPr="00C9652A" w:rsidRDefault="0020754E" w:rsidP="00FC7783">
      <w:pPr>
        <w:pStyle w:val="BodyText"/>
        <w:tabs>
          <w:tab w:val="left" w:pos="1180"/>
          <w:tab w:val="left" w:pos="1800"/>
        </w:tabs>
        <w:spacing w:before="0"/>
        <w:ind w:left="1800" w:hanging="360"/>
        <w:jc w:val="both"/>
        <w:rPr>
          <w:b/>
        </w:rPr>
      </w:pPr>
      <w:bookmarkStart w:id="66" w:name="A._Baseline_Condition"/>
      <w:bookmarkStart w:id="67" w:name="_bookmark7"/>
      <w:bookmarkStart w:id="68" w:name="B._Disclaimer"/>
      <w:bookmarkStart w:id="69" w:name="_bookmark8"/>
      <w:bookmarkStart w:id="70" w:name="C._Exhibits"/>
      <w:bookmarkStart w:id="71" w:name="_bookmark9"/>
      <w:bookmarkEnd w:id="66"/>
      <w:bookmarkEnd w:id="67"/>
      <w:bookmarkEnd w:id="68"/>
      <w:bookmarkEnd w:id="69"/>
      <w:bookmarkEnd w:id="70"/>
      <w:bookmarkEnd w:id="71"/>
    </w:p>
    <w:p w14:paraId="1539F569" w14:textId="02E41A05" w:rsidR="000249BC" w:rsidRPr="00C9652A" w:rsidRDefault="000612E8" w:rsidP="00FC7783">
      <w:pPr>
        <w:pStyle w:val="Heading1"/>
        <w:tabs>
          <w:tab w:val="left" w:pos="1620"/>
        </w:tabs>
      </w:pPr>
      <w:bookmarkStart w:id="72" w:name="_Toc476727766"/>
      <w:r w:rsidRPr="006D66E3">
        <w:rPr>
          <w:b/>
        </w:rPr>
        <w:t>Section</w:t>
      </w:r>
      <w:r w:rsidRPr="005A5748">
        <w:rPr>
          <w:b/>
        </w:rPr>
        <w:t xml:space="preserve"> </w:t>
      </w:r>
      <w:r w:rsidR="00D6657B" w:rsidRPr="005A5748">
        <w:rPr>
          <w:b/>
        </w:rPr>
        <w:t>III</w:t>
      </w:r>
      <w:r w:rsidRPr="005A5748">
        <w:rPr>
          <w:b/>
        </w:rPr>
        <w:t>:</w:t>
      </w:r>
      <w:r w:rsidR="006A5DDD">
        <w:tab/>
      </w:r>
      <w:r w:rsidRPr="00906070">
        <w:t>Bank Evaluation and Development</w:t>
      </w:r>
      <w:bookmarkEnd w:id="72"/>
    </w:p>
    <w:p w14:paraId="6B88739D" w14:textId="77777777" w:rsidR="00197783" w:rsidRPr="00647FEE" w:rsidRDefault="00197783" w:rsidP="00197783">
      <w:pPr>
        <w:pStyle w:val="BodyText"/>
        <w:tabs>
          <w:tab w:val="left" w:pos="1252"/>
          <w:tab w:val="left" w:pos="1539"/>
        </w:tabs>
        <w:spacing w:before="0"/>
        <w:ind w:left="280" w:right="1286"/>
      </w:pPr>
    </w:p>
    <w:p w14:paraId="6CC85042" w14:textId="39804B6D" w:rsidR="000249BC" w:rsidRDefault="00366A7B" w:rsidP="00E73295">
      <w:pPr>
        <w:pStyle w:val="Heading2"/>
        <w:tabs>
          <w:tab w:val="left" w:pos="720"/>
        </w:tabs>
        <w:spacing w:before="0"/>
        <w:ind w:left="720" w:hanging="360"/>
      </w:pPr>
      <w:bookmarkStart w:id="73" w:name="A._Bank_Site_Assessment_by_the_IRT"/>
      <w:bookmarkStart w:id="74" w:name="_bookmark11"/>
      <w:bookmarkStart w:id="75" w:name="_Toc476727767"/>
      <w:bookmarkEnd w:id="73"/>
      <w:bookmarkEnd w:id="74"/>
      <w:r w:rsidRPr="00647FEE">
        <w:t xml:space="preserve">A. </w:t>
      </w:r>
      <w:r w:rsidR="00E73295">
        <w:tab/>
      </w:r>
      <w:r w:rsidR="000612E8" w:rsidRPr="00647FEE">
        <w:t xml:space="preserve">Bank Site Assessment </w:t>
      </w:r>
      <w:r w:rsidR="000612E8" w:rsidRPr="005A5748">
        <w:t xml:space="preserve">by </w:t>
      </w:r>
      <w:r w:rsidR="000612E8" w:rsidRPr="00906070">
        <w:t>the</w:t>
      </w:r>
      <w:r w:rsidR="000612E8" w:rsidRPr="005A5748">
        <w:t xml:space="preserve"> IRT</w:t>
      </w:r>
      <w:bookmarkEnd w:id="75"/>
    </w:p>
    <w:p w14:paraId="0A32FA9E" w14:textId="77777777" w:rsidR="00E73295" w:rsidRPr="00906070" w:rsidRDefault="00E73295" w:rsidP="00E73295">
      <w:pPr>
        <w:pStyle w:val="Heading2"/>
        <w:tabs>
          <w:tab w:val="left" w:pos="720"/>
        </w:tabs>
        <w:spacing w:before="0"/>
        <w:ind w:left="720" w:hanging="360"/>
      </w:pPr>
    </w:p>
    <w:p w14:paraId="5BBBE87D" w14:textId="34D74C0B" w:rsidR="000249BC" w:rsidRDefault="000612E8" w:rsidP="00E73295">
      <w:pPr>
        <w:pStyle w:val="BodyText"/>
        <w:tabs>
          <w:tab w:val="left" w:pos="720"/>
        </w:tabs>
        <w:spacing w:before="0"/>
        <w:ind w:left="720"/>
        <w:jc w:val="both"/>
      </w:pPr>
      <w:r w:rsidRPr="005A5748">
        <w:t>Representatives</w:t>
      </w:r>
      <w:r w:rsidRPr="00906070">
        <w:t xml:space="preserve"> of</w:t>
      </w:r>
      <w:r w:rsidRPr="005A5748">
        <w:t xml:space="preserve"> </w:t>
      </w:r>
      <w:r w:rsidRPr="00906070">
        <w:t>the</w:t>
      </w:r>
      <w:r w:rsidRPr="005A5748">
        <w:t xml:space="preserve"> IRT have inspected</w:t>
      </w:r>
      <w:r w:rsidRPr="00906070">
        <w:t xml:space="preserve"> the</w:t>
      </w:r>
      <w:r w:rsidRPr="005A5748">
        <w:t xml:space="preserve"> </w:t>
      </w:r>
      <w:r w:rsidRPr="00906070">
        <w:t xml:space="preserve">Bank </w:t>
      </w:r>
      <w:r w:rsidRPr="005A5748">
        <w:t>Property and</w:t>
      </w:r>
      <w:r w:rsidRPr="00906070">
        <w:t xml:space="preserve"> </w:t>
      </w:r>
      <w:r w:rsidRPr="005A5748">
        <w:t xml:space="preserve">evaluated </w:t>
      </w:r>
      <w:r w:rsidRPr="00906070">
        <w:t>the</w:t>
      </w:r>
      <w:r w:rsidRPr="005A5748">
        <w:t xml:space="preserve"> Bank Sponsor’s</w:t>
      </w:r>
      <w:r w:rsidRPr="00906070">
        <w:t xml:space="preserve"> </w:t>
      </w:r>
      <w:r w:rsidR="0039095B">
        <w:t xml:space="preserve">proposed </w:t>
      </w:r>
      <w:r w:rsidRPr="005A5748">
        <w:t>development</w:t>
      </w:r>
      <w:r w:rsidRPr="00906070">
        <w:t xml:space="preserve"> </w:t>
      </w:r>
      <w:r w:rsidRPr="005A5748">
        <w:t>of Waters</w:t>
      </w:r>
      <w:r w:rsidRPr="00906070">
        <w:t xml:space="preserve"> of</w:t>
      </w:r>
      <w:r w:rsidRPr="005A5748">
        <w:t xml:space="preserve"> </w:t>
      </w:r>
      <w:r w:rsidRPr="00906070">
        <w:t>the</w:t>
      </w:r>
      <w:r w:rsidRPr="005A5748">
        <w:t xml:space="preserve"> U.S.</w:t>
      </w:r>
      <w:r w:rsidR="00C01F96" w:rsidRPr="005A5748">
        <w:t xml:space="preserve"> and/or</w:t>
      </w:r>
      <w:r w:rsidRPr="00906070">
        <w:t xml:space="preserve"> </w:t>
      </w:r>
      <w:r w:rsidRPr="005A5748">
        <w:t>Waters</w:t>
      </w:r>
      <w:r w:rsidRPr="00906070">
        <w:t xml:space="preserve"> of</w:t>
      </w:r>
      <w:r w:rsidRPr="005A5748">
        <w:t xml:space="preserve"> </w:t>
      </w:r>
      <w:r w:rsidRPr="00906070">
        <w:t>the</w:t>
      </w:r>
      <w:r w:rsidRPr="005A5748">
        <w:t xml:space="preserve"> State</w:t>
      </w:r>
      <w:r w:rsidR="0039095B">
        <w:t xml:space="preserve"> or Commonwealth</w:t>
      </w:r>
      <w:r w:rsidR="00F95600">
        <w:t xml:space="preserve"> in the Mitigation Plan (</w:t>
      </w:r>
      <w:r w:rsidR="00F95600">
        <w:rPr>
          <w:b/>
        </w:rPr>
        <w:t>Exhibit C</w:t>
      </w:r>
      <w:r w:rsidR="00F95600">
        <w:t>)</w:t>
      </w:r>
      <w:r w:rsidRPr="00906070">
        <w:t xml:space="preserve"> </w:t>
      </w:r>
      <w:r w:rsidRPr="005A5748">
        <w:t>and</w:t>
      </w:r>
      <w:r w:rsidRPr="00906070">
        <w:t xml:space="preserve"> </w:t>
      </w:r>
      <w:r w:rsidRPr="005A5748">
        <w:t>have agreed</w:t>
      </w:r>
      <w:r w:rsidR="00FA5B89" w:rsidRPr="00906070">
        <w:t xml:space="preserve"> upon </w:t>
      </w:r>
      <w:r w:rsidRPr="00C9652A">
        <w:t>the</w:t>
      </w:r>
      <w:r w:rsidRPr="005A5748">
        <w:t xml:space="preserve"> assignment</w:t>
      </w:r>
      <w:r w:rsidRPr="00906070">
        <w:t xml:space="preserve"> of</w:t>
      </w:r>
      <w:r w:rsidRPr="005A5748">
        <w:t xml:space="preserve"> </w:t>
      </w:r>
      <w:r w:rsidRPr="00906070">
        <w:t xml:space="preserve">Credits </w:t>
      </w:r>
      <w:r w:rsidRPr="005A5748">
        <w:t>set</w:t>
      </w:r>
      <w:r w:rsidRPr="00906070">
        <w:t xml:space="preserve"> </w:t>
      </w:r>
      <w:r w:rsidRPr="005A5748">
        <w:t>forth</w:t>
      </w:r>
      <w:r w:rsidRPr="00906070">
        <w:t xml:space="preserve"> in </w:t>
      </w:r>
      <w:r w:rsidRPr="00C9652A">
        <w:rPr>
          <w:rFonts w:cs="Times New Roman"/>
          <w:b/>
          <w:bCs/>
        </w:rPr>
        <w:t>Exhibit</w:t>
      </w:r>
      <w:r w:rsidRPr="005A5748">
        <w:rPr>
          <w:rFonts w:cs="Times New Roman"/>
          <w:b/>
          <w:bCs/>
        </w:rPr>
        <w:t xml:space="preserve"> F-1</w:t>
      </w:r>
      <w:r w:rsidRPr="005A5748">
        <w:t>.</w:t>
      </w:r>
    </w:p>
    <w:p w14:paraId="7572864F" w14:textId="77777777" w:rsidR="00E73295" w:rsidRPr="00906070" w:rsidRDefault="00E73295" w:rsidP="00E73295">
      <w:pPr>
        <w:pStyle w:val="BodyText"/>
        <w:tabs>
          <w:tab w:val="left" w:pos="720"/>
        </w:tabs>
        <w:spacing w:before="0"/>
        <w:ind w:left="720"/>
        <w:jc w:val="both"/>
      </w:pPr>
    </w:p>
    <w:p w14:paraId="52D2EEA2" w14:textId="24BB9D12" w:rsidR="000249BC" w:rsidRDefault="00366A7B" w:rsidP="00E73295">
      <w:pPr>
        <w:pStyle w:val="Heading2"/>
        <w:tabs>
          <w:tab w:val="left" w:pos="720"/>
        </w:tabs>
        <w:spacing w:before="0"/>
        <w:ind w:left="720" w:hanging="360"/>
      </w:pPr>
      <w:bookmarkStart w:id="76" w:name="B._Bank_Sponsor's_Responsibilities_for_B"/>
      <w:bookmarkStart w:id="77" w:name="_bookmark12"/>
      <w:bookmarkStart w:id="78" w:name="_Toc476727768"/>
      <w:bookmarkEnd w:id="76"/>
      <w:bookmarkEnd w:id="77"/>
      <w:r w:rsidRPr="005A5748">
        <w:t xml:space="preserve">B. </w:t>
      </w:r>
      <w:r w:rsidR="00E73295">
        <w:tab/>
      </w:r>
      <w:r w:rsidR="000612E8" w:rsidRPr="005A5748">
        <w:t>Bank</w:t>
      </w:r>
      <w:r w:rsidR="000612E8" w:rsidRPr="00906070">
        <w:t xml:space="preserve"> </w:t>
      </w:r>
      <w:r w:rsidR="000612E8" w:rsidRPr="005A5748">
        <w:t>Sponsor's</w:t>
      </w:r>
      <w:r w:rsidR="000612E8" w:rsidRPr="00906070">
        <w:t xml:space="preserve"> Responsibilit</w:t>
      </w:r>
      <w:r w:rsidR="000612E8" w:rsidRPr="00C9652A">
        <w:t xml:space="preserve">ies </w:t>
      </w:r>
      <w:r w:rsidR="000612E8" w:rsidRPr="005A5748">
        <w:t>for Bank</w:t>
      </w:r>
      <w:r w:rsidR="000612E8" w:rsidRPr="00906070">
        <w:t xml:space="preserve"> Development</w:t>
      </w:r>
      <w:bookmarkEnd w:id="78"/>
    </w:p>
    <w:p w14:paraId="45977AC9" w14:textId="77777777" w:rsidR="00E73295" w:rsidRPr="00C9652A" w:rsidRDefault="00E73295" w:rsidP="00E73295">
      <w:pPr>
        <w:pStyle w:val="Heading2"/>
        <w:tabs>
          <w:tab w:val="left" w:pos="720"/>
        </w:tabs>
        <w:spacing w:before="0"/>
        <w:ind w:left="720" w:hanging="360"/>
      </w:pPr>
    </w:p>
    <w:p w14:paraId="011993EC" w14:textId="4DDDBCCA" w:rsidR="000249BC" w:rsidRDefault="000612E8" w:rsidP="00E73295">
      <w:pPr>
        <w:pStyle w:val="BodyText"/>
        <w:tabs>
          <w:tab w:val="left" w:pos="720"/>
        </w:tabs>
        <w:spacing w:before="0"/>
        <w:ind w:left="720"/>
        <w:jc w:val="both"/>
      </w:pPr>
      <w:r w:rsidRPr="005A5748">
        <w:t>The Bank</w:t>
      </w:r>
      <w:r w:rsidRPr="00906070">
        <w:t xml:space="preserve"> Sponsor</w:t>
      </w:r>
      <w:r w:rsidRPr="005A5748">
        <w:t xml:space="preserve"> agrees</w:t>
      </w:r>
      <w:r w:rsidRPr="00906070">
        <w:t xml:space="preserve"> to </w:t>
      </w:r>
      <w:r w:rsidRPr="005A5748">
        <w:t>perform</w:t>
      </w:r>
      <w:r w:rsidRPr="00906070">
        <w:t xml:space="preserve"> </w:t>
      </w:r>
      <w:r w:rsidRPr="005A5748">
        <w:t>all</w:t>
      </w:r>
      <w:r w:rsidRPr="00906070">
        <w:t xml:space="preserve"> </w:t>
      </w:r>
      <w:r w:rsidRPr="005A5748">
        <w:t xml:space="preserve">necessary </w:t>
      </w:r>
      <w:r w:rsidRPr="00906070">
        <w:t xml:space="preserve">work, in </w:t>
      </w:r>
      <w:r w:rsidRPr="005A5748">
        <w:t xml:space="preserve">accordance </w:t>
      </w:r>
      <w:r w:rsidRPr="00906070">
        <w:t>with the</w:t>
      </w:r>
      <w:r w:rsidRPr="005A5748">
        <w:t xml:space="preserve"> provisions</w:t>
      </w:r>
      <w:r w:rsidRPr="00906070">
        <w:t xml:space="preserve"> of</w:t>
      </w:r>
      <w:r w:rsidRPr="005A5748">
        <w:t xml:space="preserve"> </w:t>
      </w:r>
      <w:r w:rsidRPr="00906070">
        <w:t xml:space="preserve">this </w:t>
      </w:r>
      <w:r w:rsidR="00AE24CB" w:rsidRPr="005A5748">
        <w:t>MB</w:t>
      </w:r>
      <w:r w:rsidRPr="005A5748">
        <w:t>I,</w:t>
      </w:r>
      <w:r w:rsidRPr="00906070">
        <w:t xml:space="preserve"> to </w:t>
      </w:r>
      <w:r w:rsidRPr="005A5748">
        <w:t>establish,</w:t>
      </w:r>
      <w:r w:rsidRPr="00906070">
        <w:t xml:space="preserve"> </w:t>
      </w:r>
      <w:r w:rsidRPr="005A5748">
        <w:t>enhance,</w:t>
      </w:r>
      <w:r w:rsidRPr="00906070">
        <w:t xml:space="preserve"> </w:t>
      </w:r>
      <w:r w:rsidRPr="005A5748">
        <w:t>restore,</w:t>
      </w:r>
      <w:r w:rsidRPr="00906070">
        <w:t xml:space="preserve"> </w:t>
      </w:r>
      <w:r w:rsidRPr="005A5748">
        <w:t>monitor,</w:t>
      </w:r>
      <w:r w:rsidRPr="00906070">
        <w:t xml:space="preserve"> </w:t>
      </w:r>
      <w:r w:rsidRPr="005A5748">
        <w:t>and</w:t>
      </w:r>
      <w:r w:rsidRPr="00906070">
        <w:t xml:space="preserve"> </w:t>
      </w:r>
      <w:r w:rsidRPr="005A5748">
        <w:t xml:space="preserve">maintain </w:t>
      </w:r>
      <w:r w:rsidRPr="00906070">
        <w:t>the</w:t>
      </w:r>
      <w:r w:rsidRPr="005A5748">
        <w:t xml:space="preserve"> Waters</w:t>
      </w:r>
      <w:r w:rsidRPr="00906070">
        <w:t xml:space="preserve"> of</w:t>
      </w:r>
      <w:r w:rsidRPr="005A5748">
        <w:t xml:space="preserve"> </w:t>
      </w:r>
      <w:r w:rsidRPr="00906070">
        <w:t>the</w:t>
      </w:r>
      <w:r w:rsidRPr="005A5748">
        <w:t xml:space="preserve"> U.S.</w:t>
      </w:r>
      <w:r w:rsidR="00C01F96" w:rsidRPr="005A5748">
        <w:t xml:space="preserve"> and/or</w:t>
      </w:r>
      <w:r w:rsidRPr="00906070">
        <w:t xml:space="preserve"> </w:t>
      </w:r>
      <w:r w:rsidRPr="005A5748">
        <w:t>Waters</w:t>
      </w:r>
      <w:r w:rsidRPr="00906070">
        <w:t xml:space="preserve"> of</w:t>
      </w:r>
      <w:r w:rsidRPr="005A5748">
        <w:t xml:space="preserve"> </w:t>
      </w:r>
      <w:r w:rsidRPr="00906070">
        <w:t>the</w:t>
      </w:r>
      <w:r w:rsidRPr="005A5748">
        <w:t xml:space="preserve"> State</w:t>
      </w:r>
      <w:r w:rsidR="00AE24CB" w:rsidRPr="005A5748">
        <w:t xml:space="preserve"> or </w:t>
      </w:r>
      <w:r w:rsidR="00AE24CB" w:rsidRPr="00906070">
        <w:t xml:space="preserve">Commonwealth </w:t>
      </w:r>
      <w:r w:rsidRPr="005A5748">
        <w:t>as</w:t>
      </w:r>
      <w:r w:rsidR="00AE24CB" w:rsidRPr="005A5748">
        <w:t xml:space="preserve"> </w:t>
      </w:r>
      <w:r w:rsidRPr="005A5748">
        <w:t>described</w:t>
      </w:r>
      <w:r w:rsidRPr="00906070">
        <w:t xml:space="preserve"> in the</w:t>
      </w:r>
      <w:r w:rsidRPr="005A5748">
        <w:t xml:space="preserve"> </w:t>
      </w:r>
      <w:r w:rsidR="00EF6AFD" w:rsidRPr="00906070">
        <w:t>Mitigation Plan</w:t>
      </w:r>
      <w:r w:rsidRPr="00C9652A">
        <w:t xml:space="preserve"> </w:t>
      </w:r>
      <w:r w:rsidRPr="005A5748">
        <w:t>(</w:t>
      </w:r>
      <w:r w:rsidR="004D2944">
        <w:rPr>
          <w:b/>
        </w:rPr>
        <w:t>Exhibit C</w:t>
      </w:r>
      <w:r w:rsidRPr="005A5748">
        <w:t>),</w:t>
      </w:r>
      <w:r w:rsidRPr="00906070">
        <w:t xml:space="preserve"> on the</w:t>
      </w:r>
      <w:r w:rsidRPr="005A5748">
        <w:t xml:space="preserve"> Bank</w:t>
      </w:r>
      <w:r w:rsidRPr="00906070">
        <w:t xml:space="preserve"> Property</w:t>
      </w:r>
      <w:r w:rsidRPr="005A5748">
        <w:t xml:space="preserve"> </w:t>
      </w:r>
      <w:r w:rsidRPr="00906070">
        <w:t>until the</w:t>
      </w:r>
      <w:r w:rsidR="00AE24CB" w:rsidRPr="00C9652A">
        <w:t xml:space="preserve"> </w:t>
      </w:r>
      <w:r w:rsidRPr="005A5748">
        <w:t>Bank</w:t>
      </w:r>
      <w:r w:rsidRPr="00906070">
        <w:t xml:space="preserve"> Sponsor</w:t>
      </w:r>
      <w:r w:rsidRPr="005A5748">
        <w:t xml:space="preserve"> has</w:t>
      </w:r>
      <w:r w:rsidRPr="00906070">
        <w:t xml:space="preserve"> </w:t>
      </w:r>
      <w:r w:rsidRPr="005A5748">
        <w:t>demonstrated</w:t>
      </w:r>
      <w:r w:rsidRPr="00906070">
        <w:t xml:space="preserve"> to the</w:t>
      </w:r>
      <w:r w:rsidRPr="005A5748">
        <w:t xml:space="preserve"> satisfaction </w:t>
      </w:r>
      <w:r w:rsidRPr="00906070">
        <w:t>of</w:t>
      </w:r>
      <w:r w:rsidR="00312AF7">
        <w:t xml:space="preserve"> USACE, in consultation with</w:t>
      </w:r>
      <w:r w:rsidRPr="005A5748">
        <w:t xml:space="preserve"> </w:t>
      </w:r>
      <w:r w:rsidRPr="00906070">
        <w:t>the</w:t>
      </w:r>
      <w:r w:rsidRPr="005A5748">
        <w:t xml:space="preserve"> IRT</w:t>
      </w:r>
      <w:r w:rsidR="00312AF7">
        <w:t>,</w:t>
      </w:r>
      <w:r w:rsidRPr="005A5748">
        <w:t xml:space="preserve"> that</w:t>
      </w:r>
      <w:r w:rsidRPr="00906070">
        <w:t xml:space="preserve"> the</w:t>
      </w:r>
      <w:r w:rsidRPr="005A5748">
        <w:t xml:space="preserve"> Bank complies</w:t>
      </w:r>
      <w:r w:rsidR="00AE24CB" w:rsidRPr="005A5748">
        <w:t xml:space="preserve"> </w:t>
      </w:r>
      <w:r w:rsidRPr="00906070">
        <w:t xml:space="preserve">in </w:t>
      </w:r>
      <w:r w:rsidRPr="005A5748">
        <w:t>all</w:t>
      </w:r>
      <w:r w:rsidRPr="00906070">
        <w:t xml:space="preserve"> </w:t>
      </w:r>
      <w:r w:rsidRPr="005A5748">
        <w:t>respects</w:t>
      </w:r>
      <w:r w:rsidRPr="00906070">
        <w:t xml:space="preserve"> </w:t>
      </w:r>
      <w:r w:rsidRPr="005A5748">
        <w:t>with</w:t>
      </w:r>
      <w:r w:rsidRPr="00906070">
        <w:t xml:space="preserve"> </w:t>
      </w:r>
      <w:r w:rsidRPr="005A5748">
        <w:t>all</w:t>
      </w:r>
      <w:r w:rsidRPr="00906070">
        <w:t xml:space="preserve"> </w:t>
      </w:r>
      <w:r w:rsidRPr="005A5748">
        <w:t>requirements</w:t>
      </w:r>
      <w:r w:rsidRPr="00906070">
        <w:t xml:space="preserve"> of</w:t>
      </w:r>
      <w:r w:rsidRPr="005A5748">
        <w:t xml:space="preserve"> </w:t>
      </w:r>
      <w:r w:rsidRPr="00906070">
        <w:t xml:space="preserve">this </w:t>
      </w:r>
      <w:r w:rsidR="00AE24CB" w:rsidRPr="005A5748">
        <w:t>MB</w:t>
      </w:r>
      <w:r w:rsidRPr="005A5748">
        <w:t>I.</w:t>
      </w:r>
    </w:p>
    <w:p w14:paraId="3D2C9BDC" w14:textId="77777777" w:rsidR="00E73295" w:rsidRPr="00906070" w:rsidRDefault="00E73295" w:rsidP="00E73295">
      <w:pPr>
        <w:pStyle w:val="BodyText"/>
        <w:tabs>
          <w:tab w:val="left" w:pos="720"/>
        </w:tabs>
        <w:spacing w:before="0"/>
        <w:ind w:left="720"/>
        <w:jc w:val="both"/>
      </w:pPr>
    </w:p>
    <w:p w14:paraId="4D4C7AC2" w14:textId="2FF52801" w:rsidR="000249BC" w:rsidRDefault="00366A7B" w:rsidP="00E73295">
      <w:pPr>
        <w:pStyle w:val="Heading2"/>
        <w:tabs>
          <w:tab w:val="left" w:pos="720"/>
        </w:tabs>
        <w:spacing w:before="0"/>
        <w:ind w:left="720" w:hanging="360"/>
      </w:pPr>
      <w:bookmarkStart w:id="79" w:name="C._Phase_I_Environmental_Site_Assessment"/>
      <w:bookmarkStart w:id="80" w:name="_bookmark13"/>
      <w:bookmarkStart w:id="81" w:name="D._Approvals"/>
      <w:bookmarkStart w:id="82" w:name="_bookmark14"/>
      <w:bookmarkStart w:id="83" w:name="_Toc476727769"/>
      <w:bookmarkEnd w:id="79"/>
      <w:bookmarkEnd w:id="80"/>
      <w:bookmarkEnd w:id="81"/>
      <w:bookmarkEnd w:id="82"/>
      <w:r w:rsidRPr="00C9652A">
        <w:t xml:space="preserve">C. </w:t>
      </w:r>
      <w:r w:rsidR="00E73295">
        <w:tab/>
      </w:r>
      <w:r w:rsidR="000612E8" w:rsidRPr="006D66E3">
        <w:t>Approvals</w:t>
      </w:r>
      <w:bookmarkEnd w:id="83"/>
    </w:p>
    <w:p w14:paraId="6F299C70" w14:textId="77777777" w:rsidR="00E73295" w:rsidRPr="006D66E3" w:rsidRDefault="00E73295" w:rsidP="00E73295">
      <w:pPr>
        <w:pStyle w:val="Heading2"/>
        <w:tabs>
          <w:tab w:val="left" w:pos="720"/>
        </w:tabs>
        <w:spacing w:before="0"/>
        <w:ind w:left="720" w:hanging="360"/>
      </w:pPr>
    </w:p>
    <w:p w14:paraId="0A0E3CE6" w14:textId="77777777" w:rsidR="000249BC" w:rsidRDefault="000612E8" w:rsidP="00E73295">
      <w:pPr>
        <w:pStyle w:val="BodyText"/>
        <w:tabs>
          <w:tab w:val="left" w:pos="720"/>
        </w:tabs>
        <w:spacing w:before="0"/>
        <w:ind w:left="720"/>
        <w:jc w:val="both"/>
      </w:pPr>
      <w:r w:rsidRPr="005A5748">
        <w:t>The Bank</w:t>
      </w:r>
      <w:r w:rsidRPr="00906070">
        <w:t xml:space="preserve"> Sponsor</w:t>
      </w:r>
      <w:r w:rsidRPr="005A5748">
        <w:t xml:space="preserve"> will</w:t>
      </w:r>
      <w:r w:rsidRPr="00906070">
        <w:t xml:space="preserve"> </w:t>
      </w:r>
      <w:r w:rsidRPr="005A5748">
        <w:t>obtain</w:t>
      </w:r>
      <w:r w:rsidRPr="00906070">
        <w:t xml:space="preserve"> </w:t>
      </w:r>
      <w:r w:rsidRPr="005A5748">
        <w:t>all</w:t>
      </w:r>
      <w:r w:rsidRPr="00906070">
        <w:t xml:space="preserve"> </w:t>
      </w:r>
      <w:r w:rsidRPr="005A5748">
        <w:t>permits,</w:t>
      </w:r>
      <w:r w:rsidRPr="00906070">
        <w:t xml:space="preserve"> </w:t>
      </w:r>
      <w:r w:rsidRPr="005A5748">
        <w:t>authorizations</w:t>
      </w:r>
      <w:r w:rsidRPr="00906070">
        <w:t xml:space="preserve"> </w:t>
      </w:r>
      <w:r w:rsidRPr="005A5748">
        <w:t>and</w:t>
      </w:r>
      <w:r w:rsidRPr="00906070">
        <w:t xml:space="preserve"> </w:t>
      </w:r>
      <w:r w:rsidRPr="005A5748">
        <w:t xml:space="preserve">other approvals </w:t>
      </w:r>
      <w:r w:rsidRPr="00906070">
        <w:t>necessary</w:t>
      </w:r>
      <w:r w:rsidRPr="005A5748">
        <w:t xml:space="preserve"> </w:t>
      </w:r>
      <w:r w:rsidRPr="00906070">
        <w:t>or</w:t>
      </w:r>
      <w:r w:rsidRPr="005A5748">
        <w:t xml:space="preserve"> appropriate </w:t>
      </w:r>
      <w:r w:rsidRPr="00906070">
        <w:t xml:space="preserve">to </w:t>
      </w:r>
      <w:r w:rsidRPr="005A5748">
        <w:t>construct,</w:t>
      </w:r>
      <w:r w:rsidRPr="00906070">
        <w:t xml:space="preserve"> </w:t>
      </w:r>
      <w:r w:rsidRPr="005A5748">
        <w:t>operate and maintain</w:t>
      </w:r>
      <w:r w:rsidRPr="00906070">
        <w:t xml:space="preserve"> the</w:t>
      </w:r>
      <w:r w:rsidRPr="005A5748">
        <w:t xml:space="preserve"> Bank,</w:t>
      </w:r>
      <w:r w:rsidRPr="00906070">
        <w:t xml:space="preserve"> including</w:t>
      </w:r>
      <w:r w:rsidRPr="005A5748">
        <w:t xml:space="preserve"> </w:t>
      </w:r>
      <w:r w:rsidRPr="00906070">
        <w:t>those</w:t>
      </w:r>
      <w:r w:rsidRPr="005A5748">
        <w:t xml:space="preserve"> </w:t>
      </w:r>
      <w:r w:rsidRPr="00906070">
        <w:t>of</w:t>
      </w:r>
      <w:r w:rsidRPr="005A5748">
        <w:t xml:space="preserve"> any IRT agency.</w:t>
      </w:r>
      <w:r w:rsidRPr="00906070">
        <w:t xml:space="preserve">  </w:t>
      </w:r>
      <w:r w:rsidRPr="005A5748">
        <w:t xml:space="preserve">This </w:t>
      </w:r>
      <w:r w:rsidR="00AE24CB" w:rsidRPr="00906070">
        <w:t>MB</w:t>
      </w:r>
      <w:r w:rsidRPr="00C9652A">
        <w:t>I</w:t>
      </w:r>
      <w:r w:rsidRPr="005A5748">
        <w:t xml:space="preserve"> does</w:t>
      </w:r>
      <w:r w:rsidRPr="00906070">
        <w:t xml:space="preserve"> not</w:t>
      </w:r>
      <w:r w:rsidRPr="005A5748">
        <w:t xml:space="preserve"> constitute </w:t>
      </w:r>
      <w:r w:rsidRPr="00906070">
        <w:t>or</w:t>
      </w:r>
      <w:r w:rsidRPr="005A5748">
        <w:t xml:space="preserve"> </w:t>
      </w:r>
      <w:r w:rsidRPr="00906070">
        <w:t>substitute</w:t>
      </w:r>
      <w:r w:rsidRPr="005A5748">
        <w:t xml:space="preserve"> for any such approval.</w:t>
      </w:r>
    </w:p>
    <w:p w14:paraId="2992B7EE" w14:textId="77777777" w:rsidR="00E73295" w:rsidRPr="00906070" w:rsidRDefault="00E73295" w:rsidP="00E73295">
      <w:pPr>
        <w:pStyle w:val="BodyText"/>
        <w:tabs>
          <w:tab w:val="left" w:pos="720"/>
        </w:tabs>
        <w:spacing w:before="0"/>
        <w:ind w:left="720"/>
        <w:jc w:val="both"/>
      </w:pPr>
    </w:p>
    <w:p w14:paraId="5F42E904" w14:textId="09021F97" w:rsidR="000249BC" w:rsidRDefault="00366A7B" w:rsidP="00E73295">
      <w:pPr>
        <w:pStyle w:val="Heading2"/>
        <w:tabs>
          <w:tab w:val="left" w:pos="720"/>
        </w:tabs>
        <w:spacing w:before="0"/>
        <w:ind w:left="720" w:hanging="360"/>
      </w:pPr>
      <w:bookmarkStart w:id="84" w:name="E._Phases"/>
      <w:bookmarkStart w:id="85" w:name="_bookmark15"/>
      <w:bookmarkStart w:id="86" w:name="_Toc476727770"/>
      <w:bookmarkEnd w:id="84"/>
      <w:bookmarkEnd w:id="85"/>
      <w:r w:rsidRPr="00C9652A">
        <w:t xml:space="preserve">D. </w:t>
      </w:r>
      <w:r w:rsidR="00E73295">
        <w:tab/>
      </w:r>
      <w:r w:rsidR="00E44685" w:rsidRPr="006D66E3">
        <w:t xml:space="preserve">Subsequent </w:t>
      </w:r>
      <w:r w:rsidR="000612E8" w:rsidRPr="006D66E3">
        <w:t>Phases</w:t>
      </w:r>
      <w:bookmarkEnd w:id="86"/>
    </w:p>
    <w:p w14:paraId="7CA6E393" w14:textId="77777777" w:rsidR="00E73295" w:rsidRPr="00647FEE" w:rsidRDefault="00E73295" w:rsidP="00E73295">
      <w:pPr>
        <w:pStyle w:val="Heading2"/>
        <w:tabs>
          <w:tab w:val="left" w:pos="720"/>
        </w:tabs>
        <w:spacing w:before="0"/>
        <w:ind w:left="720" w:hanging="360"/>
      </w:pPr>
    </w:p>
    <w:p w14:paraId="24F237C4" w14:textId="189B39DA" w:rsidR="00E44685" w:rsidRDefault="007119C9" w:rsidP="00E73295">
      <w:pPr>
        <w:pStyle w:val="BodyText"/>
        <w:tabs>
          <w:tab w:val="left" w:pos="720"/>
        </w:tabs>
        <w:spacing w:before="0"/>
        <w:ind w:left="720"/>
        <w:jc w:val="both"/>
      </w:pPr>
      <w:r w:rsidRPr="007119C9">
        <w:t>T</w:t>
      </w:r>
      <w:r w:rsidR="00E44685" w:rsidRPr="007119C9">
        <w:t>he Bank Sponsor</w:t>
      </w:r>
      <w:r w:rsidR="005D07CA" w:rsidRPr="007119C9">
        <w:t xml:space="preserve"> may propose a subsequent phase of Bank establishment by submitting a written request</w:t>
      </w:r>
      <w:r w:rsidRPr="007119C9">
        <w:t xml:space="preserve"> to </w:t>
      </w:r>
      <w:r w:rsidR="00312AF7">
        <w:t>USACE</w:t>
      </w:r>
      <w:r w:rsidR="0039095B" w:rsidRPr="007119C9">
        <w:t xml:space="preserve">. Any </w:t>
      </w:r>
      <w:r w:rsidR="0039095B" w:rsidRPr="0039095B">
        <w:t>s</w:t>
      </w:r>
      <w:r w:rsidR="00E44685" w:rsidRPr="0039095B">
        <w:t>ubsequent phases</w:t>
      </w:r>
      <w:r w:rsidR="0039095B" w:rsidRPr="0039095B">
        <w:t xml:space="preserve"> of Bank establishment</w:t>
      </w:r>
      <w:r w:rsidR="00E44685" w:rsidRPr="0039095B">
        <w:t xml:space="preserve"> will need to comply with IRT documentation requirements in effect on the date of submission of the complete documentation for the proposed phase. </w:t>
      </w:r>
      <w:r w:rsidR="0039095B" w:rsidRPr="0039095B">
        <w:t xml:space="preserve">Any subsequent phase will be considered as either an amendment of the MBI or a new bank, as determined by </w:t>
      </w:r>
      <w:r w:rsidR="00312AF7">
        <w:t xml:space="preserve">USACE in </w:t>
      </w:r>
      <w:r w:rsidR="00312AF7">
        <w:lastRenderedPageBreak/>
        <w:t xml:space="preserve">consultation with </w:t>
      </w:r>
      <w:r w:rsidR="0039095B" w:rsidRPr="0039095B">
        <w:t xml:space="preserve">the IRT.  </w:t>
      </w:r>
      <w:r w:rsidR="00E44685" w:rsidRPr="0039095B">
        <w:t xml:space="preserve">Establishment of each phase is subject to approval by </w:t>
      </w:r>
      <w:r w:rsidR="00312AF7">
        <w:t>USACE</w:t>
      </w:r>
      <w:r w:rsidR="00E44685" w:rsidRPr="0039095B">
        <w:t>.</w:t>
      </w:r>
      <w:r w:rsidR="0039095B" w:rsidRPr="0039095B">
        <w:t xml:space="preserve">  Approval of this MBI does not obligate </w:t>
      </w:r>
      <w:r w:rsidR="00312AF7">
        <w:t xml:space="preserve">USACE or </w:t>
      </w:r>
      <w:r w:rsidR="0039095B" w:rsidRPr="0039095B">
        <w:t>any</w:t>
      </w:r>
      <w:r w:rsidR="00312AF7">
        <w:t xml:space="preserve"> applicable</w:t>
      </w:r>
      <w:r w:rsidR="0039095B" w:rsidRPr="0039095B">
        <w:t xml:space="preserve"> IRT agency to approve any subsequent phase.</w:t>
      </w:r>
    </w:p>
    <w:p w14:paraId="47518401" w14:textId="77777777" w:rsidR="007119C9" w:rsidRDefault="007119C9" w:rsidP="00E73295">
      <w:pPr>
        <w:pStyle w:val="BodyText"/>
        <w:tabs>
          <w:tab w:val="left" w:pos="720"/>
        </w:tabs>
        <w:spacing w:before="0"/>
        <w:ind w:left="720"/>
        <w:jc w:val="both"/>
      </w:pPr>
    </w:p>
    <w:p w14:paraId="1D41EC43" w14:textId="40EED3C7" w:rsidR="007119C9" w:rsidRDefault="007119C9" w:rsidP="00E73295">
      <w:pPr>
        <w:pStyle w:val="BodyText"/>
        <w:tabs>
          <w:tab w:val="left" w:pos="720"/>
        </w:tabs>
        <w:spacing w:before="0"/>
        <w:ind w:left="720"/>
        <w:jc w:val="both"/>
        <w:rPr>
          <w:color w:val="00B0F0"/>
        </w:rPr>
      </w:pPr>
      <w:r w:rsidRPr="007119C9">
        <w:rPr>
          <w:b/>
          <w:i/>
          <w:color w:val="00B0F0"/>
        </w:rPr>
        <w:t xml:space="preserve">[Remove if not applicable:  </w:t>
      </w:r>
      <w:r>
        <w:rPr>
          <w:color w:val="00B0F0"/>
        </w:rPr>
        <w:t>The Bank Sponsor will establish the Bank in [</w:t>
      </w:r>
      <w:r>
        <w:rPr>
          <w:i/>
          <w:color w:val="00B0F0"/>
        </w:rPr>
        <w:t>insert number of phases</w:t>
      </w:r>
      <w:r>
        <w:rPr>
          <w:color w:val="00B0F0"/>
        </w:rPr>
        <w:t xml:space="preserve">] Construction Phases.  Each Construction Phase is presented in full in this MBI and within its exhibits.  </w:t>
      </w:r>
      <w:r>
        <w:rPr>
          <w:i/>
          <w:color w:val="00B0F0"/>
        </w:rPr>
        <w:t>[Insert if each phase is independent</w:t>
      </w:r>
      <w:r>
        <w:rPr>
          <w:color w:val="00B0F0"/>
        </w:rPr>
        <w:t xml:space="preserve">:  Each Construction Phsae is independent and can be constructed alone or in conjunction with other phases and can be constructed in any sequence.  </w:t>
      </w:r>
      <w:r>
        <w:rPr>
          <w:i/>
          <w:color w:val="00B0F0"/>
        </w:rPr>
        <w:t>Insert if one or more phases is dependent on another</w:t>
      </w:r>
      <w:r>
        <w:rPr>
          <w:color w:val="00B0F0"/>
        </w:rPr>
        <w:t>:  The Construction Phases must be constructed in the sequence specified in the Mitigation Plan (</w:t>
      </w:r>
      <w:r>
        <w:rPr>
          <w:b/>
          <w:color w:val="00B0F0"/>
        </w:rPr>
        <w:t>Exhibit C</w:t>
      </w:r>
      <w:r>
        <w:rPr>
          <w:color w:val="00B0F0"/>
        </w:rPr>
        <w:t>)</w:t>
      </w:r>
      <w:r>
        <w:rPr>
          <w:i/>
          <w:color w:val="00B0F0"/>
        </w:rPr>
        <w:t>.]</w:t>
      </w:r>
      <w:r>
        <w:rPr>
          <w:color w:val="00B0F0"/>
        </w:rPr>
        <w:t xml:space="preserve">  Implement of the Mitigation Plan must be initiated no later than the first full growing season after the date of the first Credit Transfer associated with that Construction Phase.  All Construction Phases must be completed within ten (10) years of the date of this MBI.</w:t>
      </w:r>
    </w:p>
    <w:p w14:paraId="253F3F6E" w14:textId="77777777" w:rsidR="007119C9" w:rsidRDefault="007119C9" w:rsidP="00E73295">
      <w:pPr>
        <w:pStyle w:val="BodyText"/>
        <w:tabs>
          <w:tab w:val="left" w:pos="720"/>
        </w:tabs>
        <w:spacing w:before="0"/>
        <w:ind w:left="720"/>
        <w:jc w:val="both"/>
        <w:rPr>
          <w:color w:val="00B0F0"/>
        </w:rPr>
      </w:pPr>
    </w:p>
    <w:p w14:paraId="0671130A" w14:textId="47E8EA88" w:rsidR="007119C9" w:rsidRDefault="007119C9" w:rsidP="00E73295">
      <w:pPr>
        <w:pStyle w:val="BodyText"/>
        <w:tabs>
          <w:tab w:val="left" w:pos="720"/>
        </w:tabs>
        <w:spacing w:before="0"/>
        <w:ind w:left="720"/>
        <w:jc w:val="both"/>
        <w:rPr>
          <w:color w:val="00B0F0"/>
        </w:rPr>
      </w:pPr>
      <w:r>
        <w:rPr>
          <w:color w:val="00B0F0"/>
        </w:rPr>
        <w:t xml:space="preserve">The Bank Sponsor shall notify </w:t>
      </w:r>
      <w:r w:rsidR="00312AF7">
        <w:rPr>
          <w:color w:val="00B0F0"/>
        </w:rPr>
        <w:t>USACE</w:t>
      </w:r>
      <w:r>
        <w:rPr>
          <w:color w:val="00B0F0"/>
        </w:rPr>
        <w:t xml:space="preserve"> thirty (30) calendar days before beginning and within thirty (30) calendar days after completing any Construction Phase.</w:t>
      </w:r>
    </w:p>
    <w:p w14:paraId="3AF42353" w14:textId="77777777" w:rsidR="007119C9" w:rsidRDefault="007119C9" w:rsidP="00E73295">
      <w:pPr>
        <w:pStyle w:val="BodyText"/>
        <w:tabs>
          <w:tab w:val="left" w:pos="720"/>
        </w:tabs>
        <w:spacing w:before="0"/>
        <w:ind w:left="720"/>
        <w:jc w:val="both"/>
        <w:rPr>
          <w:color w:val="00B0F0"/>
        </w:rPr>
      </w:pPr>
    </w:p>
    <w:p w14:paraId="597C9969" w14:textId="40B82605" w:rsidR="007119C9" w:rsidRPr="007119C9" w:rsidRDefault="007119C9" w:rsidP="00E73295">
      <w:pPr>
        <w:pStyle w:val="BodyText"/>
        <w:tabs>
          <w:tab w:val="left" w:pos="720"/>
        </w:tabs>
        <w:spacing w:before="0"/>
        <w:ind w:left="720"/>
        <w:jc w:val="both"/>
        <w:rPr>
          <w:color w:val="00B0F0"/>
        </w:rPr>
      </w:pPr>
      <w:r>
        <w:rPr>
          <w:color w:val="00B0F0"/>
        </w:rPr>
        <w:t xml:space="preserve">If any Construction Phase has not begun after ten (10) years from when it was first approved by </w:t>
      </w:r>
      <w:r w:rsidR="00312AF7">
        <w:rPr>
          <w:color w:val="00B0F0"/>
        </w:rPr>
        <w:t>USACE</w:t>
      </w:r>
      <w:r>
        <w:rPr>
          <w:color w:val="00B0F0"/>
        </w:rPr>
        <w:t xml:space="preserve"> (either in this MBI or in a written amendment to it), the Bank Sponsor must, prior to proceeding with any such Construction Phase, demonstrate that site conditions affecting the feasibility of constructing the Bank as designed have not changed and obtain written concurrence from </w:t>
      </w:r>
      <w:r w:rsidR="00312AF7">
        <w:rPr>
          <w:color w:val="00B0F0"/>
        </w:rPr>
        <w:t>USACE</w:t>
      </w:r>
      <w:r>
        <w:rPr>
          <w:color w:val="00B0F0"/>
        </w:rPr>
        <w:t xml:space="preserve">.  </w:t>
      </w:r>
      <w:r w:rsidR="00312AF7">
        <w:rPr>
          <w:color w:val="00B0F0"/>
        </w:rPr>
        <w:t>USACE</w:t>
      </w:r>
      <w:r>
        <w:rPr>
          <w:color w:val="00B0F0"/>
        </w:rPr>
        <w:t xml:space="preserve"> may require additional review of any such Construction Phase.</w:t>
      </w:r>
    </w:p>
    <w:p w14:paraId="010F7516" w14:textId="77777777" w:rsidR="00E73295" w:rsidRPr="0039095B" w:rsidRDefault="00E73295" w:rsidP="00E73295">
      <w:pPr>
        <w:pStyle w:val="BodyText"/>
        <w:tabs>
          <w:tab w:val="left" w:pos="720"/>
        </w:tabs>
        <w:spacing w:before="0"/>
        <w:ind w:left="720"/>
        <w:jc w:val="both"/>
      </w:pPr>
    </w:p>
    <w:p w14:paraId="7B521099" w14:textId="5CADE57D" w:rsidR="000249BC" w:rsidRDefault="00366A7B" w:rsidP="00E73295">
      <w:pPr>
        <w:pStyle w:val="Heading2"/>
        <w:tabs>
          <w:tab w:val="left" w:pos="720"/>
        </w:tabs>
        <w:spacing w:before="0"/>
        <w:ind w:left="720" w:hanging="360"/>
      </w:pPr>
      <w:bookmarkStart w:id="87" w:name="F._Modification_of_the_Development_Plan"/>
      <w:bookmarkStart w:id="88" w:name="_bookmark16"/>
      <w:bookmarkStart w:id="89" w:name="_Toc476727771"/>
      <w:bookmarkEnd w:id="87"/>
      <w:bookmarkEnd w:id="88"/>
      <w:r w:rsidRPr="00AF3177">
        <w:t xml:space="preserve">E. </w:t>
      </w:r>
      <w:r w:rsidR="00E73295">
        <w:tab/>
      </w:r>
      <w:r w:rsidR="000612E8" w:rsidRPr="00AF3177">
        <w:t xml:space="preserve">Modification of the </w:t>
      </w:r>
      <w:r w:rsidR="009618F5" w:rsidRPr="00E227A0">
        <w:t>Mitigation</w:t>
      </w:r>
      <w:r w:rsidR="000612E8" w:rsidRPr="00E227A0">
        <w:t xml:space="preserve"> Plan</w:t>
      </w:r>
      <w:bookmarkEnd w:id="89"/>
    </w:p>
    <w:p w14:paraId="490B7108" w14:textId="77777777" w:rsidR="00E73295" w:rsidRPr="00E227A0" w:rsidRDefault="00E73295" w:rsidP="00E73295">
      <w:pPr>
        <w:pStyle w:val="Heading2"/>
        <w:tabs>
          <w:tab w:val="left" w:pos="720"/>
        </w:tabs>
        <w:spacing w:before="0"/>
        <w:ind w:left="720" w:hanging="360"/>
      </w:pPr>
    </w:p>
    <w:p w14:paraId="1653B8D8" w14:textId="54EC86D2" w:rsidR="000249BC" w:rsidRDefault="00E44685" w:rsidP="0072447F">
      <w:pPr>
        <w:pStyle w:val="BodyText"/>
        <w:tabs>
          <w:tab w:val="left" w:pos="720"/>
        </w:tabs>
        <w:spacing w:before="0"/>
        <w:ind w:left="720"/>
        <w:jc w:val="both"/>
      </w:pPr>
      <w:r w:rsidRPr="00E227A0">
        <w:t>In the event that</w:t>
      </w:r>
      <w:r w:rsidR="000D45A3">
        <w:t>,</w:t>
      </w:r>
      <w:r w:rsidRPr="00E227A0">
        <w:t xml:space="preserve"> after the </w:t>
      </w:r>
      <w:r w:rsidR="007F13C0" w:rsidRPr="00E227A0">
        <w:t>MB</w:t>
      </w:r>
      <w:r w:rsidRPr="00E227A0">
        <w:t xml:space="preserve">I is signed by the Parties, the Bank Sponsor and </w:t>
      </w:r>
      <w:r w:rsidR="00C05630">
        <w:t xml:space="preserve">USACE, in consultation with </w:t>
      </w:r>
      <w:r w:rsidRPr="00E227A0">
        <w:t>the IRT</w:t>
      </w:r>
      <w:r w:rsidR="00C05630">
        <w:t>,</w:t>
      </w:r>
      <w:r w:rsidRPr="00E227A0">
        <w:t xml:space="preserve"> determine that modifications must be made </w:t>
      </w:r>
      <w:r w:rsidR="008B1D9E">
        <w:t>to</w:t>
      </w:r>
      <w:r w:rsidRPr="00E227A0">
        <w:t xml:space="preserve"> the </w:t>
      </w:r>
      <w:r w:rsidR="009618F5" w:rsidRPr="00E227A0">
        <w:t>Mitigation</w:t>
      </w:r>
      <w:r w:rsidRPr="00E227A0">
        <w:t xml:space="preserve"> Plan</w:t>
      </w:r>
      <w:r w:rsidR="008B1D9E">
        <w:t xml:space="preserve"> (</w:t>
      </w:r>
      <w:r w:rsidR="008B1D9E">
        <w:rPr>
          <w:b/>
        </w:rPr>
        <w:t>Exhibit C</w:t>
      </w:r>
      <w:r w:rsidR="008B1D9E">
        <w:t>)</w:t>
      </w:r>
      <w:r w:rsidRPr="00E227A0">
        <w:t xml:space="preserve"> to ensure successful </w:t>
      </w:r>
      <w:r w:rsidR="008B1D9E">
        <w:t xml:space="preserve">restoration, establishment, enhancement, or preservation </w:t>
      </w:r>
      <w:r w:rsidRPr="00E227A0">
        <w:t>of Waters of the U.S</w:t>
      </w:r>
      <w:r w:rsidR="007F13C0" w:rsidRPr="005A5748">
        <w:t>.</w:t>
      </w:r>
      <w:r w:rsidR="00C01F96" w:rsidRPr="005A5748">
        <w:t xml:space="preserve"> and/</w:t>
      </w:r>
      <w:r w:rsidR="007F13C0" w:rsidRPr="00906070">
        <w:t xml:space="preserve">or </w:t>
      </w:r>
      <w:r w:rsidR="007F13C0" w:rsidRPr="005A5748">
        <w:t>Waters</w:t>
      </w:r>
      <w:r w:rsidR="007F13C0" w:rsidRPr="00906070">
        <w:t xml:space="preserve"> of</w:t>
      </w:r>
      <w:r w:rsidR="007F13C0" w:rsidRPr="005A5748">
        <w:t xml:space="preserve"> </w:t>
      </w:r>
      <w:r w:rsidR="007F13C0" w:rsidRPr="00906070">
        <w:t>the</w:t>
      </w:r>
      <w:r w:rsidR="007F13C0" w:rsidRPr="005A5748">
        <w:t xml:space="preserve"> State or </w:t>
      </w:r>
      <w:r w:rsidR="007F13C0" w:rsidRPr="00906070">
        <w:t>Commonwealth</w:t>
      </w:r>
      <w:r w:rsidRPr="00C9652A">
        <w:t xml:space="preserve"> within the Bank</w:t>
      </w:r>
      <w:r w:rsidR="00324390">
        <w:t xml:space="preserve"> Property</w:t>
      </w:r>
      <w:r w:rsidRPr="00C9652A">
        <w:t xml:space="preserve">, or to comply with specific permits or other authorizations needed to </w:t>
      </w:r>
      <w:r w:rsidRPr="00647FEE">
        <w:t xml:space="preserve">establish the Bank, the Parties shall meet to discuss the required modifications, and the Bank Sponsor shall submit a written request for approval of such modifications to </w:t>
      </w:r>
      <w:r w:rsidR="00C05630">
        <w:t>USACE</w:t>
      </w:r>
      <w:r w:rsidRPr="00647FEE">
        <w:t xml:space="preserve"> within </w:t>
      </w:r>
      <w:r w:rsidR="000D45A3">
        <w:t>sixty (</w:t>
      </w:r>
      <w:r w:rsidRPr="00647FEE">
        <w:t>60</w:t>
      </w:r>
      <w:r w:rsidR="000D45A3">
        <w:t>)</w:t>
      </w:r>
      <w:r w:rsidRPr="00647FEE">
        <w:t xml:space="preserve"> days of the meeting. </w:t>
      </w:r>
      <w:r w:rsidR="00324390">
        <w:t xml:space="preserve">If </w:t>
      </w:r>
      <w:r w:rsidR="00C05630">
        <w:t>USACE, in consultation with the IRT,</w:t>
      </w:r>
      <w:r w:rsidR="00324390">
        <w:t xml:space="preserve"> elects to authorize modifications to the Mitigation Plan, such authorization may be conditioned upon, among other things, a change in the number of Credits available for release.  The Bank Sponsor shall revise the Credit Release Schedule in </w:t>
      </w:r>
      <w:r w:rsidR="00324390">
        <w:rPr>
          <w:b/>
        </w:rPr>
        <w:t xml:space="preserve">Exhibit F-1 </w:t>
      </w:r>
      <w:r w:rsidR="00C05630">
        <w:t xml:space="preserve">as directed by USACE </w:t>
      </w:r>
      <w:r w:rsidR="00324390">
        <w:t xml:space="preserve">to reflect any change in the available Credits.  </w:t>
      </w:r>
      <w:r w:rsidRPr="00647FEE">
        <w:t xml:space="preserve">Upon written approval from </w:t>
      </w:r>
      <w:r w:rsidR="00C05630">
        <w:t>USACE</w:t>
      </w:r>
      <w:r w:rsidRPr="00647FEE">
        <w:t xml:space="preserve">, the Bank Sponsor shall then implement all approved modifications. The Bank Sponsor </w:t>
      </w:r>
      <w:r w:rsidR="00324390">
        <w:t>must</w:t>
      </w:r>
      <w:r w:rsidRPr="00647FEE">
        <w:t xml:space="preserve"> provide revised </w:t>
      </w:r>
      <w:r w:rsidR="008B305A">
        <w:t>As-Built</w:t>
      </w:r>
      <w:r w:rsidRPr="00647FEE">
        <w:t xml:space="preserve"> </w:t>
      </w:r>
      <w:r w:rsidR="003E08DD">
        <w:t xml:space="preserve">Plan </w:t>
      </w:r>
      <w:r w:rsidRPr="00647FEE">
        <w:t xml:space="preserve">drawings to </w:t>
      </w:r>
      <w:r w:rsidR="00C05630">
        <w:t>USACE</w:t>
      </w:r>
      <w:r w:rsidRPr="00647FEE">
        <w:t xml:space="preserve"> within </w:t>
      </w:r>
      <w:r w:rsidR="000D45A3">
        <w:t>ninety (</w:t>
      </w:r>
      <w:r w:rsidRPr="00647FEE">
        <w:t>90</w:t>
      </w:r>
      <w:r w:rsidR="000D45A3">
        <w:t>)</w:t>
      </w:r>
      <w:r w:rsidRPr="00647FEE">
        <w:t xml:space="preserve"> days of completion of the modifications. </w:t>
      </w:r>
    </w:p>
    <w:p w14:paraId="06F3657A" w14:textId="77777777" w:rsidR="00BC7AA8" w:rsidRDefault="00BC7AA8" w:rsidP="0072447F">
      <w:pPr>
        <w:pStyle w:val="BodyText"/>
        <w:tabs>
          <w:tab w:val="left" w:pos="720"/>
        </w:tabs>
        <w:spacing w:before="0"/>
        <w:ind w:left="720"/>
        <w:jc w:val="both"/>
      </w:pPr>
    </w:p>
    <w:p w14:paraId="4288A00F" w14:textId="37EFAB01" w:rsidR="00BC7AA8" w:rsidRDefault="00BC7AA8" w:rsidP="0072447F">
      <w:pPr>
        <w:pStyle w:val="Heading2"/>
        <w:tabs>
          <w:tab w:val="left" w:pos="720"/>
        </w:tabs>
        <w:spacing w:before="0"/>
        <w:ind w:left="720" w:hanging="360"/>
        <w:rPr>
          <w:b w:val="0"/>
        </w:rPr>
      </w:pPr>
      <w:r>
        <w:t>F.</w:t>
      </w:r>
      <w:r>
        <w:tab/>
        <w:t>Property Assessment and Warranty</w:t>
      </w:r>
    </w:p>
    <w:p w14:paraId="00801E4F" w14:textId="77777777" w:rsidR="00BC7AA8" w:rsidRDefault="00BC7AA8" w:rsidP="00BC7AA8">
      <w:pPr>
        <w:pStyle w:val="Heading2"/>
        <w:tabs>
          <w:tab w:val="left" w:pos="720"/>
        </w:tabs>
        <w:spacing w:before="0"/>
        <w:ind w:left="720" w:hanging="360"/>
        <w:rPr>
          <w:b w:val="0"/>
        </w:rPr>
      </w:pPr>
    </w:p>
    <w:p w14:paraId="4E17611D" w14:textId="6BABD480" w:rsidR="00BC7AA8" w:rsidRPr="00BC7AA8" w:rsidRDefault="00BC7AA8" w:rsidP="00BC7AA8">
      <w:pPr>
        <w:pStyle w:val="Heading2"/>
        <w:tabs>
          <w:tab w:val="left" w:pos="720"/>
        </w:tabs>
        <w:spacing w:before="0"/>
        <w:ind w:left="720"/>
        <w:rPr>
          <w:rStyle w:val="Heading2Char"/>
        </w:rPr>
      </w:pPr>
      <w:r>
        <w:rPr>
          <w:b w:val="0"/>
        </w:rPr>
        <w:t xml:space="preserve">The Property Owner is responsible to ensure the Property Assessment and Warranty </w:t>
      </w:r>
      <w:r>
        <w:rPr>
          <w:b w:val="0"/>
        </w:rPr>
        <w:lastRenderedPageBreak/>
        <w:t>(</w:t>
      </w:r>
      <w:r>
        <w:t>Exhibit E-4</w:t>
      </w:r>
      <w:r>
        <w:rPr>
          <w:b w:val="0"/>
        </w:rPr>
        <w:t xml:space="preserve">) is true, complete, and accurate as of the date of this MBI.  Should the Property Owner become aware of any errors or omissions in the Property Assessment and Warranty after the date of this MBI, the Property Owner shall notify </w:t>
      </w:r>
      <w:r w:rsidR="00312AF7">
        <w:rPr>
          <w:b w:val="0"/>
        </w:rPr>
        <w:t>USACE</w:t>
      </w:r>
      <w:r>
        <w:rPr>
          <w:b w:val="0"/>
        </w:rPr>
        <w:t xml:space="preserve"> in writing within thirty (30) days of discovery.  </w:t>
      </w:r>
      <w:r w:rsidR="00312AF7">
        <w:rPr>
          <w:b w:val="0"/>
        </w:rPr>
        <w:t>USACE, in consultation with the IRT,</w:t>
      </w:r>
      <w:r>
        <w:rPr>
          <w:b w:val="0"/>
        </w:rPr>
        <w:t xml:space="preserve"> shall evaluate any impacts of the errors or omissions on the Bank, Bank Property, and the Grantee’s interest in the Conservation Easement or the Bank Property, and </w:t>
      </w:r>
      <w:r w:rsidR="00312AF7">
        <w:rPr>
          <w:b w:val="0"/>
        </w:rPr>
        <w:t>USACE</w:t>
      </w:r>
      <w:r>
        <w:rPr>
          <w:b w:val="0"/>
        </w:rPr>
        <w:t xml:space="preserve"> may find default pursuant to Section IX.E in such circumstances.</w:t>
      </w:r>
    </w:p>
    <w:p w14:paraId="24E6E24E" w14:textId="77777777" w:rsidR="00013032" w:rsidRPr="00647FEE" w:rsidRDefault="00013032" w:rsidP="001F59FB">
      <w:pPr>
        <w:ind w:left="1123" w:right="187"/>
        <w:rPr>
          <w:rFonts w:ascii="Times New Roman" w:eastAsia="Times New Roman" w:hAnsi="Times New Roman" w:cs="Times New Roman"/>
          <w:sz w:val="24"/>
          <w:szCs w:val="24"/>
        </w:rPr>
      </w:pPr>
      <w:bookmarkStart w:id="90" w:name="G._Property_Assessment_and_Warranty"/>
      <w:bookmarkStart w:id="91" w:name="_bookmark17"/>
      <w:bookmarkEnd w:id="90"/>
      <w:bookmarkEnd w:id="91"/>
    </w:p>
    <w:p w14:paraId="488487C7" w14:textId="79AA277F" w:rsidR="000249BC" w:rsidRDefault="000612E8" w:rsidP="006A5DDD">
      <w:pPr>
        <w:pStyle w:val="Heading1"/>
        <w:tabs>
          <w:tab w:val="left" w:pos="1620"/>
        </w:tabs>
      </w:pPr>
      <w:bookmarkStart w:id="92" w:name="Section_V:_Bank_Establishment_Date"/>
      <w:bookmarkStart w:id="93" w:name="_bookmark18"/>
      <w:bookmarkStart w:id="94" w:name="_Toc476727772"/>
      <w:bookmarkEnd w:id="92"/>
      <w:bookmarkEnd w:id="93"/>
      <w:r w:rsidRPr="00647FEE">
        <w:rPr>
          <w:b/>
        </w:rPr>
        <w:t xml:space="preserve">Section </w:t>
      </w:r>
      <w:r w:rsidR="00366A7B" w:rsidRPr="00AF3177">
        <w:rPr>
          <w:b/>
        </w:rPr>
        <w:t>I</w:t>
      </w:r>
      <w:r w:rsidRPr="00AF3177">
        <w:rPr>
          <w:b/>
        </w:rPr>
        <w:t>V:</w:t>
      </w:r>
      <w:r w:rsidRPr="00E227A0">
        <w:tab/>
        <w:t>Bank Establishment Date</w:t>
      </w:r>
      <w:bookmarkEnd w:id="94"/>
    </w:p>
    <w:p w14:paraId="129736FA" w14:textId="77777777" w:rsidR="001F59FB" w:rsidRPr="00E227A0" w:rsidRDefault="001F59FB" w:rsidP="001F59FB">
      <w:pPr>
        <w:pStyle w:val="Heading1"/>
      </w:pPr>
    </w:p>
    <w:p w14:paraId="1F59B509" w14:textId="4F226DEA" w:rsidR="000249BC" w:rsidRPr="00906070" w:rsidRDefault="000612E8" w:rsidP="001F59FB">
      <w:pPr>
        <w:pStyle w:val="BodyText"/>
        <w:spacing w:before="0"/>
        <w:ind w:left="0" w:right="107"/>
      </w:pPr>
      <w:r w:rsidRPr="005A5748">
        <w:t>The Bank</w:t>
      </w:r>
      <w:r w:rsidRPr="00906070">
        <w:t xml:space="preserve"> </w:t>
      </w:r>
      <w:r w:rsidRPr="005A5748">
        <w:t>Establishment</w:t>
      </w:r>
      <w:r w:rsidRPr="00906070">
        <w:t xml:space="preserve"> </w:t>
      </w:r>
      <w:r w:rsidRPr="005A5748">
        <w:t>Date will</w:t>
      </w:r>
      <w:r w:rsidRPr="00906070">
        <w:t xml:space="preserve"> </w:t>
      </w:r>
      <w:r w:rsidRPr="005A5748">
        <w:t>occur and</w:t>
      </w:r>
      <w:r w:rsidRPr="00906070">
        <w:t xml:space="preserve"> </w:t>
      </w:r>
      <w:r w:rsidRPr="005A5748">
        <w:t xml:space="preserve">Transfer </w:t>
      </w:r>
      <w:r w:rsidRPr="00906070">
        <w:t>of</w:t>
      </w:r>
      <w:r w:rsidRPr="005A5748">
        <w:t xml:space="preserve"> </w:t>
      </w:r>
      <w:r w:rsidRPr="00906070">
        <w:t>Credits may</w:t>
      </w:r>
      <w:r w:rsidRPr="005A5748">
        <w:t xml:space="preserve"> </w:t>
      </w:r>
      <w:r w:rsidRPr="00906070">
        <w:t>begin only</w:t>
      </w:r>
      <w:r w:rsidRPr="005A5748">
        <w:t xml:space="preserve"> when</w:t>
      </w:r>
      <w:r w:rsidRPr="00906070">
        <w:t xml:space="preserve"> the</w:t>
      </w:r>
      <w:r w:rsidR="00963A9D" w:rsidRPr="00C9652A">
        <w:t xml:space="preserve"> </w:t>
      </w:r>
      <w:r w:rsidRPr="005A5748">
        <w:t>IRT has received</w:t>
      </w:r>
      <w:r w:rsidRPr="00906070">
        <w:t xml:space="preserve"> </w:t>
      </w:r>
      <w:r w:rsidRPr="005A5748">
        <w:t>documentation</w:t>
      </w:r>
      <w:r w:rsidRPr="00906070">
        <w:t xml:space="preserve"> </w:t>
      </w:r>
      <w:r w:rsidRPr="005A5748">
        <w:t>confirming that</w:t>
      </w:r>
      <w:r w:rsidRPr="00906070">
        <w:t xml:space="preserve"> </w:t>
      </w:r>
      <w:r w:rsidRPr="005A5748">
        <w:t>all</w:t>
      </w:r>
      <w:r w:rsidRPr="00906070">
        <w:t xml:space="preserve"> of</w:t>
      </w:r>
      <w:r w:rsidRPr="005A5748">
        <w:t xml:space="preserve"> </w:t>
      </w:r>
      <w:r w:rsidRPr="00906070">
        <w:t>the</w:t>
      </w:r>
      <w:r w:rsidRPr="005A5748">
        <w:t xml:space="preserve"> following</w:t>
      </w:r>
      <w:r w:rsidRPr="00906070">
        <w:t xml:space="preserve"> actions </w:t>
      </w:r>
      <w:r w:rsidRPr="005A5748">
        <w:t>have occurred:</w:t>
      </w:r>
    </w:p>
    <w:p w14:paraId="4F82E8A5" w14:textId="77777777" w:rsidR="000249BC" w:rsidRPr="00C9652A" w:rsidRDefault="000612E8" w:rsidP="00E73295">
      <w:pPr>
        <w:pStyle w:val="BodyText"/>
        <w:numPr>
          <w:ilvl w:val="1"/>
          <w:numId w:val="20"/>
        </w:numPr>
        <w:tabs>
          <w:tab w:val="left" w:pos="720"/>
        </w:tabs>
        <w:spacing w:before="120"/>
        <w:ind w:left="720" w:hanging="360"/>
        <w:jc w:val="both"/>
      </w:pPr>
      <w:r w:rsidRPr="005A5748">
        <w:t xml:space="preserve">The </w:t>
      </w:r>
      <w:r w:rsidR="00412C9D" w:rsidRPr="00906070">
        <w:t>MBI</w:t>
      </w:r>
      <w:r w:rsidRPr="005A5748">
        <w:t xml:space="preserve"> has</w:t>
      </w:r>
      <w:r w:rsidRPr="00906070">
        <w:t xml:space="preserve"> been fully</w:t>
      </w:r>
      <w:r w:rsidRPr="005A5748">
        <w:t xml:space="preserve"> executed by all</w:t>
      </w:r>
      <w:r w:rsidRPr="00906070">
        <w:t xml:space="preserve"> of</w:t>
      </w:r>
      <w:r w:rsidRPr="005A5748">
        <w:t xml:space="preserve"> </w:t>
      </w:r>
      <w:r w:rsidRPr="00906070">
        <w:t>the</w:t>
      </w:r>
      <w:r w:rsidRPr="005A5748">
        <w:t xml:space="preserve"> </w:t>
      </w:r>
      <w:r w:rsidR="007F13C0" w:rsidRPr="00906070">
        <w:t>Parties.</w:t>
      </w:r>
    </w:p>
    <w:p w14:paraId="6C23DBA1" w14:textId="4CA3566C" w:rsidR="000249BC" w:rsidRPr="00906070" w:rsidRDefault="000612E8" w:rsidP="00E73295">
      <w:pPr>
        <w:pStyle w:val="BodyText"/>
        <w:numPr>
          <w:ilvl w:val="1"/>
          <w:numId w:val="20"/>
        </w:numPr>
        <w:tabs>
          <w:tab w:val="left" w:pos="720"/>
        </w:tabs>
        <w:ind w:left="720" w:hanging="360"/>
        <w:jc w:val="both"/>
      </w:pPr>
      <w:r w:rsidRPr="005A5748">
        <w:t>The Conservation</w:t>
      </w:r>
      <w:r w:rsidRPr="00906070">
        <w:t xml:space="preserve"> </w:t>
      </w:r>
      <w:r w:rsidRPr="005A5748">
        <w:t>Easement</w:t>
      </w:r>
      <w:r w:rsidR="00963A9D" w:rsidRPr="00906070">
        <w:t xml:space="preserve"> </w:t>
      </w:r>
      <w:r w:rsidRPr="005A5748">
        <w:t>has</w:t>
      </w:r>
      <w:r w:rsidRPr="00906070">
        <w:t xml:space="preserve"> </w:t>
      </w:r>
      <w:r w:rsidRPr="005A5748">
        <w:t xml:space="preserve">been (i) accepted by </w:t>
      </w:r>
      <w:r w:rsidRPr="00906070">
        <w:t>a</w:t>
      </w:r>
      <w:r w:rsidRPr="005A5748">
        <w:t xml:space="preserve"> Grantee that</w:t>
      </w:r>
      <w:r w:rsidRPr="00906070">
        <w:t xml:space="preserve"> </w:t>
      </w:r>
      <w:r w:rsidRPr="005A5748">
        <w:t>has</w:t>
      </w:r>
      <w:r w:rsidRPr="00906070">
        <w:t xml:space="preserve"> been</w:t>
      </w:r>
      <w:r w:rsidR="00963A9D" w:rsidRPr="00C9652A">
        <w:t xml:space="preserve"> </w:t>
      </w:r>
      <w:r w:rsidRPr="005A5748">
        <w:t>approved</w:t>
      </w:r>
      <w:r w:rsidRPr="00906070">
        <w:t xml:space="preserve"> </w:t>
      </w:r>
      <w:r w:rsidRPr="005A5748">
        <w:t xml:space="preserve">by </w:t>
      </w:r>
      <w:r w:rsidR="00312AF7">
        <w:t>USACE</w:t>
      </w:r>
      <w:r w:rsidR="000D45A3">
        <w:t>,</w:t>
      </w:r>
      <w:r w:rsidRPr="005A5748">
        <w:t xml:space="preserve"> </w:t>
      </w:r>
      <w:r w:rsidR="00F67CB5" w:rsidRPr="005A5748">
        <w:t>(</w:t>
      </w:r>
      <w:r w:rsidRPr="005A5748">
        <w:t>ii) recorded</w:t>
      </w:r>
      <w:r w:rsidRPr="00906070">
        <w:t xml:space="preserve"> in the</w:t>
      </w:r>
      <w:r w:rsidRPr="005A5748">
        <w:t xml:space="preserve"> </w:t>
      </w:r>
      <w:r w:rsidR="00BE2816">
        <w:t>o</w:t>
      </w:r>
      <w:r w:rsidR="00BE2816" w:rsidRPr="005A5748">
        <w:t>fficial</w:t>
      </w:r>
      <w:r w:rsidR="00BE2816" w:rsidRPr="00906070">
        <w:t xml:space="preserve"> </w:t>
      </w:r>
      <w:r w:rsidR="00BE2816">
        <w:t>r</w:t>
      </w:r>
      <w:r w:rsidR="00BE2816" w:rsidRPr="005A5748">
        <w:t>ecords</w:t>
      </w:r>
      <w:r w:rsidR="00BE2816" w:rsidRPr="00906070">
        <w:t xml:space="preserve"> </w:t>
      </w:r>
      <w:r w:rsidRPr="00906070">
        <w:t>of</w:t>
      </w:r>
      <w:r w:rsidRPr="005A5748">
        <w:t xml:space="preserve"> </w:t>
      </w:r>
      <w:r w:rsidRPr="00906070">
        <w:t>the</w:t>
      </w:r>
      <w:r w:rsidRPr="005A5748">
        <w:t xml:space="preserve"> </w:t>
      </w:r>
      <w:r w:rsidRPr="00906070">
        <w:t>county</w:t>
      </w:r>
      <w:r w:rsidRPr="005A5748">
        <w:t xml:space="preserve"> </w:t>
      </w:r>
      <w:r w:rsidRPr="00906070">
        <w:t xml:space="preserve">in </w:t>
      </w:r>
      <w:r w:rsidRPr="005A5748">
        <w:t>which</w:t>
      </w:r>
      <w:r w:rsidR="00963A9D" w:rsidRPr="005A5748">
        <w:t xml:space="preserve"> </w:t>
      </w:r>
      <w:r w:rsidRPr="00906070">
        <w:t>the</w:t>
      </w:r>
      <w:r w:rsidRPr="005A5748">
        <w:t xml:space="preserve"> Bank</w:t>
      </w:r>
      <w:r w:rsidRPr="00906070">
        <w:t xml:space="preserve"> Property</w:t>
      </w:r>
      <w:r w:rsidRPr="005A5748">
        <w:t xml:space="preserve"> </w:t>
      </w:r>
      <w:r w:rsidRPr="00906070">
        <w:t xml:space="preserve">is </w:t>
      </w:r>
      <w:r w:rsidRPr="005A5748">
        <w:t>located</w:t>
      </w:r>
      <w:r w:rsidR="000D45A3">
        <w:t>,</w:t>
      </w:r>
      <w:r w:rsidR="00F67CB5" w:rsidRPr="005A5748">
        <w:t xml:space="preserve"> and (iii) </w:t>
      </w:r>
      <w:r w:rsidR="0036141F" w:rsidRPr="005A5748">
        <w:t xml:space="preserve">a copy </w:t>
      </w:r>
      <w:r w:rsidR="00F67CB5" w:rsidRPr="005A5748">
        <w:t xml:space="preserve">of the recording </w:t>
      </w:r>
      <w:r w:rsidR="0036141F" w:rsidRPr="005A5748">
        <w:t xml:space="preserve">has been </w:t>
      </w:r>
      <w:r w:rsidR="00F67CB5" w:rsidRPr="005A5748">
        <w:t xml:space="preserve">provided to </w:t>
      </w:r>
      <w:r w:rsidR="00312AF7">
        <w:t>USACE</w:t>
      </w:r>
      <w:r w:rsidR="007F13C0" w:rsidRPr="005A5748">
        <w:t>.</w:t>
      </w:r>
    </w:p>
    <w:p w14:paraId="750FBB5A" w14:textId="0A07FE1E" w:rsidR="004F1175" w:rsidRDefault="004F1175" w:rsidP="00E73295">
      <w:pPr>
        <w:pStyle w:val="BodyText"/>
        <w:numPr>
          <w:ilvl w:val="1"/>
          <w:numId w:val="20"/>
        </w:numPr>
        <w:tabs>
          <w:tab w:val="left" w:pos="720"/>
        </w:tabs>
        <w:ind w:left="720" w:hanging="360"/>
        <w:jc w:val="both"/>
      </w:pPr>
      <w:r>
        <w:t>Any applicable Subordination Agreement(s) is executed and recorded.</w:t>
      </w:r>
    </w:p>
    <w:p w14:paraId="36AD9996" w14:textId="14A8DD4A" w:rsidR="000249BC" w:rsidRPr="00906070" w:rsidRDefault="000612E8" w:rsidP="00E73295">
      <w:pPr>
        <w:pStyle w:val="BodyText"/>
        <w:numPr>
          <w:ilvl w:val="1"/>
          <w:numId w:val="20"/>
        </w:numPr>
        <w:tabs>
          <w:tab w:val="left" w:pos="720"/>
        </w:tabs>
        <w:ind w:left="720" w:hanging="360"/>
        <w:jc w:val="both"/>
      </w:pPr>
      <w:r w:rsidRPr="005A5748">
        <w:t>The Bank</w:t>
      </w:r>
      <w:r w:rsidRPr="00906070">
        <w:t xml:space="preserve"> Sponsor</w:t>
      </w:r>
      <w:r w:rsidRPr="005A5748">
        <w:t xml:space="preserve"> has</w:t>
      </w:r>
      <w:r w:rsidRPr="00906070">
        <w:t xml:space="preserve"> complied </w:t>
      </w:r>
      <w:r w:rsidRPr="005A5748">
        <w:t>with</w:t>
      </w:r>
      <w:r w:rsidRPr="00906070">
        <w:t xml:space="preserve"> its </w:t>
      </w:r>
      <w:r w:rsidRPr="005A5748">
        <w:t>obligation</w:t>
      </w:r>
      <w:r w:rsidRPr="00906070">
        <w:t xml:space="preserve"> to </w:t>
      </w:r>
      <w:r w:rsidRPr="005A5748">
        <w:t>furnish</w:t>
      </w:r>
      <w:r w:rsidRPr="00906070">
        <w:t xml:space="preserve"> </w:t>
      </w:r>
      <w:r w:rsidR="000361C2">
        <w:t>F</w:t>
      </w:r>
      <w:r w:rsidR="000361C2" w:rsidRPr="005A5748">
        <w:t>inancial</w:t>
      </w:r>
      <w:r w:rsidR="000361C2" w:rsidRPr="00906070">
        <w:t xml:space="preserve"> </w:t>
      </w:r>
      <w:r w:rsidR="000361C2">
        <w:t>A</w:t>
      </w:r>
      <w:r w:rsidR="000361C2" w:rsidRPr="005A5748">
        <w:t>ssurances</w:t>
      </w:r>
      <w:r w:rsidR="000361C2" w:rsidRPr="00906070">
        <w:t xml:space="preserve"> </w:t>
      </w:r>
      <w:r w:rsidRPr="00906070">
        <w:t>in</w:t>
      </w:r>
      <w:r w:rsidRPr="005A5748">
        <w:t xml:space="preserve"> accordance with</w:t>
      </w:r>
      <w:r w:rsidRPr="00906070">
        <w:t xml:space="preserve"> </w:t>
      </w:r>
      <w:r w:rsidRPr="005A5748">
        <w:t xml:space="preserve">Section </w:t>
      </w:r>
      <w:r w:rsidR="006D4C75" w:rsidRPr="005A5748">
        <w:t>II.L</w:t>
      </w:r>
      <w:r w:rsidR="007F13C0" w:rsidRPr="005A5748">
        <w:t>.</w:t>
      </w:r>
    </w:p>
    <w:p w14:paraId="3CE9F120" w14:textId="77777777" w:rsidR="000249BC" w:rsidRPr="00906070" w:rsidRDefault="000612E8" w:rsidP="00E73295">
      <w:pPr>
        <w:pStyle w:val="BodyText"/>
        <w:numPr>
          <w:ilvl w:val="1"/>
          <w:numId w:val="20"/>
        </w:numPr>
        <w:tabs>
          <w:tab w:val="left" w:pos="720"/>
        </w:tabs>
        <w:ind w:left="720" w:hanging="360"/>
        <w:jc w:val="both"/>
      </w:pPr>
      <w:r w:rsidRPr="005A5748">
        <w:t>The Bank</w:t>
      </w:r>
      <w:r w:rsidRPr="00906070">
        <w:t xml:space="preserve"> Sponsor</w:t>
      </w:r>
      <w:r w:rsidRPr="005A5748">
        <w:t xml:space="preserve"> has</w:t>
      </w:r>
      <w:r w:rsidRPr="00906070">
        <w:t xml:space="preserve"> obtained </w:t>
      </w:r>
      <w:r w:rsidRPr="005A5748">
        <w:t>all</w:t>
      </w:r>
      <w:r w:rsidRPr="00906070">
        <w:t xml:space="preserve"> </w:t>
      </w:r>
      <w:r w:rsidRPr="005A5748">
        <w:t>permits,</w:t>
      </w:r>
      <w:r w:rsidRPr="00906070">
        <w:t xml:space="preserve"> </w:t>
      </w:r>
      <w:r w:rsidRPr="005A5748">
        <w:t>authorizations</w:t>
      </w:r>
      <w:r w:rsidRPr="00906070">
        <w:t xml:space="preserve"> </w:t>
      </w:r>
      <w:r w:rsidRPr="005A5748">
        <w:t>and</w:t>
      </w:r>
      <w:r w:rsidRPr="00906070">
        <w:t xml:space="preserve"> </w:t>
      </w:r>
      <w:r w:rsidRPr="005A5748">
        <w:t xml:space="preserve">other approvals </w:t>
      </w:r>
      <w:r w:rsidRPr="00906070">
        <w:t>necessary</w:t>
      </w:r>
      <w:r w:rsidRPr="005A5748">
        <w:t xml:space="preserve"> </w:t>
      </w:r>
      <w:r w:rsidRPr="00906070">
        <w:t>or</w:t>
      </w:r>
      <w:r w:rsidRPr="005A5748">
        <w:t xml:space="preserve"> appropriate </w:t>
      </w:r>
      <w:r w:rsidRPr="00906070">
        <w:t xml:space="preserve">to </w:t>
      </w:r>
      <w:r w:rsidRPr="005A5748">
        <w:t>construct,</w:t>
      </w:r>
      <w:r w:rsidRPr="00906070">
        <w:t xml:space="preserve"> </w:t>
      </w:r>
      <w:r w:rsidRPr="005A5748">
        <w:t>operate,</w:t>
      </w:r>
      <w:r w:rsidRPr="00906070">
        <w:t xml:space="preserve"> </w:t>
      </w:r>
      <w:r w:rsidRPr="005A5748">
        <w:t>and maintain</w:t>
      </w:r>
      <w:r w:rsidRPr="00906070">
        <w:t xml:space="preserve"> the</w:t>
      </w:r>
      <w:r w:rsidRPr="005A5748">
        <w:t xml:space="preserve"> Bank,</w:t>
      </w:r>
      <w:r w:rsidRPr="00906070">
        <w:t xml:space="preserve"> including</w:t>
      </w:r>
      <w:r w:rsidRPr="005A5748">
        <w:t xml:space="preserve"> </w:t>
      </w:r>
      <w:r w:rsidRPr="00906070">
        <w:t>but</w:t>
      </w:r>
      <w:r w:rsidRPr="005A5748">
        <w:t xml:space="preserve"> </w:t>
      </w:r>
      <w:r w:rsidRPr="00906070">
        <w:t xml:space="preserve">not </w:t>
      </w:r>
      <w:r w:rsidRPr="005A5748">
        <w:t>limited</w:t>
      </w:r>
      <w:r w:rsidRPr="00906070">
        <w:t xml:space="preserve"> </w:t>
      </w:r>
      <w:r w:rsidRPr="00C9652A">
        <w:t>to those</w:t>
      </w:r>
      <w:r w:rsidRPr="005A5748">
        <w:t xml:space="preserve"> </w:t>
      </w:r>
      <w:r w:rsidRPr="00906070">
        <w:t>of</w:t>
      </w:r>
      <w:r w:rsidRPr="005A5748">
        <w:t xml:space="preserve"> any</w:t>
      </w:r>
      <w:r w:rsidRPr="00906070">
        <w:t xml:space="preserve"> </w:t>
      </w:r>
      <w:r w:rsidRPr="005A5748">
        <w:t>IRT agency</w:t>
      </w:r>
      <w:r w:rsidR="00963A9D" w:rsidRPr="005A5748">
        <w:t>.</w:t>
      </w:r>
    </w:p>
    <w:p w14:paraId="66C6863D" w14:textId="77777777" w:rsidR="00AF15EB" w:rsidRPr="005A5748" w:rsidRDefault="00AF15EB">
      <w:pPr>
        <w:pStyle w:val="BodyText"/>
        <w:spacing w:before="0"/>
        <w:ind w:left="100"/>
      </w:pPr>
      <w:bookmarkStart w:id="95" w:name="_bookmark19"/>
      <w:bookmarkStart w:id="96" w:name="Section_VII:_Credit_Release"/>
      <w:bookmarkStart w:id="97" w:name="_bookmark25"/>
      <w:bookmarkStart w:id="98" w:name="A._Waters_of_the_U.S._Credit_Release"/>
      <w:bookmarkStart w:id="99" w:name="_bookmark26"/>
      <w:bookmarkStart w:id="100" w:name="B._Waters_of_the_State_Credit_Release[If"/>
      <w:bookmarkStart w:id="101" w:name="_bookmark27"/>
      <w:bookmarkStart w:id="102" w:name="Section_VIII:_Operation_of_the_Bank"/>
      <w:bookmarkStart w:id="103" w:name="_bookmark29"/>
      <w:bookmarkEnd w:id="95"/>
      <w:bookmarkEnd w:id="96"/>
      <w:bookmarkEnd w:id="97"/>
      <w:bookmarkEnd w:id="98"/>
      <w:bookmarkEnd w:id="99"/>
      <w:bookmarkEnd w:id="100"/>
      <w:bookmarkEnd w:id="101"/>
      <w:bookmarkEnd w:id="102"/>
      <w:bookmarkEnd w:id="103"/>
    </w:p>
    <w:p w14:paraId="6918C76C" w14:textId="7F86641D" w:rsidR="000249BC" w:rsidRPr="00C9652A" w:rsidRDefault="000612E8" w:rsidP="006A5DDD">
      <w:pPr>
        <w:pStyle w:val="Heading1"/>
        <w:tabs>
          <w:tab w:val="left" w:pos="1620"/>
        </w:tabs>
      </w:pPr>
      <w:bookmarkStart w:id="104" w:name="_Toc476727773"/>
      <w:r w:rsidRPr="00906070">
        <w:rPr>
          <w:b/>
        </w:rPr>
        <w:t xml:space="preserve">Section </w:t>
      </w:r>
      <w:r w:rsidR="006D4C75" w:rsidRPr="00C9652A">
        <w:rPr>
          <w:b/>
        </w:rPr>
        <w:t>V</w:t>
      </w:r>
      <w:r w:rsidRPr="006D66E3">
        <w:rPr>
          <w:b/>
        </w:rPr>
        <w:t>:</w:t>
      </w:r>
      <w:r w:rsidRPr="006D66E3">
        <w:t xml:space="preserve">  </w:t>
      </w:r>
      <w:r w:rsidRPr="005A5748">
        <w:t xml:space="preserve"> </w:t>
      </w:r>
      <w:r w:rsidR="006A5DDD">
        <w:tab/>
      </w:r>
      <w:r w:rsidRPr="00906070">
        <w:t>Operation of the</w:t>
      </w:r>
      <w:r w:rsidRPr="005A5748">
        <w:t xml:space="preserve"> </w:t>
      </w:r>
      <w:r w:rsidRPr="00906070">
        <w:t>Bank</w:t>
      </w:r>
      <w:bookmarkEnd w:id="104"/>
    </w:p>
    <w:p w14:paraId="76A75E56" w14:textId="75C1B6EE" w:rsidR="000249BC" w:rsidRPr="00647FEE" w:rsidRDefault="006D4C75" w:rsidP="00E73295">
      <w:pPr>
        <w:pStyle w:val="Heading2"/>
        <w:tabs>
          <w:tab w:val="left" w:pos="720"/>
        </w:tabs>
        <w:ind w:left="720" w:hanging="360"/>
      </w:pPr>
      <w:bookmarkStart w:id="105" w:name="A._Service_Area"/>
      <w:bookmarkStart w:id="106" w:name="_bookmark30"/>
      <w:bookmarkStart w:id="107" w:name="_Toc476727774"/>
      <w:bookmarkEnd w:id="105"/>
      <w:bookmarkEnd w:id="106"/>
      <w:r w:rsidRPr="00647FEE">
        <w:t xml:space="preserve">A. </w:t>
      </w:r>
      <w:r w:rsidR="00E73295">
        <w:tab/>
      </w:r>
      <w:r w:rsidR="000612E8" w:rsidRPr="00647FEE">
        <w:t>Service Area</w:t>
      </w:r>
      <w:bookmarkEnd w:id="107"/>
    </w:p>
    <w:p w14:paraId="0DDAFCDC" w14:textId="356DDB67" w:rsidR="000249BC" w:rsidRPr="006D66E3" w:rsidRDefault="008F6FC2" w:rsidP="00E73295">
      <w:pPr>
        <w:pStyle w:val="BodyText"/>
        <w:tabs>
          <w:tab w:val="left" w:pos="720"/>
        </w:tabs>
        <w:spacing w:before="120"/>
        <w:ind w:left="720" w:right="20"/>
        <w:jc w:val="both"/>
      </w:pPr>
      <w:r w:rsidRPr="005A5748">
        <w:rPr>
          <w:color w:val="00B0F0"/>
        </w:rPr>
        <w:t xml:space="preserve">Provide a description of the </w:t>
      </w:r>
      <w:r w:rsidR="000612E8" w:rsidRPr="005A5748">
        <w:rPr>
          <w:color w:val="00B0F0"/>
        </w:rPr>
        <w:t>Service Area and</w:t>
      </w:r>
      <w:r w:rsidR="000612E8" w:rsidRPr="008563DC">
        <w:rPr>
          <w:color w:val="00B0F0"/>
        </w:rPr>
        <w:t xml:space="preserve"> its</w:t>
      </w:r>
      <w:r w:rsidR="000612E8" w:rsidRPr="005A5748">
        <w:rPr>
          <w:color w:val="00B0F0"/>
        </w:rPr>
        <w:t xml:space="preserve"> basis</w:t>
      </w:r>
      <w:r w:rsidR="000612E8" w:rsidRPr="008563DC">
        <w:rPr>
          <w:color w:val="00B0F0"/>
        </w:rPr>
        <w:t xml:space="preserve"> </w:t>
      </w:r>
      <w:r w:rsidR="00156781" w:rsidRPr="005A5748">
        <w:rPr>
          <w:color w:val="00B0F0"/>
        </w:rPr>
        <w:t>(8-digit U</w:t>
      </w:r>
      <w:r w:rsidRPr="005A5748">
        <w:rPr>
          <w:color w:val="00B0F0"/>
        </w:rPr>
        <w:t>.</w:t>
      </w:r>
      <w:r w:rsidR="00156781" w:rsidRPr="005A5748">
        <w:rPr>
          <w:color w:val="00B0F0"/>
        </w:rPr>
        <w:t>S</w:t>
      </w:r>
      <w:r w:rsidRPr="005A5748">
        <w:rPr>
          <w:color w:val="00B0F0"/>
        </w:rPr>
        <w:t xml:space="preserve">. </w:t>
      </w:r>
      <w:r w:rsidR="00156781" w:rsidRPr="005A5748">
        <w:rPr>
          <w:color w:val="00B0F0"/>
        </w:rPr>
        <w:t>G</w:t>
      </w:r>
      <w:r w:rsidRPr="005A5748">
        <w:rPr>
          <w:color w:val="00B0F0"/>
        </w:rPr>
        <w:t xml:space="preserve">eological </w:t>
      </w:r>
      <w:r w:rsidR="00156781" w:rsidRPr="005A5748">
        <w:rPr>
          <w:color w:val="00B0F0"/>
        </w:rPr>
        <w:t>S</w:t>
      </w:r>
      <w:r w:rsidRPr="005A5748">
        <w:rPr>
          <w:color w:val="00B0F0"/>
        </w:rPr>
        <w:t>urvey</w:t>
      </w:r>
      <w:r w:rsidR="00156781" w:rsidRPr="005A5748">
        <w:rPr>
          <w:color w:val="00B0F0"/>
        </w:rPr>
        <w:t xml:space="preserve"> hydrologic uni</w:t>
      </w:r>
      <w:r w:rsidR="004D44AE">
        <w:rPr>
          <w:color w:val="00B0F0"/>
        </w:rPr>
        <w:t>t codes</w:t>
      </w:r>
      <w:r w:rsidR="00156781" w:rsidRPr="005A5748">
        <w:rPr>
          <w:color w:val="00B0F0"/>
        </w:rPr>
        <w:t>)</w:t>
      </w:r>
      <w:r w:rsidR="004D44AE">
        <w:rPr>
          <w:color w:val="00B0F0"/>
        </w:rPr>
        <w:t>,</w:t>
      </w:r>
      <w:r w:rsidR="000612E8" w:rsidRPr="005A5748">
        <w:t xml:space="preserve"> </w:t>
      </w:r>
      <w:r w:rsidR="004D44AE">
        <w:t>as</w:t>
      </w:r>
      <w:r w:rsidR="000612E8" w:rsidRPr="00906070">
        <w:t xml:space="preserve"> shown in </w:t>
      </w:r>
      <w:r w:rsidR="000612E8" w:rsidRPr="00C9652A">
        <w:rPr>
          <w:b/>
        </w:rPr>
        <w:t>Exhibit</w:t>
      </w:r>
      <w:r w:rsidR="000612E8" w:rsidRPr="005A5748">
        <w:rPr>
          <w:b/>
        </w:rPr>
        <w:t xml:space="preserve"> </w:t>
      </w:r>
      <w:r w:rsidR="000612E8" w:rsidRPr="00906070">
        <w:rPr>
          <w:b/>
        </w:rPr>
        <w:t>B</w:t>
      </w:r>
      <w:r w:rsidR="000612E8" w:rsidRPr="00C9652A">
        <w:t>.</w:t>
      </w:r>
    </w:p>
    <w:p w14:paraId="252341E4" w14:textId="418C4161" w:rsidR="000249BC" w:rsidRPr="00647FEE" w:rsidRDefault="006D4C75" w:rsidP="00E73295">
      <w:pPr>
        <w:pStyle w:val="Heading2"/>
        <w:tabs>
          <w:tab w:val="left" w:pos="720"/>
        </w:tabs>
        <w:ind w:left="720" w:hanging="360"/>
      </w:pPr>
      <w:bookmarkStart w:id="108" w:name="B._Transfer_and_Use_of_Credits"/>
      <w:bookmarkStart w:id="109" w:name="_bookmark31"/>
      <w:bookmarkStart w:id="110" w:name="_Toc476727775"/>
      <w:bookmarkEnd w:id="108"/>
      <w:bookmarkEnd w:id="109"/>
      <w:r w:rsidRPr="00647FEE">
        <w:t xml:space="preserve">B. </w:t>
      </w:r>
      <w:r w:rsidR="00E73295">
        <w:tab/>
      </w:r>
      <w:r w:rsidR="000612E8" w:rsidRPr="00647FEE">
        <w:t>Transfer and Use of Credits</w:t>
      </w:r>
      <w:bookmarkEnd w:id="110"/>
    </w:p>
    <w:p w14:paraId="54A3839F" w14:textId="77777777" w:rsidR="000249BC" w:rsidRPr="00906070" w:rsidRDefault="000612E8" w:rsidP="00E73295">
      <w:pPr>
        <w:pStyle w:val="BodyText"/>
        <w:numPr>
          <w:ilvl w:val="2"/>
          <w:numId w:val="21"/>
        </w:numPr>
        <w:tabs>
          <w:tab w:val="left" w:pos="1080"/>
        </w:tabs>
        <w:ind w:left="1080" w:hanging="360"/>
        <w:jc w:val="both"/>
      </w:pPr>
      <w:r w:rsidRPr="005A5748">
        <w:t xml:space="preserve">The Transfer </w:t>
      </w:r>
      <w:r w:rsidRPr="00906070">
        <w:t>of</w:t>
      </w:r>
      <w:r w:rsidRPr="005A5748">
        <w:t xml:space="preserve"> </w:t>
      </w:r>
      <w:r w:rsidRPr="00906070">
        <w:t>Credits may</w:t>
      </w:r>
      <w:r w:rsidRPr="005A5748">
        <w:t xml:space="preserve"> </w:t>
      </w:r>
      <w:r w:rsidRPr="00906070">
        <w:t>begin only</w:t>
      </w:r>
      <w:r w:rsidRPr="005A5748">
        <w:t xml:space="preserve"> </w:t>
      </w:r>
      <w:r w:rsidRPr="00906070">
        <w:t>upon the</w:t>
      </w:r>
      <w:r w:rsidRPr="005A5748">
        <w:t xml:space="preserve"> Bank</w:t>
      </w:r>
      <w:r w:rsidRPr="00906070">
        <w:t xml:space="preserve"> </w:t>
      </w:r>
      <w:r w:rsidRPr="005A5748">
        <w:t>Establishment</w:t>
      </w:r>
      <w:r w:rsidRPr="00906070">
        <w:t xml:space="preserve"> Date.  </w:t>
      </w:r>
      <w:r w:rsidRPr="005A5748">
        <w:t xml:space="preserve">Bank </w:t>
      </w:r>
      <w:r w:rsidRPr="00906070">
        <w:t>Sponsor</w:t>
      </w:r>
      <w:r w:rsidRPr="005A5748">
        <w:t xml:space="preserve"> shall</w:t>
      </w:r>
      <w:r w:rsidRPr="00906070">
        <w:t xml:space="preserve"> </w:t>
      </w:r>
      <w:r w:rsidRPr="005A5748">
        <w:t xml:space="preserve">have </w:t>
      </w:r>
      <w:r w:rsidRPr="00906070">
        <w:t>the</w:t>
      </w:r>
      <w:r w:rsidRPr="005A5748">
        <w:t xml:space="preserve"> </w:t>
      </w:r>
      <w:r w:rsidRPr="00906070">
        <w:t>exclusive</w:t>
      </w:r>
      <w:r w:rsidRPr="005A5748">
        <w:t xml:space="preserve"> right</w:t>
      </w:r>
      <w:r w:rsidRPr="00906070">
        <w:t xml:space="preserve"> to </w:t>
      </w:r>
      <w:r w:rsidRPr="005A5748">
        <w:t xml:space="preserve">determine </w:t>
      </w:r>
      <w:r w:rsidRPr="00906070">
        <w:t>the</w:t>
      </w:r>
      <w:r w:rsidRPr="005A5748">
        <w:t xml:space="preserve"> price for any and</w:t>
      </w:r>
      <w:r w:rsidRPr="00906070">
        <w:t xml:space="preserve"> </w:t>
      </w:r>
      <w:r w:rsidRPr="005A5748">
        <w:t>all Bank Credits</w:t>
      </w:r>
      <w:r w:rsidRPr="00906070">
        <w:t xml:space="preserve"> it </w:t>
      </w:r>
      <w:r w:rsidRPr="005A5748">
        <w:t>offers</w:t>
      </w:r>
      <w:r w:rsidRPr="00906070">
        <w:t xml:space="preserve"> </w:t>
      </w:r>
      <w:r w:rsidRPr="005A5748">
        <w:t xml:space="preserve">for </w:t>
      </w:r>
      <w:r w:rsidRPr="00906070">
        <w:t xml:space="preserve">sale. </w:t>
      </w:r>
      <w:r w:rsidRPr="005A5748">
        <w:t xml:space="preserve"> The </w:t>
      </w:r>
      <w:r w:rsidRPr="00906070">
        <w:t xml:space="preserve">minimum </w:t>
      </w:r>
      <w:r w:rsidR="00C8056B" w:rsidRPr="005A5748">
        <w:t>C</w:t>
      </w:r>
      <w:r w:rsidRPr="005A5748">
        <w:t>redit</w:t>
      </w:r>
      <w:r w:rsidRPr="00906070">
        <w:t xml:space="preserve"> </w:t>
      </w:r>
      <w:r w:rsidRPr="005A5748">
        <w:t>unit</w:t>
      </w:r>
      <w:r w:rsidRPr="00906070">
        <w:t xml:space="preserve"> </w:t>
      </w:r>
      <w:r w:rsidRPr="005A5748">
        <w:t>that</w:t>
      </w:r>
      <w:r w:rsidRPr="00906070">
        <w:t xml:space="preserve"> may</w:t>
      </w:r>
      <w:r w:rsidRPr="005A5748">
        <w:t xml:space="preserve"> </w:t>
      </w:r>
      <w:r w:rsidRPr="00906070">
        <w:t>be</w:t>
      </w:r>
      <w:r w:rsidRPr="005A5748">
        <w:t xml:space="preserve"> </w:t>
      </w:r>
      <w:r w:rsidR="0000724A" w:rsidRPr="005A5748">
        <w:t>t</w:t>
      </w:r>
      <w:r w:rsidRPr="005A5748">
        <w:t xml:space="preserve">ransferred </w:t>
      </w:r>
      <w:r w:rsidRPr="00906070">
        <w:t>is</w:t>
      </w:r>
      <w:r w:rsidR="00E841A6" w:rsidRPr="00C9652A">
        <w:t xml:space="preserve"> determined </w:t>
      </w:r>
      <w:r w:rsidR="00AC5C5F" w:rsidRPr="006D66E3">
        <w:t>by the Bank Sponsor</w:t>
      </w:r>
      <w:r w:rsidRPr="005A5748">
        <w:t>.</w:t>
      </w:r>
    </w:p>
    <w:p w14:paraId="2B2A3A43" w14:textId="73F8D53A" w:rsidR="00EC5CBA" w:rsidRPr="00C9652A" w:rsidRDefault="000612E8" w:rsidP="00EC5CBA">
      <w:pPr>
        <w:pStyle w:val="BodyText"/>
        <w:numPr>
          <w:ilvl w:val="2"/>
          <w:numId w:val="21"/>
        </w:numPr>
        <w:tabs>
          <w:tab w:val="left" w:pos="1080"/>
        </w:tabs>
        <w:ind w:left="1080" w:hanging="360"/>
        <w:jc w:val="both"/>
      </w:pPr>
      <w:r w:rsidRPr="005A5748">
        <w:t>In</w:t>
      </w:r>
      <w:r w:rsidRPr="00906070">
        <w:t xml:space="preserve"> no</w:t>
      </w:r>
      <w:r w:rsidRPr="005A5748">
        <w:t xml:space="preserve"> case </w:t>
      </w:r>
      <w:r w:rsidRPr="00906070">
        <w:t>shall the</w:t>
      </w:r>
      <w:r w:rsidRPr="005A5748">
        <w:t xml:space="preserve"> number </w:t>
      </w:r>
      <w:r w:rsidRPr="00906070">
        <w:t>of</w:t>
      </w:r>
      <w:r w:rsidR="00156781" w:rsidRPr="00C9652A">
        <w:t xml:space="preserve"> transferred</w:t>
      </w:r>
      <w:r w:rsidRPr="005A5748">
        <w:t xml:space="preserve"> Credits</w:t>
      </w:r>
      <w:r w:rsidRPr="00906070">
        <w:t xml:space="preserve"> of</w:t>
      </w:r>
      <w:r w:rsidRPr="005A5748">
        <w:t xml:space="preserve"> any particular </w:t>
      </w:r>
      <w:r w:rsidRPr="00906070">
        <w:t>type</w:t>
      </w:r>
      <w:r w:rsidRPr="005A5748">
        <w:t xml:space="preserve"> exceed</w:t>
      </w:r>
      <w:r w:rsidRPr="00906070">
        <w:t xml:space="preserve"> the</w:t>
      </w:r>
      <w:r w:rsidRPr="005A5748">
        <w:t xml:space="preserve"> total</w:t>
      </w:r>
      <w:r w:rsidRPr="00906070">
        <w:t xml:space="preserve"> </w:t>
      </w:r>
      <w:r w:rsidRPr="005A5748">
        <w:t xml:space="preserve">number </w:t>
      </w:r>
      <w:r w:rsidRPr="00906070">
        <w:t>of</w:t>
      </w:r>
      <w:r w:rsidRPr="005A5748">
        <w:t xml:space="preserve"> Credits</w:t>
      </w:r>
      <w:r w:rsidRPr="00906070">
        <w:t xml:space="preserve"> of</w:t>
      </w:r>
      <w:r w:rsidRPr="005A5748">
        <w:t xml:space="preserve"> that</w:t>
      </w:r>
      <w:r w:rsidRPr="00906070">
        <w:t xml:space="preserve"> </w:t>
      </w:r>
      <w:r w:rsidRPr="005A5748">
        <w:t>type which</w:t>
      </w:r>
      <w:r w:rsidRPr="00906070">
        <w:t xml:space="preserve"> have</w:t>
      </w:r>
      <w:r w:rsidRPr="005A5748">
        <w:t xml:space="preserve"> </w:t>
      </w:r>
      <w:r w:rsidRPr="00906070">
        <w:t xml:space="preserve">been </w:t>
      </w:r>
      <w:r w:rsidRPr="005A5748">
        <w:t xml:space="preserve">released </w:t>
      </w:r>
      <w:r w:rsidRPr="00906070">
        <w:t>for</w:t>
      </w:r>
      <w:r w:rsidRPr="005A5748">
        <w:t xml:space="preserve"> Transfer, as evidenced</w:t>
      </w:r>
      <w:r w:rsidRPr="00906070">
        <w:t xml:space="preserve"> </w:t>
      </w:r>
      <w:r w:rsidRPr="005A5748">
        <w:t>by written</w:t>
      </w:r>
      <w:r w:rsidRPr="00906070">
        <w:t xml:space="preserve"> </w:t>
      </w:r>
      <w:r w:rsidRPr="005A5748">
        <w:t>approval</w:t>
      </w:r>
      <w:r w:rsidRPr="00906070">
        <w:t xml:space="preserve"> </w:t>
      </w:r>
      <w:r w:rsidR="00F6192C">
        <w:t>from</w:t>
      </w:r>
      <w:r w:rsidRPr="005A5748">
        <w:t xml:space="preserve"> </w:t>
      </w:r>
      <w:r w:rsidR="006D4C75" w:rsidRPr="00906070">
        <w:t>USACE</w:t>
      </w:r>
      <w:r w:rsidR="00C21D5F">
        <w:t xml:space="preserve"> or the respective IRT agency under whose jurisdiction the Credits reside, as applicable</w:t>
      </w:r>
      <w:r w:rsidR="006D4C75" w:rsidRPr="00906070">
        <w:t>.</w:t>
      </w:r>
      <w:r w:rsidR="00EC5CBA">
        <w:t xml:space="preserve">  </w:t>
      </w:r>
      <w:r w:rsidR="00EC5CBA" w:rsidRPr="005A5748">
        <w:t xml:space="preserve">If </w:t>
      </w:r>
      <w:r w:rsidR="00312AF7">
        <w:t xml:space="preserve">USACE, in consultation with the IRT, </w:t>
      </w:r>
      <w:r w:rsidR="00EC5CBA" w:rsidRPr="005A5748">
        <w:t>determines</w:t>
      </w:r>
      <w:r w:rsidR="00EC5CBA" w:rsidRPr="00906070">
        <w:t xml:space="preserve"> that the</w:t>
      </w:r>
      <w:r w:rsidR="00EC5CBA" w:rsidRPr="005A5748">
        <w:t xml:space="preserve"> Bank</w:t>
      </w:r>
      <w:r w:rsidR="00EC5CBA" w:rsidRPr="00906070">
        <w:t xml:space="preserve"> is </w:t>
      </w:r>
      <w:r w:rsidR="00EC5CBA" w:rsidRPr="005A5748">
        <w:t>operating</w:t>
      </w:r>
      <w:r w:rsidR="00EC5CBA" w:rsidRPr="00906070">
        <w:t xml:space="preserve"> </w:t>
      </w:r>
      <w:r w:rsidR="00EC5CBA" w:rsidRPr="005A5748">
        <w:t xml:space="preserve">at </w:t>
      </w:r>
      <w:r w:rsidR="00EC5CBA" w:rsidRPr="00906070">
        <w:t>a</w:t>
      </w:r>
      <w:r w:rsidR="00EC5CBA" w:rsidRPr="005A5748">
        <w:t xml:space="preserve"> Credit</w:t>
      </w:r>
      <w:r w:rsidR="00EC5CBA" w:rsidRPr="00906070">
        <w:t xml:space="preserve"> </w:t>
      </w:r>
      <w:r w:rsidR="00EC5CBA" w:rsidRPr="005A5748">
        <w:t>deficit</w:t>
      </w:r>
      <w:r w:rsidR="00EC5CBA" w:rsidRPr="00906070">
        <w:t xml:space="preserve"> </w:t>
      </w:r>
      <w:r w:rsidR="00EC5CBA" w:rsidRPr="005A5748">
        <w:t>(i.e.,</w:t>
      </w:r>
      <w:r w:rsidR="00EC5CBA" w:rsidRPr="00906070">
        <w:t xml:space="preserve"> </w:t>
      </w:r>
      <w:r w:rsidR="00EC5CBA" w:rsidRPr="005A5748">
        <w:t>that Credit Transfers</w:t>
      </w:r>
      <w:r w:rsidR="00EC5CBA" w:rsidRPr="00906070">
        <w:t xml:space="preserve"> </w:t>
      </w:r>
      <w:r w:rsidR="00EC5CBA" w:rsidRPr="005A5748">
        <w:t>made exceed</w:t>
      </w:r>
      <w:r w:rsidR="00EC5CBA" w:rsidRPr="00906070">
        <w:t xml:space="preserve"> the</w:t>
      </w:r>
      <w:r w:rsidR="00EC5CBA" w:rsidRPr="005A5748">
        <w:t xml:space="preserve"> Credits</w:t>
      </w:r>
      <w:r w:rsidR="00EC5CBA" w:rsidRPr="00906070">
        <w:t xml:space="preserve"> </w:t>
      </w:r>
      <w:r w:rsidR="00EC5CBA" w:rsidRPr="005A5748">
        <w:t>authorized</w:t>
      </w:r>
      <w:r w:rsidR="00EC5CBA" w:rsidRPr="00906070">
        <w:t xml:space="preserve"> </w:t>
      </w:r>
      <w:r w:rsidR="00EC5CBA" w:rsidRPr="005A5748">
        <w:t>for release,</w:t>
      </w:r>
      <w:r w:rsidR="00EC5CBA" w:rsidRPr="00906070">
        <w:t xml:space="preserve"> </w:t>
      </w:r>
      <w:r w:rsidR="00EC5CBA" w:rsidRPr="005A5748">
        <w:t>as</w:t>
      </w:r>
      <w:r w:rsidR="00EC5CBA" w:rsidRPr="00906070">
        <w:t xml:space="preserve"> </w:t>
      </w:r>
      <w:r w:rsidR="00EC5CBA" w:rsidRPr="005A5748">
        <w:t>adjusted</w:t>
      </w:r>
      <w:r w:rsidR="00EC5CBA" w:rsidRPr="00906070">
        <w:t xml:space="preserve"> in </w:t>
      </w:r>
      <w:r w:rsidR="00EC5CBA" w:rsidRPr="005A5748">
        <w:t>accordance with</w:t>
      </w:r>
      <w:r w:rsidR="00EC5CBA" w:rsidRPr="00906070">
        <w:t xml:space="preserve"> this </w:t>
      </w:r>
      <w:r w:rsidR="00EC5CBA" w:rsidRPr="005A5748">
        <w:t>MBI),</w:t>
      </w:r>
      <w:r w:rsidR="00EC5CBA" w:rsidRPr="00906070">
        <w:t xml:space="preserve"> </w:t>
      </w:r>
      <w:r w:rsidR="00EC5CBA" w:rsidRPr="005A5748">
        <w:t xml:space="preserve">then </w:t>
      </w:r>
      <w:r w:rsidR="00312AF7">
        <w:t>USACE</w:t>
      </w:r>
      <w:r w:rsidR="00EC5CBA" w:rsidRPr="005A5748">
        <w:t xml:space="preserve"> shall</w:t>
      </w:r>
      <w:r w:rsidR="00EC5CBA" w:rsidRPr="00906070">
        <w:t xml:space="preserve"> notify</w:t>
      </w:r>
      <w:r w:rsidR="00EC5CBA" w:rsidRPr="005A5748">
        <w:t xml:space="preserve"> </w:t>
      </w:r>
      <w:r w:rsidR="00EC5CBA" w:rsidRPr="00906070">
        <w:t>the</w:t>
      </w:r>
      <w:r w:rsidR="00EC5CBA" w:rsidRPr="005A5748">
        <w:t xml:space="preserve"> Bank</w:t>
      </w:r>
      <w:r w:rsidR="00EC5CBA" w:rsidRPr="00906070">
        <w:t xml:space="preserve"> Sponsor</w:t>
      </w:r>
      <w:r w:rsidR="00EC5CBA" w:rsidRPr="005A5748">
        <w:t xml:space="preserve"> </w:t>
      </w:r>
      <w:r w:rsidR="00EC5CBA" w:rsidRPr="00906070">
        <w:t>of</w:t>
      </w:r>
      <w:r w:rsidR="00EC5CBA" w:rsidRPr="005A5748">
        <w:t xml:space="preserve"> </w:t>
      </w:r>
      <w:r w:rsidR="00EC5CBA" w:rsidRPr="00906070">
        <w:t xml:space="preserve">its </w:t>
      </w:r>
      <w:r w:rsidR="00EC5CBA" w:rsidRPr="005A5748">
        <w:t>default</w:t>
      </w:r>
      <w:r w:rsidR="00EC5CBA" w:rsidRPr="00906070">
        <w:t xml:space="preserve"> </w:t>
      </w:r>
      <w:r w:rsidR="00EC5CBA" w:rsidRPr="005A5748">
        <w:t>and</w:t>
      </w:r>
      <w:r w:rsidR="00EC5CBA" w:rsidRPr="00906070">
        <w:t xml:space="preserve"> take</w:t>
      </w:r>
      <w:r w:rsidR="00EC5CBA" w:rsidRPr="005A5748">
        <w:t xml:space="preserve"> actions accordingly.</w:t>
      </w:r>
      <w:r w:rsidR="00EC5CBA" w:rsidRPr="00906070">
        <w:t xml:space="preserve">  </w:t>
      </w:r>
      <w:r w:rsidR="00EC5CBA" w:rsidRPr="005A5748">
        <w:t xml:space="preserve">Upon </w:t>
      </w:r>
      <w:r w:rsidR="00EC5CBA" w:rsidRPr="00906070">
        <w:t xml:space="preserve">receipt </w:t>
      </w:r>
      <w:r w:rsidR="00EC5CBA" w:rsidRPr="00906070">
        <w:lastRenderedPageBreak/>
        <w:t>of</w:t>
      </w:r>
      <w:r w:rsidR="00EC5CBA" w:rsidRPr="005A5748">
        <w:t xml:space="preserve"> notification,</w:t>
      </w:r>
      <w:r w:rsidR="00EC5CBA" w:rsidRPr="00906070">
        <w:t xml:space="preserve"> </w:t>
      </w:r>
      <w:r w:rsidR="00EC5CBA">
        <w:t xml:space="preserve">the </w:t>
      </w:r>
      <w:r w:rsidR="00EC5CBA" w:rsidRPr="005A5748">
        <w:t>Bank</w:t>
      </w:r>
      <w:r w:rsidR="00EC5CBA" w:rsidRPr="00906070">
        <w:t xml:space="preserve"> Sponsor</w:t>
      </w:r>
      <w:r w:rsidR="00EC5CBA" w:rsidRPr="005A5748">
        <w:t xml:space="preserve"> shall</w:t>
      </w:r>
      <w:r w:rsidR="00EC5CBA" w:rsidRPr="00906070">
        <w:t xml:space="preserve"> </w:t>
      </w:r>
      <w:r w:rsidR="00EC5CBA" w:rsidRPr="005A5748">
        <w:t>cease Credit Transfers immediately and</w:t>
      </w:r>
      <w:r w:rsidR="00EC5CBA" w:rsidRPr="00906070">
        <w:t xml:space="preserve"> is not authorized to </w:t>
      </w:r>
      <w:r w:rsidR="00EC5CBA" w:rsidRPr="005A5748">
        <w:t xml:space="preserve">resume </w:t>
      </w:r>
      <w:r w:rsidR="00EC5CBA" w:rsidRPr="00906070">
        <w:t xml:space="preserve">Credit </w:t>
      </w:r>
      <w:r w:rsidR="00EC5CBA" w:rsidRPr="005A5748">
        <w:t>Transfers</w:t>
      </w:r>
      <w:r w:rsidR="00EC5CBA" w:rsidRPr="00906070">
        <w:t xml:space="preserve"> until </w:t>
      </w:r>
      <w:r w:rsidR="00EC5CBA" w:rsidRPr="005A5748">
        <w:t xml:space="preserve">notified </w:t>
      </w:r>
      <w:r w:rsidR="00EC5CBA" w:rsidRPr="00906070">
        <w:t xml:space="preserve">in </w:t>
      </w:r>
      <w:r w:rsidR="00EC5CBA" w:rsidRPr="005A5748">
        <w:t xml:space="preserve">writing by </w:t>
      </w:r>
      <w:r w:rsidR="00312AF7">
        <w:t>USACE</w:t>
      </w:r>
      <w:r w:rsidR="00EC5CBA" w:rsidRPr="005A5748">
        <w:t>.</w:t>
      </w:r>
    </w:p>
    <w:p w14:paraId="51F2DCFB" w14:textId="2997371B" w:rsidR="00C8056B" w:rsidRPr="00906070" w:rsidRDefault="000612E8" w:rsidP="00E73295">
      <w:pPr>
        <w:pStyle w:val="BodyText"/>
        <w:numPr>
          <w:ilvl w:val="2"/>
          <w:numId w:val="21"/>
        </w:numPr>
        <w:tabs>
          <w:tab w:val="left" w:pos="1080"/>
        </w:tabs>
        <w:ind w:left="1080" w:hanging="360"/>
        <w:jc w:val="both"/>
      </w:pPr>
      <w:r w:rsidRPr="005A5748">
        <w:t xml:space="preserve">Use </w:t>
      </w:r>
      <w:r w:rsidRPr="00906070">
        <w:t>of</w:t>
      </w:r>
      <w:r w:rsidR="00210DE3" w:rsidRPr="005A5748">
        <w:t xml:space="preserve"> </w:t>
      </w:r>
      <w:r w:rsidR="00F60D4F">
        <w:t>C</w:t>
      </w:r>
      <w:r w:rsidR="00F60D4F" w:rsidRPr="005A5748">
        <w:t>redits</w:t>
      </w:r>
      <w:r w:rsidR="00F60D4F" w:rsidRPr="00906070">
        <w:t xml:space="preserve"> </w:t>
      </w:r>
      <w:r w:rsidRPr="005A5748">
        <w:t>from</w:t>
      </w:r>
      <w:r w:rsidRPr="00906070">
        <w:t xml:space="preserve"> the</w:t>
      </w:r>
      <w:r w:rsidRPr="005A5748">
        <w:t xml:space="preserve"> </w:t>
      </w:r>
      <w:r w:rsidR="00C21D5F">
        <w:t>B</w:t>
      </w:r>
      <w:r w:rsidRPr="005A5748">
        <w:t>ank</w:t>
      </w:r>
      <w:r w:rsidRPr="00906070">
        <w:t xml:space="preserve"> to </w:t>
      </w:r>
      <w:r w:rsidRPr="005A5748">
        <w:t xml:space="preserve">compensate </w:t>
      </w:r>
      <w:r w:rsidRPr="00906070">
        <w:t>for</w:t>
      </w:r>
      <w:r w:rsidRPr="005A5748">
        <w:t xml:space="preserve"> unavoidable impacts</w:t>
      </w:r>
      <w:r w:rsidRPr="00906070">
        <w:t xml:space="preserve"> to</w:t>
      </w:r>
      <w:r w:rsidRPr="005A5748">
        <w:t xml:space="preserve"> </w:t>
      </w:r>
      <w:r w:rsidR="00DD0D88">
        <w:t>W</w:t>
      </w:r>
      <w:r w:rsidR="00DD0D88" w:rsidRPr="005A5748">
        <w:t>aters</w:t>
      </w:r>
      <w:r w:rsidR="00DD0D88" w:rsidRPr="00906070">
        <w:t xml:space="preserve"> </w:t>
      </w:r>
      <w:r w:rsidRPr="00906070">
        <w:t>of</w:t>
      </w:r>
      <w:r w:rsidRPr="005A5748">
        <w:t xml:space="preserve"> </w:t>
      </w:r>
      <w:r w:rsidRPr="00906070">
        <w:t>the</w:t>
      </w:r>
      <w:r w:rsidRPr="005A5748">
        <w:t xml:space="preserve"> U.S.</w:t>
      </w:r>
      <w:r w:rsidRPr="00906070">
        <w:t xml:space="preserve"> </w:t>
      </w:r>
      <w:r w:rsidR="00F93BF7" w:rsidRPr="00C9652A">
        <w:t xml:space="preserve">and/or </w:t>
      </w:r>
      <w:r w:rsidR="00DD0D88">
        <w:t>W</w:t>
      </w:r>
      <w:r w:rsidR="00DD0D88" w:rsidRPr="005A5748">
        <w:t>aters</w:t>
      </w:r>
      <w:r w:rsidR="00DD0D88" w:rsidRPr="00906070">
        <w:t xml:space="preserve"> </w:t>
      </w:r>
      <w:r w:rsidRPr="00906070">
        <w:t>of</w:t>
      </w:r>
      <w:r w:rsidRPr="005A5748">
        <w:t xml:space="preserve"> </w:t>
      </w:r>
      <w:r w:rsidRPr="00906070">
        <w:t>the</w:t>
      </w:r>
      <w:r w:rsidRPr="005A5748">
        <w:t xml:space="preserve"> State</w:t>
      </w:r>
      <w:r w:rsidR="00DC3F13" w:rsidRPr="005A5748">
        <w:t xml:space="preserve"> or </w:t>
      </w:r>
      <w:r w:rsidR="00DC3F13" w:rsidRPr="00906070">
        <w:t>Commonwealth</w:t>
      </w:r>
      <w:r w:rsidRPr="005A5748">
        <w:t>,</w:t>
      </w:r>
      <w:r w:rsidRPr="00906070">
        <w:t xml:space="preserve"> </w:t>
      </w:r>
      <w:r w:rsidRPr="005A5748">
        <w:t xml:space="preserve">under any </w:t>
      </w:r>
      <w:r w:rsidRPr="00906070">
        <w:t xml:space="preserve">permit </w:t>
      </w:r>
      <w:r w:rsidRPr="005A5748">
        <w:t xml:space="preserve">issued by </w:t>
      </w:r>
      <w:r w:rsidR="00210DE3" w:rsidRPr="005A5748">
        <w:t xml:space="preserve">USACE and/or </w:t>
      </w:r>
      <w:r w:rsidR="00FC2B2F" w:rsidRPr="005A5748">
        <w:rPr>
          <w:color w:val="00B0F0"/>
        </w:rPr>
        <w:t>[</w:t>
      </w:r>
      <w:r w:rsidR="00210DE3" w:rsidRPr="005A5748">
        <w:rPr>
          <w:color w:val="00B0F0"/>
        </w:rPr>
        <w:t>TDEC</w:t>
      </w:r>
      <w:r w:rsidR="00FC2B2F" w:rsidRPr="005A5748">
        <w:rPr>
          <w:color w:val="00B0F0"/>
        </w:rPr>
        <w:t>, ADEM, KDOW]</w:t>
      </w:r>
      <w:r w:rsidRPr="005A5748">
        <w:t>,</w:t>
      </w:r>
      <w:r w:rsidRPr="00906070">
        <w:t xml:space="preserve"> </w:t>
      </w:r>
      <w:r w:rsidRPr="005A5748">
        <w:t>can</w:t>
      </w:r>
      <w:r w:rsidRPr="00906070">
        <w:t xml:space="preserve"> </w:t>
      </w:r>
      <w:r w:rsidRPr="005A5748">
        <w:t xml:space="preserve">only </w:t>
      </w:r>
      <w:r w:rsidRPr="00906070">
        <w:t>occur</w:t>
      </w:r>
      <w:r w:rsidRPr="005A5748">
        <w:t xml:space="preserve"> after approval by </w:t>
      </w:r>
      <w:r w:rsidR="00210DE3" w:rsidRPr="005A5748">
        <w:t xml:space="preserve">USACE and/or </w:t>
      </w:r>
      <w:r w:rsidR="00FC2B2F" w:rsidRPr="005A5748">
        <w:rPr>
          <w:color w:val="00B0F0"/>
        </w:rPr>
        <w:t>[TDEC, ADEM, KDOW]</w:t>
      </w:r>
      <w:r w:rsidRPr="00906070">
        <w:t xml:space="preserve">. </w:t>
      </w:r>
      <w:r w:rsidRPr="00C9652A">
        <w:t xml:space="preserve"> </w:t>
      </w:r>
      <w:r w:rsidRPr="005A5748">
        <w:t>Approval</w:t>
      </w:r>
      <w:r w:rsidRPr="00906070">
        <w:t xml:space="preserve"> is</w:t>
      </w:r>
      <w:r w:rsidRPr="005A5748">
        <w:t xml:space="preserve"> determined</w:t>
      </w:r>
      <w:r w:rsidRPr="00906070">
        <w:t xml:space="preserve"> on a</w:t>
      </w:r>
      <w:r w:rsidRPr="005A5748">
        <w:t xml:space="preserve"> case-by-case basis</w:t>
      </w:r>
      <w:r w:rsidRPr="00906070">
        <w:t xml:space="preserve"> to ensure</w:t>
      </w:r>
      <w:r w:rsidRPr="005A5748">
        <w:t xml:space="preserve"> </w:t>
      </w:r>
      <w:r w:rsidRPr="00906070">
        <w:t>the</w:t>
      </w:r>
      <w:r w:rsidRPr="005A5748">
        <w:t xml:space="preserve"> </w:t>
      </w:r>
      <w:r w:rsidRPr="00906070">
        <w:t>use</w:t>
      </w:r>
      <w:r w:rsidRPr="005A5748">
        <w:t xml:space="preserve"> </w:t>
      </w:r>
      <w:r w:rsidRPr="00906070">
        <w:t xml:space="preserve">is </w:t>
      </w:r>
      <w:r w:rsidRPr="005A5748">
        <w:t xml:space="preserve">appropriate </w:t>
      </w:r>
      <w:r w:rsidRPr="00906070">
        <w:t>to</w:t>
      </w:r>
      <w:r w:rsidRPr="005A5748">
        <w:t xml:space="preserve"> compensate for</w:t>
      </w:r>
      <w:r w:rsidR="00DC3F13" w:rsidRPr="005A5748">
        <w:t xml:space="preserve"> </w:t>
      </w:r>
      <w:r w:rsidRPr="00906070">
        <w:t>the</w:t>
      </w:r>
      <w:r w:rsidRPr="005A5748">
        <w:t xml:space="preserve"> impacts</w:t>
      </w:r>
      <w:r w:rsidRPr="00906070">
        <w:t xml:space="preserve"> of</w:t>
      </w:r>
      <w:r w:rsidRPr="005A5748">
        <w:t xml:space="preserve"> </w:t>
      </w:r>
      <w:r w:rsidRPr="00906070">
        <w:t>the</w:t>
      </w:r>
      <w:r w:rsidRPr="005A5748">
        <w:t xml:space="preserve"> specific project</w:t>
      </w:r>
      <w:r w:rsidRPr="00906070">
        <w:t xml:space="preserve"> to </w:t>
      </w:r>
      <w:r w:rsidRPr="005A5748">
        <w:t>which</w:t>
      </w:r>
      <w:r w:rsidRPr="00906070">
        <w:t xml:space="preserve"> the</w:t>
      </w:r>
      <w:r w:rsidRPr="005A5748">
        <w:t xml:space="preserve"> </w:t>
      </w:r>
      <w:r w:rsidRPr="00906070">
        <w:t xml:space="preserve">Credits </w:t>
      </w:r>
      <w:r w:rsidRPr="005A5748">
        <w:t xml:space="preserve">are </w:t>
      </w:r>
      <w:r w:rsidRPr="00906070">
        <w:t>proposed to be</w:t>
      </w:r>
      <w:r w:rsidRPr="005A5748">
        <w:t xml:space="preserve"> </w:t>
      </w:r>
      <w:r w:rsidRPr="00906070">
        <w:t>applied.</w:t>
      </w:r>
      <w:r w:rsidRPr="005A5748">
        <w:t xml:space="preserve"> </w:t>
      </w:r>
    </w:p>
    <w:p w14:paraId="6D145AA1" w14:textId="4AFD3FDE" w:rsidR="005D4606" w:rsidRPr="006D66E3" w:rsidRDefault="008563DC" w:rsidP="00E73295">
      <w:pPr>
        <w:pStyle w:val="BodyText"/>
        <w:numPr>
          <w:ilvl w:val="2"/>
          <w:numId w:val="21"/>
        </w:numPr>
        <w:tabs>
          <w:tab w:val="left" w:pos="1080"/>
        </w:tabs>
        <w:ind w:left="1080" w:hanging="360"/>
        <w:jc w:val="both"/>
      </w:pPr>
      <w:r>
        <w:t xml:space="preserve">The </w:t>
      </w:r>
      <w:r w:rsidR="000612E8" w:rsidRPr="005A5748">
        <w:t>Bank</w:t>
      </w:r>
      <w:r w:rsidR="000612E8" w:rsidRPr="00906070">
        <w:t xml:space="preserve"> Sponsor</w:t>
      </w:r>
      <w:r w:rsidR="000612E8" w:rsidRPr="005A5748">
        <w:t xml:space="preserve"> shall</w:t>
      </w:r>
      <w:r w:rsidR="000612E8" w:rsidRPr="00906070">
        <w:t xml:space="preserve"> notify</w:t>
      </w:r>
      <w:r w:rsidR="000612E8" w:rsidRPr="005A5748">
        <w:t xml:space="preserve"> </w:t>
      </w:r>
      <w:r w:rsidR="00FC2B2F" w:rsidRPr="005A5748">
        <w:t xml:space="preserve">USACE and </w:t>
      </w:r>
      <w:r w:rsidR="00FC2B2F" w:rsidRPr="005A5748">
        <w:rPr>
          <w:color w:val="00B0F0"/>
        </w:rPr>
        <w:t>[TDEC, ADEM, KDOW]</w:t>
      </w:r>
      <w:r w:rsidR="000612E8" w:rsidRPr="005A5748">
        <w:t xml:space="preserve"> </w:t>
      </w:r>
      <w:r w:rsidR="000612E8" w:rsidRPr="00906070">
        <w:t>upon any</w:t>
      </w:r>
      <w:r w:rsidR="000612E8" w:rsidRPr="005A5748">
        <w:t xml:space="preserve"> </w:t>
      </w:r>
      <w:r w:rsidR="000612E8" w:rsidRPr="00906070">
        <w:t xml:space="preserve">Credit </w:t>
      </w:r>
      <w:r w:rsidR="000612E8" w:rsidRPr="005A5748">
        <w:t xml:space="preserve">Transfer </w:t>
      </w:r>
      <w:r w:rsidR="000612E8" w:rsidRPr="00906070">
        <w:t>in</w:t>
      </w:r>
      <w:r w:rsidR="000612E8" w:rsidRPr="005A5748">
        <w:t xml:space="preserve"> accordance with</w:t>
      </w:r>
      <w:r w:rsidR="000612E8" w:rsidRPr="00906070">
        <w:t xml:space="preserve"> </w:t>
      </w:r>
      <w:r w:rsidR="000612E8" w:rsidRPr="005A5748">
        <w:t>Section</w:t>
      </w:r>
      <w:r w:rsidR="000612E8" w:rsidRPr="00906070">
        <w:t xml:space="preserve"> </w:t>
      </w:r>
      <w:r w:rsidR="004D0859">
        <w:t>VI</w:t>
      </w:r>
      <w:r w:rsidR="000612E8" w:rsidRPr="005A5748">
        <w:t>.</w:t>
      </w:r>
      <w:r w:rsidR="00B8040A" w:rsidRPr="005A5748">
        <w:t>A</w:t>
      </w:r>
      <w:r w:rsidR="000612E8" w:rsidRPr="00906070">
        <w:t xml:space="preserve"> </w:t>
      </w:r>
      <w:r w:rsidR="000612E8" w:rsidRPr="00C9652A">
        <w:t>of</w:t>
      </w:r>
      <w:r w:rsidR="000612E8" w:rsidRPr="005A5748">
        <w:t xml:space="preserve"> </w:t>
      </w:r>
      <w:r w:rsidR="000612E8" w:rsidRPr="00906070">
        <w:t xml:space="preserve">this </w:t>
      </w:r>
      <w:r w:rsidR="00DC3F13" w:rsidRPr="005A5748">
        <w:t>MB</w:t>
      </w:r>
      <w:r w:rsidR="000612E8" w:rsidRPr="005A5748">
        <w:t xml:space="preserve">I. Upon </w:t>
      </w:r>
      <w:r>
        <w:t xml:space="preserve">a </w:t>
      </w:r>
      <w:r w:rsidR="000612E8" w:rsidRPr="005A5748">
        <w:t xml:space="preserve">Transfer </w:t>
      </w:r>
      <w:r w:rsidR="000612E8" w:rsidRPr="00906070">
        <w:t>of</w:t>
      </w:r>
      <w:r w:rsidR="000612E8" w:rsidRPr="005A5748">
        <w:t xml:space="preserve"> Credits,</w:t>
      </w:r>
      <w:r w:rsidR="000612E8" w:rsidRPr="00906070">
        <w:t xml:space="preserve"> the</w:t>
      </w:r>
      <w:r w:rsidR="000612E8" w:rsidRPr="005A5748">
        <w:t xml:space="preserve"> </w:t>
      </w:r>
      <w:r w:rsidR="002039F7">
        <w:t xml:space="preserve">Bank </w:t>
      </w:r>
      <w:r w:rsidR="0099562C" w:rsidRPr="005A5748">
        <w:t>Sponsor</w:t>
      </w:r>
      <w:r w:rsidR="000612E8" w:rsidRPr="005A5748">
        <w:t xml:space="preserve"> shall</w:t>
      </w:r>
      <w:r w:rsidR="000612E8" w:rsidRPr="00906070">
        <w:t xml:space="preserve"> </w:t>
      </w:r>
      <w:r w:rsidR="000612E8" w:rsidRPr="005A5748">
        <w:t xml:space="preserve">enter </w:t>
      </w:r>
      <w:r w:rsidR="000612E8" w:rsidRPr="00906070">
        <w:t>the</w:t>
      </w:r>
      <w:r w:rsidR="000612E8" w:rsidRPr="005A5748">
        <w:t xml:space="preserve"> Credit</w:t>
      </w:r>
      <w:r w:rsidR="000612E8" w:rsidRPr="00906070">
        <w:t xml:space="preserve"> </w:t>
      </w:r>
      <w:r w:rsidR="000612E8" w:rsidRPr="005A5748">
        <w:t xml:space="preserve">Transfer </w:t>
      </w:r>
      <w:r w:rsidR="000612E8" w:rsidRPr="00906070">
        <w:t>into RIBITS.</w:t>
      </w:r>
      <w:r w:rsidR="00456933" w:rsidRPr="00C9652A">
        <w:t xml:space="preserve">  </w:t>
      </w:r>
    </w:p>
    <w:p w14:paraId="40E5BD56" w14:textId="7CE327B5" w:rsidR="00175C51" w:rsidRPr="00647FEE" w:rsidRDefault="00175C51" w:rsidP="00E73295">
      <w:pPr>
        <w:pStyle w:val="BodyText"/>
        <w:numPr>
          <w:ilvl w:val="2"/>
          <w:numId w:val="21"/>
        </w:numPr>
        <w:tabs>
          <w:tab w:val="left" w:pos="1080"/>
        </w:tabs>
        <w:ind w:left="1080" w:hanging="360"/>
        <w:jc w:val="both"/>
      </w:pPr>
      <w:r w:rsidRPr="006D66E3">
        <w:rPr>
          <w:rFonts w:cs="Times New Roman"/>
        </w:rPr>
        <w:t xml:space="preserve">If the Bank Property is </w:t>
      </w:r>
      <w:r w:rsidR="0099562C" w:rsidRPr="005A5748">
        <w:t xml:space="preserve">adversely affected </w:t>
      </w:r>
      <w:r w:rsidRPr="00906070">
        <w:rPr>
          <w:rFonts w:cs="Times New Roman"/>
        </w:rPr>
        <w:t xml:space="preserve">after the Bank Establishment Date, and such damage materially impairs </w:t>
      </w:r>
      <w:r w:rsidR="00C21D5F">
        <w:rPr>
          <w:rFonts w:cs="Times New Roman"/>
        </w:rPr>
        <w:t xml:space="preserve">any or all </w:t>
      </w:r>
      <w:r w:rsidR="00F93BF7" w:rsidRPr="005A5748">
        <w:t>Waters</w:t>
      </w:r>
      <w:r w:rsidR="00F93BF7" w:rsidRPr="00906070">
        <w:t xml:space="preserve"> of</w:t>
      </w:r>
      <w:r w:rsidR="00F93BF7" w:rsidRPr="005A5748">
        <w:t xml:space="preserve"> </w:t>
      </w:r>
      <w:r w:rsidR="00F93BF7" w:rsidRPr="00906070">
        <w:t xml:space="preserve">the </w:t>
      </w:r>
      <w:r w:rsidR="00F93BF7" w:rsidRPr="005A5748">
        <w:t>U.S.</w:t>
      </w:r>
      <w:r w:rsidR="00F93BF7" w:rsidRPr="00906070">
        <w:t xml:space="preserve"> and/or </w:t>
      </w:r>
      <w:r w:rsidR="00F93BF7" w:rsidRPr="005A5748">
        <w:t>Waters</w:t>
      </w:r>
      <w:r w:rsidR="00F93BF7" w:rsidRPr="00906070">
        <w:t xml:space="preserve"> of</w:t>
      </w:r>
      <w:r w:rsidR="00F93BF7" w:rsidRPr="005A5748">
        <w:t xml:space="preserve"> </w:t>
      </w:r>
      <w:r w:rsidR="00F93BF7" w:rsidRPr="00906070">
        <w:t>the</w:t>
      </w:r>
      <w:r w:rsidR="00F93BF7" w:rsidRPr="005A5748">
        <w:t xml:space="preserve"> State or </w:t>
      </w:r>
      <w:r w:rsidR="00F93BF7" w:rsidRPr="00906070">
        <w:t>Commonwealth</w:t>
      </w:r>
      <w:r w:rsidR="00F93BF7" w:rsidRPr="00C9652A">
        <w:rPr>
          <w:rFonts w:cs="Times New Roman"/>
        </w:rPr>
        <w:t xml:space="preserve"> </w:t>
      </w:r>
      <w:r w:rsidRPr="006D66E3">
        <w:rPr>
          <w:rFonts w:cs="Times New Roman"/>
        </w:rPr>
        <w:t xml:space="preserve">on such </w:t>
      </w:r>
      <w:r w:rsidR="0099562C" w:rsidRPr="006D66E3">
        <w:rPr>
          <w:rFonts w:cs="Times New Roman"/>
        </w:rPr>
        <w:t>affected</w:t>
      </w:r>
      <w:r w:rsidRPr="00647FEE">
        <w:rPr>
          <w:rFonts w:cs="Times New Roman"/>
        </w:rPr>
        <w:t xml:space="preserve"> Bank Property, then </w:t>
      </w:r>
      <w:r w:rsidR="00312AF7">
        <w:rPr>
          <w:rFonts w:cs="Times New Roman"/>
        </w:rPr>
        <w:t>USACE</w:t>
      </w:r>
      <w:r w:rsidRPr="00647FEE">
        <w:rPr>
          <w:rFonts w:cs="Times New Roman"/>
        </w:rPr>
        <w:t xml:space="preserve"> may, at its discretion, direct </w:t>
      </w:r>
      <w:r w:rsidR="0058371D">
        <w:rPr>
          <w:rFonts w:cs="Times New Roman"/>
        </w:rPr>
        <w:t xml:space="preserve">the </w:t>
      </w:r>
      <w:r w:rsidRPr="00647FEE">
        <w:rPr>
          <w:rFonts w:cs="Times New Roman"/>
        </w:rPr>
        <w:t>Bank Sponsor to suspend the Transfer of Credits and/or reduce the number of Credits allocated to the Bank in proportion to such damaged area</w:t>
      </w:r>
      <w:r w:rsidR="0058371D">
        <w:rPr>
          <w:rFonts w:cs="Times New Roman"/>
        </w:rPr>
        <w:t>,</w:t>
      </w:r>
      <w:r w:rsidRPr="00647FEE">
        <w:rPr>
          <w:rFonts w:cs="Times New Roman"/>
        </w:rPr>
        <w:t xml:space="preserve"> unless and until the Bank Sponsor has reasonably restored such damaged area pursuant to </w:t>
      </w:r>
      <w:r w:rsidR="000241B6">
        <w:rPr>
          <w:rFonts w:cs="Times New Roman"/>
        </w:rPr>
        <w:t xml:space="preserve">the Adaptive Management </w:t>
      </w:r>
      <w:r w:rsidR="0062469A">
        <w:rPr>
          <w:rFonts w:cs="Times New Roman"/>
        </w:rPr>
        <w:t>measures</w:t>
      </w:r>
      <w:r w:rsidRPr="00647FEE">
        <w:rPr>
          <w:rFonts w:cs="Times New Roman"/>
        </w:rPr>
        <w:t xml:space="preserve"> approved by </w:t>
      </w:r>
      <w:r w:rsidR="0062469A">
        <w:rPr>
          <w:rFonts w:cs="Times New Roman"/>
        </w:rPr>
        <w:t>USACE in accordance with the Adaptive Management P</w:t>
      </w:r>
      <w:r w:rsidR="00C21D5F">
        <w:rPr>
          <w:rFonts w:cs="Times New Roman"/>
        </w:rPr>
        <w:t>l</w:t>
      </w:r>
      <w:r w:rsidR="0062469A">
        <w:rPr>
          <w:rFonts w:cs="Times New Roman"/>
        </w:rPr>
        <w:t>an</w:t>
      </w:r>
      <w:r w:rsidR="00C21D5F">
        <w:rPr>
          <w:rFonts w:cs="Times New Roman"/>
        </w:rPr>
        <w:t xml:space="preserve"> in </w:t>
      </w:r>
      <w:r w:rsidR="00C21D5F">
        <w:rPr>
          <w:rFonts w:cs="Times New Roman"/>
          <w:b/>
        </w:rPr>
        <w:t>Exhibit C</w:t>
      </w:r>
      <w:r w:rsidRPr="00647FEE">
        <w:rPr>
          <w:rFonts w:cs="Times New Roman"/>
        </w:rPr>
        <w:t>.</w:t>
      </w:r>
    </w:p>
    <w:p w14:paraId="489D66FB" w14:textId="3B8D3F58" w:rsidR="000249BC" w:rsidRPr="00C9652A" w:rsidRDefault="000612E8" w:rsidP="00E73295">
      <w:pPr>
        <w:pStyle w:val="BodyText"/>
        <w:numPr>
          <w:ilvl w:val="2"/>
          <w:numId w:val="21"/>
        </w:numPr>
        <w:tabs>
          <w:tab w:val="left" w:pos="1080"/>
          <w:tab w:val="left" w:pos="1120"/>
        </w:tabs>
        <w:ind w:left="1080" w:hanging="360"/>
        <w:jc w:val="both"/>
        <w:rPr>
          <w:rFonts w:cs="Times New Roman"/>
        </w:rPr>
      </w:pPr>
      <w:r w:rsidRPr="005A5748">
        <w:t>Each</w:t>
      </w:r>
      <w:r w:rsidRPr="00906070">
        <w:t xml:space="preserve"> </w:t>
      </w:r>
      <w:r w:rsidRPr="005A5748">
        <w:t>Credit</w:t>
      </w:r>
      <w:r w:rsidRPr="00906070">
        <w:t xml:space="preserve"> </w:t>
      </w:r>
      <w:r w:rsidRPr="005A5748">
        <w:t xml:space="preserve">Transfer </w:t>
      </w:r>
      <w:r w:rsidRPr="00906070">
        <w:t>shall be</w:t>
      </w:r>
      <w:r w:rsidRPr="005A5748">
        <w:t xml:space="preserve"> made pursuant</w:t>
      </w:r>
      <w:r w:rsidRPr="00906070">
        <w:t xml:space="preserve"> to a</w:t>
      </w:r>
      <w:r w:rsidRPr="005A5748">
        <w:t xml:space="preserve"> written</w:t>
      </w:r>
      <w:r w:rsidRPr="00906070">
        <w:t xml:space="preserve"> </w:t>
      </w:r>
      <w:r w:rsidRPr="005A5748">
        <w:t>purchase agreement</w:t>
      </w:r>
      <w:r w:rsidRPr="00906070">
        <w:t xml:space="preserve"> in the</w:t>
      </w:r>
      <w:r w:rsidRPr="005A5748">
        <w:t xml:space="preserve"> form</w:t>
      </w:r>
      <w:r w:rsidRPr="00906070">
        <w:t xml:space="preserve"> of</w:t>
      </w:r>
      <w:r w:rsidRPr="005A5748">
        <w:t xml:space="preserve"> </w:t>
      </w:r>
      <w:r w:rsidRPr="00906070">
        <w:rPr>
          <w:b/>
        </w:rPr>
        <w:t>Exhibit</w:t>
      </w:r>
      <w:r w:rsidRPr="005A5748">
        <w:rPr>
          <w:b/>
        </w:rPr>
        <w:t xml:space="preserve"> F-2</w:t>
      </w:r>
      <w:r w:rsidRPr="005A5748">
        <w:t>.</w:t>
      </w:r>
      <w:r w:rsidRPr="00906070">
        <w:t xml:space="preserve">  </w:t>
      </w:r>
    </w:p>
    <w:p w14:paraId="598483BF" w14:textId="463B75CA" w:rsidR="000249BC" w:rsidRPr="00906070" w:rsidRDefault="000612E8" w:rsidP="00E73295">
      <w:pPr>
        <w:pStyle w:val="BodyText"/>
        <w:numPr>
          <w:ilvl w:val="2"/>
          <w:numId w:val="21"/>
        </w:numPr>
        <w:tabs>
          <w:tab w:val="left" w:pos="1080"/>
          <w:tab w:val="left" w:pos="1120"/>
        </w:tabs>
        <w:ind w:left="1080" w:hanging="360"/>
        <w:jc w:val="both"/>
      </w:pPr>
      <w:bookmarkStart w:id="111" w:name="7._This_BEI_applies_only_to_those_Credit"/>
      <w:bookmarkEnd w:id="111"/>
      <w:r w:rsidRPr="005A5748">
        <w:t>This</w:t>
      </w:r>
      <w:r w:rsidRPr="00906070">
        <w:t xml:space="preserve"> </w:t>
      </w:r>
      <w:r w:rsidR="007214EA" w:rsidRPr="00C9652A">
        <w:t>MB</w:t>
      </w:r>
      <w:r w:rsidRPr="006D66E3">
        <w:t>I</w:t>
      </w:r>
      <w:r w:rsidRPr="005A5748">
        <w:t xml:space="preserve"> applies</w:t>
      </w:r>
      <w:r w:rsidRPr="00906070">
        <w:t xml:space="preserve"> </w:t>
      </w:r>
      <w:r w:rsidRPr="005A5748">
        <w:t xml:space="preserve">only </w:t>
      </w:r>
      <w:r w:rsidRPr="00906070">
        <w:t>to</w:t>
      </w:r>
      <w:r w:rsidRPr="005A5748">
        <w:t xml:space="preserve"> </w:t>
      </w:r>
      <w:r w:rsidRPr="00906070">
        <w:t>those</w:t>
      </w:r>
      <w:r w:rsidRPr="005A5748">
        <w:t xml:space="preserve"> Credits</w:t>
      </w:r>
      <w:r w:rsidRPr="00906070">
        <w:t xml:space="preserve"> </w:t>
      </w:r>
      <w:r w:rsidRPr="005A5748">
        <w:t>released</w:t>
      </w:r>
      <w:r w:rsidRPr="00906070">
        <w:t xml:space="preserve"> </w:t>
      </w:r>
      <w:r w:rsidRPr="005A5748">
        <w:t>by agencies</w:t>
      </w:r>
      <w:r w:rsidRPr="00906070">
        <w:t xml:space="preserve"> </w:t>
      </w:r>
      <w:r w:rsidRPr="005A5748">
        <w:t xml:space="preserve">that are </w:t>
      </w:r>
      <w:r w:rsidRPr="00906070">
        <w:t>signatory</w:t>
      </w:r>
      <w:r w:rsidRPr="005A5748">
        <w:t xml:space="preserve"> </w:t>
      </w:r>
      <w:r w:rsidRPr="00906070">
        <w:t>to this</w:t>
      </w:r>
      <w:r w:rsidR="007214EA" w:rsidRPr="00C9652A">
        <w:t xml:space="preserve"> MBI</w:t>
      </w:r>
      <w:r w:rsidR="00321BF1">
        <w:t xml:space="preserve"> and</w:t>
      </w:r>
      <w:r w:rsidRPr="00906070">
        <w:t xml:space="preserve"> set </w:t>
      </w:r>
      <w:r w:rsidRPr="005A5748">
        <w:t>forth</w:t>
      </w:r>
      <w:r w:rsidRPr="00906070">
        <w:t xml:space="preserve"> in </w:t>
      </w:r>
      <w:r w:rsidRPr="00C9652A">
        <w:rPr>
          <w:b/>
        </w:rPr>
        <w:t>Exhibit</w:t>
      </w:r>
      <w:r w:rsidRPr="005A5748">
        <w:rPr>
          <w:b/>
        </w:rPr>
        <w:t xml:space="preserve"> F-1</w:t>
      </w:r>
      <w:r w:rsidRPr="005A5748">
        <w:t>.</w:t>
      </w:r>
    </w:p>
    <w:p w14:paraId="4BBF2B0D" w14:textId="442D223C" w:rsidR="000249BC" w:rsidRPr="006D66E3" w:rsidRDefault="006D4C75" w:rsidP="00E73295">
      <w:pPr>
        <w:pStyle w:val="Heading2"/>
        <w:tabs>
          <w:tab w:val="left" w:pos="720"/>
        </w:tabs>
        <w:ind w:left="720" w:hanging="360"/>
      </w:pPr>
      <w:bookmarkStart w:id="112" w:name="C._Interim_and_Long-term_Management_and_"/>
      <w:bookmarkStart w:id="113" w:name="_bookmark32"/>
      <w:bookmarkStart w:id="114" w:name="D._Bank_Closure_Plan"/>
      <w:bookmarkStart w:id="115" w:name="_bookmark33"/>
      <w:bookmarkStart w:id="116" w:name="_Toc476727776"/>
      <w:bookmarkEnd w:id="112"/>
      <w:bookmarkEnd w:id="113"/>
      <w:bookmarkEnd w:id="114"/>
      <w:bookmarkEnd w:id="115"/>
      <w:r w:rsidRPr="00C9652A">
        <w:t xml:space="preserve">C. </w:t>
      </w:r>
      <w:r w:rsidR="00E73295">
        <w:tab/>
      </w:r>
      <w:r w:rsidR="000612E8" w:rsidRPr="006D66E3">
        <w:t>Bank Closure Plan</w:t>
      </w:r>
      <w:bookmarkEnd w:id="116"/>
    </w:p>
    <w:p w14:paraId="521942F5" w14:textId="7D57140A" w:rsidR="00AE4778" w:rsidRPr="00906070" w:rsidRDefault="00AE4778" w:rsidP="00E73295">
      <w:pPr>
        <w:pStyle w:val="BodyText"/>
        <w:tabs>
          <w:tab w:val="left" w:pos="1080"/>
        </w:tabs>
        <w:ind w:left="1080" w:hanging="360"/>
        <w:jc w:val="both"/>
      </w:pPr>
      <w:r w:rsidRPr="008563DC">
        <w:t>1.</w:t>
      </w:r>
      <w:r w:rsidR="00E73295">
        <w:tab/>
      </w:r>
      <w:r w:rsidR="000612E8" w:rsidRPr="008563DC">
        <w:t>Upon</w:t>
      </w:r>
      <w:r w:rsidR="000612E8" w:rsidRPr="00906070">
        <w:t xml:space="preserve"> </w:t>
      </w:r>
      <w:r w:rsidR="000612E8" w:rsidRPr="008563DC">
        <w:t>Bank closure,</w:t>
      </w:r>
      <w:r w:rsidR="000612E8" w:rsidRPr="00906070">
        <w:t xml:space="preserve"> no </w:t>
      </w:r>
      <w:r w:rsidR="000612E8" w:rsidRPr="008563DC">
        <w:t>further Credit</w:t>
      </w:r>
      <w:r w:rsidR="000612E8" w:rsidRPr="00906070">
        <w:t xml:space="preserve"> </w:t>
      </w:r>
      <w:r w:rsidR="000612E8" w:rsidRPr="008563DC">
        <w:t xml:space="preserve">Transfer </w:t>
      </w:r>
      <w:r w:rsidR="000612E8" w:rsidRPr="00906070">
        <w:t xml:space="preserve">shall </w:t>
      </w:r>
      <w:r w:rsidR="000612E8" w:rsidRPr="008563DC">
        <w:t>occur.</w:t>
      </w:r>
    </w:p>
    <w:p w14:paraId="6409A476" w14:textId="7A960E83" w:rsidR="00AE4778" w:rsidRPr="00906070" w:rsidRDefault="00E73295" w:rsidP="00E73295">
      <w:pPr>
        <w:pStyle w:val="BodyText"/>
        <w:tabs>
          <w:tab w:val="left" w:pos="1080"/>
        </w:tabs>
        <w:ind w:left="1080" w:hanging="360"/>
        <w:jc w:val="both"/>
      </w:pPr>
      <w:r>
        <w:t>2.</w:t>
      </w:r>
      <w:r>
        <w:tab/>
      </w:r>
      <w:r w:rsidR="000612E8" w:rsidRPr="008563DC">
        <w:t>The Bank</w:t>
      </w:r>
      <w:r w:rsidR="000612E8" w:rsidRPr="00906070">
        <w:t xml:space="preserve"> </w:t>
      </w:r>
      <w:r w:rsidR="000612E8" w:rsidRPr="008563DC">
        <w:t xml:space="preserve">closure </w:t>
      </w:r>
      <w:r w:rsidR="000612E8" w:rsidRPr="00906070">
        <w:t>shall be</w:t>
      </w:r>
      <w:r w:rsidR="000612E8" w:rsidRPr="008563DC">
        <w:t xml:space="preserve"> deemed</w:t>
      </w:r>
      <w:r w:rsidR="000612E8" w:rsidRPr="00906070">
        <w:t xml:space="preserve"> t</w:t>
      </w:r>
      <w:r w:rsidR="000612E8" w:rsidRPr="00C9652A">
        <w:t>o</w:t>
      </w:r>
      <w:r w:rsidR="000612E8" w:rsidRPr="008563DC">
        <w:t xml:space="preserve"> </w:t>
      </w:r>
      <w:r w:rsidR="000612E8" w:rsidRPr="00906070">
        <w:t>take</w:t>
      </w:r>
      <w:r w:rsidR="000612E8" w:rsidRPr="008563DC">
        <w:t xml:space="preserve"> </w:t>
      </w:r>
      <w:r w:rsidR="000612E8" w:rsidRPr="00906070">
        <w:t>place</w:t>
      </w:r>
      <w:r w:rsidR="000612E8" w:rsidRPr="008563DC">
        <w:t xml:space="preserve"> </w:t>
      </w:r>
      <w:r w:rsidR="000612E8" w:rsidRPr="00906070">
        <w:t xml:space="preserve">upon </w:t>
      </w:r>
      <w:r w:rsidR="000612E8" w:rsidRPr="008563DC">
        <w:t>written</w:t>
      </w:r>
      <w:r w:rsidR="000612E8" w:rsidRPr="00906070">
        <w:t xml:space="preserve"> </w:t>
      </w:r>
      <w:r w:rsidR="000612E8" w:rsidRPr="008563DC">
        <w:t>approval</w:t>
      </w:r>
      <w:r w:rsidR="000612E8" w:rsidRPr="00906070">
        <w:t xml:space="preserve"> of</w:t>
      </w:r>
      <w:r w:rsidR="000612E8" w:rsidRPr="008563DC">
        <w:t xml:space="preserve"> </w:t>
      </w:r>
      <w:r w:rsidR="00312AF7">
        <w:t>USACE</w:t>
      </w:r>
      <w:r w:rsidR="000612E8" w:rsidRPr="008563DC">
        <w:t xml:space="preserve"> following occurrence of all</w:t>
      </w:r>
      <w:r w:rsidR="000612E8" w:rsidRPr="00906070">
        <w:t xml:space="preserve"> of</w:t>
      </w:r>
      <w:r w:rsidR="000612E8" w:rsidRPr="008563DC">
        <w:t xml:space="preserve"> </w:t>
      </w:r>
      <w:r w:rsidR="000612E8" w:rsidRPr="00906070">
        <w:t>the</w:t>
      </w:r>
      <w:r w:rsidR="000612E8" w:rsidRPr="008563DC">
        <w:t xml:space="preserve"> following:</w:t>
      </w:r>
    </w:p>
    <w:p w14:paraId="4A1C0566" w14:textId="7842C84C" w:rsidR="000249BC" w:rsidRPr="00906070" w:rsidRDefault="000612E8" w:rsidP="00E73295">
      <w:pPr>
        <w:pStyle w:val="BodyText"/>
        <w:numPr>
          <w:ilvl w:val="0"/>
          <w:numId w:val="40"/>
        </w:numPr>
        <w:tabs>
          <w:tab w:val="left" w:pos="1440"/>
        </w:tabs>
        <w:ind w:left="1440"/>
        <w:jc w:val="both"/>
      </w:pPr>
      <w:r w:rsidRPr="005A5748">
        <w:t>All</w:t>
      </w:r>
      <w:r w:rsidRPr="00906070">
        <w:t xml:space="preserve"> </w:t>
      </w:r>
      <w:r w:rsidR="008B305A">
        <w:t>Performance Standards</w:t>
      </w:r>
      <w:r w:rsidR="00A22411" w:rsidRPr="00906070">
        <w:t xml:space="preserve"> </w:t>
      </w:r>
      <w:r w:rsidRPr="005A5748">
        <w:t>have been</w:t>
      </w:r>
      <w:r w:rsidRPr="00906070">
        <w:t xml:space="preserve"> met </w:t>
      </w:r>
      <w:r w:rsidRPr="005A5748">
        <w:t>and</w:t>
      </w:r>
      <w:r w:rsidRPr="00906070">
        <w:t xml:space="preserve"> </w:t>
      </w:r>
      <w:r w:rsidRPr="005A5748">
        <w:t xml:space="preserve">all </w:t>
      </w:r>
      <w:r w:rsidR="000A4793">
        <w:t xml:space="preserve">Adaptive Management </w:t>
      </w:r>
      <w:r w:rsidRPr="00906070">
        <w:t xml:space="preserve">required </w:t>
      </w:r>
      <w:r w:rsidRPr="005A5748">
        <w:t xml:space="preserve">under </w:t>
      </w:r>
      <w:r w:rsidRPr="004D0859">
        <w:t xml:space="preserve">Section </w:t>
      </w:r>
      <w:r w:rsidR="00AE4778" w:rsidRPr="004D0859">
        <w:t>II</w:t>
      </w:r>
      <w:r w:rsidRPr="005A5748">
        <w:t xml:space="preserve"> has</w:t>
      </w:r>
      <w:r w:rsidRPr="00906070">
        <w:t xml:space="preserve"> been </w:t>
      </w:r>
      <w:r w:rsidRPr="005A5748">
        <w:t>completed</w:t>
      </w:r>
      <w:r w:rsidRPr="00906070">
        <w:t xml:space="preserve"> </w:t>
      </w:r>
      <w:r w:rsidRPr="005A5748">
        <w:t>as</w:t>
      </w:r>
      <w:r w:rsidRPr="00906070">
        <w:t xml:space="preserve"> </w:t>
      </w:r>
      <w:r w:rsidRPr="005A5748">
        <w:t>evidenced</w:t>
      </w:r>
      <w:r w:rsidRPr="00906070">
        <w:t xml:space="preserve"> </w:t>
      </w:r>
      <w:r w:rsidRPr="005A5748">
        <w:t>by:</w:t>
      </w:r>
    </w:p>
    <w:p w14:paraId="3007F206" w14:textId="17C03AEC" w:rsidR="000249BC" w:rsidRPr="00906070" w:rsidRDefault="00F41E7D" w:rsidP="00E73295">
      <w:pPr>
        <w:pStyle w:val="BodyText"/>
        <w:numPr>
          <w:ilvl w:val="0"/>
          <w:numId w:val="41"/>
        </w:numPr>
        <w:tabs>
          <w:tab w:val="left" w:pos="1800"/>
        </w:tabs>
        <w:ind w:left="1800"/>
        <w:jc w:val="both"/>
      </w:pPr>
      <w:r>
        <w:t>s</w:t>
      </w:r>
      <w:r w:rsidRPr="00C9652A">
        <w:t xml:space="preserve">ubmission </w:t>
      </w:r>
      <w:r w:rsidR="000612E8" w:rsidRPr="00C9652A">
        <w:t>of</w:t>
      </w:r>
      <w:r w:rsidR="000612E8" w:rsidRPr="008563DC">
        <w:t xml:space="preserve"> all</w:t>
      </w:r>
      <w:r w:rsidR="000612E8" w:rsidRPr="00906070">
        <w:t xml:space="preserve"> </w:t>
      </w:r>
      <w:r w:rsidR="000612E8" w:rsidRPr="008563DC">
        <w:t>required</w:t>
      </w:r>
      <w:r w:rsidR="000612E8" w:rsidRPr="00906070">
        <w:t xml:space="preserve"> </w:t>
      </w:r>
      <w:r w:rsidR="000612E8" w:rsidRPr="008563DC">
        <w:t>annual</w:t>
      </w:r>
      <w:r w:rsidR="000612E8" w:rsidRPr="00906070">
        <w:t xml:space="preserve"> </w:t>
      </w:r>
      <w:r w:rsidR="000612E8" w:rsidRPr="008563DC">
        <w:t>reports</w:t>
      </w:r>
      <w:r w:rsidR="000612E8" w:rsidRPr="00906070">
        <w:t xml:space="preserve"> in </w:t>
      </w:r>
      <w:r w:rsidR="000612E8" w:rsidRPr="008563DC">
        <w:t>accordance with</w:t>
      </w:r>
      <w:r w:rsidR="000612E8" w:rsidRPr="00906070">
        <w:t xml:space="preserve"> </w:t>
      </w:r>
      <w:r w:rsidR="000612E8" w:rsidRPr="004D0859">
        <w:t xml:space="preserve">Section </w:t>
      </w:r>
      <w:r w:rsidR="004D0859" w:rsidRPr="004D0859">
        <w:t>VI</w:t>
      </w:r>
      <w:r>
        <w:t>;</w:t>
      </w:r>
    </w:p>
    <w:p w14:paraId="3BDC8D19" w14:textId="4145EBBC" w:rsidR="000249BC" w:rsidRPr="00906070" w:rsidRDefault="00F41E7D" w:rsidP="00E73295">
      <w:pPr>
        <w:pStyle w:val="BodyText"/>
        <w:numPr>
          <w:ilvl w:val="0"/>
          <w:numId w:val="41"/>
        </w:numPr>
        <w:tabs>
          <w:tab w:val="left" w:pos="1800"/>
        </w:tabs>
        <w:ind w:left="1800" w:right="856"/>
        <w:jc w:val="both"/>
      </w:pPr>
      <w:r>
        <w:t>t</w:t>
      </w:r>
      <w:r w:rsidRPr="008563DC">
        <w:t xml:space="preserve">he </w:t>
      </w:r>
      <w:r w:rsidR="000612E8" w:rsidRPr="008563DC">
        <w:t>completion</w:t>
      </w:r>
      <w:r w:rsidR="000612E8" w:rsidRPr="00906070">
        <w:t xml:space="preserve"> of</w:t>
      </w:r>
      <w:r w:rsidR="000612E8" w:rsidRPr="008563DC">
        <w:t xml:space="preserve"> all</w:t>
      </w:r>
      <w:r w:rsidR="000612E8" w:rsidRPr="00906070">
        <w:t xml:space="preserve"> </w:t>
      </w:r>
      <w:r w:rsidR="000A4793">
        <w:t xml:space="preserve">Adaptive Management </w:t>
      </w:r>
      <w:r w:rsidR="0062469A">
        <w:t>m</w:t>
      </w:r>
      <w:r w:rsidR="000A4793">
        <w:t>easures</w:t>
      </w:r>
      <w:r w:rsidR="0062469A">
        <w:t xml:space="preserve"> required</w:t>
      </w:r>
      <w:r w:rsidR="000612E8" w:rsidRPr="008563DC">
        <w:t>,</w:t>
      </w:r>
      <w:r w:rsidR="000612E8" w:rsidRPr="00906070">
        <w:t xml:space="preserve"> if</w:t>
      </w:r>
      <w:r w:rsidR="000612E8" w:rsidRPr="008563DC">
        <w:t xml:space="preserve"> any,</w:t>
      </w:r>
      <w:r w:rsidR="000612E8" w:rsidRPr="00906070">
        <w:t xml:space="preserve"> in</w:t>
      </w:r>
      <w:r w:rsidR="000612E8" w:rsidRPr="008563DC">
        <w:t xml:space="preserve"> accordance with </w:t>
      </w:r>
      <w:r w:rsidR="000612E8" w:rsidRPr="00906070">
        <w:t>the</w:t>
      </w:r>
      <w:r w:rsidR="000612E8" w:rsidRPr="008563DC">
        <w:t xml:space="preserve"> </w:t>
      </w:r>
      <w:r w:rsidR="000241B6">
        <w:t>Adapative Management Plan</w:t>
      </w:r>
      <w:r>
        <w:t>; and</w:t>
      </w:r>
    </w:p>
    <w:p w14:paraId="26BC56F8" w14:textId="7987BD59" w:rsidR="00AE4778" w:rsidRPr="00906070" w:rsidRDefault="00F41E7D" w:rsidP="00E73295">
      <w:pPr>
        <w:pStyle w:val="BodyText"/>
        <w:numPr>
          <w:ilvl w:val="0"/>
          <w:numId w:val="41"/>
        </w:numPr>
        <w:tabs>
          <w:tab w:val="left" w:pos="1800"/>
        </w:tabs>
        <w:ind w:left="1800"/>
        <w:jc w:val="both"/>
      </w:pPr>
      <w:r>
        <w:t>a</w:t>
      </w:r>
      <w:r w:rsidRPr="008563DC">
        <w:t>n</w:t>
      </w:r>
      <w:r w:rsidRPr="00906070">
        <w:t xml:space="preserve"> </w:t>
      </w:r>
      <w:r w:rsidR="000612E8" w:rsidRPr="008563DC">
        <w:t>on-site inspection</w:t>
      </w:r>
      <w:r w:rsidR="000612E8" w:rsidRPr="00906070">
        <w:t xml:space="preserve"> </w:t>
      </w:r>
      <w:r w:rsidR="000612E8" w:rsidRPr="008563DC">
        <w:t xml:space="preserve">by </w:t>
      </w:r>
      <w:r w:rsidR="000612E8" w:rsidRPr="00906070">
        <w:t>the</w:t>
      </w:r>
      <w:r w:rsidR="000612E8" w:rsidRPr="008563DC">
        <w:t xml:space="preserve"> IRT.</w:t>
      </w:r>
    </w:p>
    <w:p w14:paraId="0337993F" w14:textId="25316540" w:rsidR="00AE4778" w:rsidRPr="00906070" w:rsidRDefault="00806596" w:rsidP="00E73295">
      <w:pPr>
        <w:pStyle w:val="BodyText"/>
        <w:numPr>
          <w:ilvl w:val="0"/>
          <w:numId w:val="40"/>
        </w:numPr>
        <w:tabs>
          <w:tab w:val="left" w:pos="1440"/>
        </w:tabs>
        <w:ind w:left="1440"/>
        <w:jc w:val="both"/>
      </w:pPr>
      <w:r w:rsidRPr="008563DC">
        <w:t>E</w:t>
      </w:r>
      <w:r w:rsidR="000612E8" w:rsidRPr="008563DC">
        <w:t xml:space="preserve">ither </w:t>
      </w:r>
      <w:r w:rsidR="000612E8" w:rsidRPr="00906070">
        <w:t>(</w:t>
      </w:r>
      <w:r w:rsidR="008563DC">
        <w:t>a</w:t>
      </w:r>
      <w:r w:rsidR="000612E8" w:rsidRPr="00906070">
        <w:t>)</w:t>
      </w:r>
      <w:r w:rsidR="000612E8" w:rsidRPr="008563DC">
        <w:t xml:space="preserve"> </w:t>
      </w:r>
      <w:r w:rsidRPr="008563DC">
        <w:t>t</w:t>
      </w:r>
      <w:r w:rsidR="000612E8" w:rsidRPr="008563DC">
        <w:t>he last</w:t>
      </w:r>
      <w:r w:rsidR="000612E8" w:rsidRPr="00906070">
        <w:t xml:space="preserve"> authorized </w:t>
      </w:r>
      <w:r w:rsidR="000612E8" w:rsidRPr="008563DC">
        <w:t>Credit</w:t>
      </w:r>
      <w:r w:rsidR="000612E8" w:rsidRPr="00906070">
        <w:t xml:space="preserve"> </w:t>
      </w:r>
      <w:r w:rsidR="000612E8" w:rsidRPr="008563DC">
        <w:t>has</w:t>
      </w:r>
      <w:r w:rsidR="000612E8" w:rsidRPr="00906070">
        <w:t xml:space="preserve"> been </w:t>
      </w:r>
      <w:r w:rsidR="000612E8" w:rsidRPr="008563DC">
        <w:t>Transferred,</w:t>
      </w:r>
      <w:r w:rsidR="000612E8" w:rsidRPr="00906070">
        <w:t xml:space="preserve"> </w:t>
      </w:r>
      <w:r w:rsidR="000612E8" w:rsidRPr="008563DC">
        <w:t>or (</w:t>
      </w:r>
      <w:r w:rsidR="008563DC">
        <w:t>b</w:t>
      </w:r>
      <w:r w:rsidR="000612E8" w:rsidRPr="008563DC">
        <w:t xml:space="preserve">) </w:t>
      </w:r>
      <w:r w:rsidR="008563DC">
        <w:t>t</w:t>
      </w:r>
      <w:r w:rsidR="008563DC" w:rsidRPr="00906070">
        <w:t>he</w:t>
      </w:r>
      <w:r w:rsidR="008563DC" w:rsidRPr="008563DC">
        <w:t xml:space="preserve"> </w:t>
      </w:r>
      <w:r w:rsidR="000612E8" w:rsidRPr="008563DC">
        <w:t xml:space="preserve">Bank </w:t>
      </w:r>
      <w:r w:rsidR="000612E8" w:rsidRPr="00906070">
        <w:t>Sponsor</w:t>
      </w:r>
      <w:r w:rsidR="000612E8" w:rsidRPr="008563DC">
        <w:t xml:space="preserve"> requests</w:t>
      </w:r>
      <w:r w:rsidR="000612E8" w:rsidRPr="00906070">
        <w:t xml:space="preserve"> </w:t>
      </w:r>
      <w:r w:rsidR="000612E8" w:rsidRPr="008563DC">
        <w:t>Bank</w:t>
      </w:r>
      <w:r w:rsidR="000612E8" w:rsidRPr="00906070">
        <w:t xml:space="preserve"> closure</w:t>
      </w:r>
      <w:r w:rsidR="000612E8" w:rsidRPr="008563DC">
        <w:t xml:space="preserve"> by written</w:t>
      </w:r>
      <w:r w:rsidR="000612E8" w:rsidRPr="00906070">
        <w:t xml:space="preserve"> </w:t>
      </w:r>
      <w:r w:rsidR="000612E8" w:rsidRPr="008563DC">
        <w:t xml:space="preserve">notice </w:t>
      </w:r>
      <w:r w:rsidR="000612E8" w:rsidRPr="00906070">
        <w:t>to</w:t>
      </w:r>
      <w:r w:rsidR="000612E8" w:rsidRPr="008563DC">
        <w:t xml:space="preserve"> </w:t>
      </w:r>
      <w:r w:rsidR="00312AF7">
        <w:t>USACE</w:t>
      </w:r>
      <w:r w:rsidR="000612E8" w:rsidRPr="008563DC">
        <w:t xml:space="preserve"> and </w:t>
      </w:r>
      <w:r w:rsidR="00312AF7">
        <w:t>USACE</w:t>
      </w:r>
      <w:r w:rsidR="000612E8" w:rsidRPr="008563DC">
        <w:t xml:space="preserve"> </w:t>
      </w:r>
      <w:r w:rsidR="000612E8" w:rsidRPr="00906070">
        <w:t>provides</w:t>
      </w:r>
      <w:r w:rsidR="000612E8" w:rsidRPr="008563DC">
        <w:t xml:space="preserve"> written</w:t>
      </w:r>
      <w:r w:rsidR="000612E8" w:rsidRPr="00906070">
        <w:t xml:space="preserve"> </w:t>
      </w:r>
      <w:r w:rsidR="000612E8" w:rsidRPr="008563DC">
        <w:t>approval</w:t>
      </w:r>
      <w:r w:rsidR="000612E8" w:rsidRPr="00906070">
        <w:t xml:space="preserve"> of</w:t>
      </w:r>
      <w:r w:rsidR="000612E8" w:rsidRPr="008563DC">
        <w:t xml:space="preserve"> </w:t>
      </w:r>
      <w:r w:rsidR="000612E8" w:rsidRPr="00906070">
        <w:t>the</w:t>
      </w:r>
      <w:r w:rsidR="000612E8" w:rsidRPr="008563DC">
        <w:t xml:space="preserve"> closure.</w:t>
      </w:r>
    </w:p>
    <w:p w14:paraId="4B5E876E" w14:textId="4977D485" w:rsidR="000249BC" w:rsidRPr="00906070" w:rsidRDefault="000612E8" w:rsidP="00E73295">
      <w:pPr>
        <w:pStyle w:val="BodyText"/>
        <w:numPr>
          <w:ilvl w:val="0"/>
          <w:numId w:val="40"/>
        </w:numPr>
        <w:tabs>
          <w:tab w:val="left" w:pos="1440"/>
        </w:tabs>
        <w:ind w:left="1440"/>
        <w:jc w:val="both"/>
      </w:pPr>
      <w:r w:rsidRPr="008563DC">
        <w:t>All</w:t>
      </w:r>
      <w:r w:rsidRPr="00906070">
        <w:t xml:space="preserve"> </w:t>
      </w:r>
      <w:r w:rsidRPr="008563DC">
        <w:t>financial</w:t>
      </w:r>
      <w:r w:rsidRPr="00906070">
        <w:t xml:space="preserve"> </w:t>
      </w:r>
      <w:r w:rsidRPr="008563DC">
        <w:t>responsibilities</w:t>
      </w:r>
      <w:r w:rsidRPr="00906070">
        <w:t xml:space="preserve"> of</w:t>
      </w:r>
      <w:r w:rsidRPr="008563DC">
        <w:t xml:space="preserve"> </w:t>
      </w:r>
      <w:r w:rsidRPr="00906070">
        <w:t>the</w:t>
      </w:r>
      <w:r w:rsidRPr="008563DC">
        <w:t xml:space="preserve"> Bank</w:t>
      </w:r>
      <w:r w:rsidRPr="00906070">
        <w:t xml:space="preserve"> Sponsor</w:t>
      </w:r>
      <w:r w:rsidRPr="008563DC">
        <w:t xml:space="preserve"> have </w:t>
      </w:r>
      <w:r w:rsidRPr="00906070">
        <w:t xml:space="preserve">been </w:t>
      </w:r>
      <w:r w:rsidRPr="008563DC">
        <w:t>met,</w:t>
      </w:r>
      <w:r w:rsidRPr="00906070">
        <w:t xml:space="preserve"> </w:t>
      </w:r>
      <w:r w:rsidRPr="008563DC">
        <w:t>including</w:t>
      </w:r>
      <w:r w:rsidRPr="00906070">
        <w:t xml:space="preserve"> 100%</w:t>
      </w:r>
      <w:r w:rsidRPr="008563DC">
        <w:t xml:space="preserve"> </w:t>
      </w:r>
      <w:r w:rsidRPr="008563DC">
        <w:lastRenderedPageBreak/>
        <w:t xml:space="preserve">funding </w:t>
      </w:r>
      <w:r w:rsidRPr="00906070">
        <w:t>of</w:t>
      </w:r>
      <w:r w:rsidRPr="008563DC">
        <w:t xml:space="preserve"> </w:t>
      </w:r>
      <w:r w:rsidRPr="00906070">
        <w:t>the</w:t>
      </w:r>
      <w:r w:rsidRPr="008563DC">
        <w:t xml:space="preserve"> </w:t>
      </w:r>
      <w:r w:rsidR="00250185" w:rsidRPr="008563DC">
        <w:t>Long-</w:t>
      </w:r>
      <w:r w:rsidR="00E227A0">
        <w:t>T</w:t>
      </w:r>
      <w:r w:rsidR="00E227A0" w:rsidRPr="008563DC">
        <w:t xml:space="preserve">erm </w:t>
      </w:r>
      <w:r w:rsidR="00456933" w:rsidRPr="008563DC">
        <w:t>Management</w:t>
      </w:r>
      <w:r w:rsidR="00E16377" w:rsidRPr="008563DC">
        <w:t xml:space="preserve"> </w:t>
      </w:r>
      <w:r w:rsidR="008068F6">
        <w:t>Fund account.</w:t>
      </w:r>
    </w:p>
    <w:p w14:paraId="7FBBE57C" w14:textId="77777777" w:rsidR="000249BC" w:rsidRPr="00C9652A" w:rsidRDefault="000249BC">
      <w:pPr>
        <w:spacing w:before="10"/>
        <w:rPr>
          <w:rFonts w:ascii="Times New Roman" w:eastAsia="Times New Roman" w:hAnsi="Times New Roman" w:cs="Times New Roman"/>
          <w:sz w:val="20"/>
          <w:szCs w:val="20"/>
        </w:rPr>
      </w:pPr>
      <w:bookmarkStart w:id="117" w:name="E._Financial_Operations"/>
      <w:bookmarkStart w:id="118" w:name="_bookmark34"/>
      <w:bookmarkStart w:id="119" w:name="F._Remedial_Action_Plan"/>
      <w:bookmarkStart w:id="120" w:name="_bookmark35"/>
      <w:bookmarkStart w:id="121" w:name="Section_IX:_Reporting"/>
      <w:bookmarkStart w:id="122" w:name="_bookmark36"/>
      <w:bookmarkEnd w:id="117"/>
      <w:bookmarkEnd w:id="118"/>
      <w:bookmarkEnd w:id="119"/>
      <w:bookmarkEnd w:id="120"/>
      <w:bookmarkEnd w:id="121"/>
      <w:bookmarkEnd w:id="122"/>
    </w:p>
    <w:p w14:paraId="3AEBD740" w14:textId="18E0E8BD" w:rsidR="006A5DDD" w:rsidRDefault="006A5DDD" w:rsidP="006A5DDD">
      <w:pPr>
        <w:pStyle w:val="Heading1"/>
        <w:tabs>
          <w:tab w:val="left" w:pos="1620"/>
        </w:tabs>
      </w:pPr>
      <w:bookmarkStart w:id="123" w:name="Section_X:_Responsibilities_of_the_Bank_"/>
      <w:bookmarkStart w:id="124" w:name="_Toc476727799"/>
      <w:bookmarkStart w:id="125" w:name="_Ref505327913"/>
      <w:bookmarkStart w:id="126" w:name="_Toc476727777"/>
      <w:bookmarkEnd w:id="123"/>
      <w:r w:rsidRPr="009C7DA2">
        <w:rPr>
          <w:b/>
        </w:rPr>
        <w:t xml:space="preserve">Section </w:t>
      </w:r>
      <w:r>
        <w:rPr>
          <w:b/>
        </w:rPr>
        <w:t>VI</w:t>
      </w:r>
      <w:r w:rsidRPr="006D66E3">
        <w:t xml:space="preserve">: </w:t>
      </w:r>
      <w:r>
        <w:tab/>
      </w:r>
      <w:r w:rsidRPr="006D66E3">
        <w:t>Reporting</w:t>
      </w:r>
      <w:bookmarkEnd w:id="124"/>
      <w:bookmarkEnd w:id="125"/>
    </w:p>
    <w:p w14:paraId="04AD87E6" w14:textId="77777777" w:rsidR="006A5DDD" w:rsidRPr="00F90B9A" w:rsidRDefault="006A5DDD" w:rsidP="006A5DDD">
      <w:pPr>
        <w:pStyle w:val="Heading1"/>
      </w:pPr>
    </w:p>
    <w:p w14:paraId="10432746" w14:textId="77777777" w:rsidR="006A5DDD" w:rsidRDefault="006A5DDD" w:rsidP="006A5DDD">
      <w:pPr>
        <w:pStyle w:val="Heading2"/>
        <w:tabs>
          <w:tab w:val="left" w:pos="720"/>
        </w:tabs>
        <w:spacing w:before="0"/>
        <w:ind w:left="720" w:hanging="360"/>
      </w:pPr>
      <w:bookmarkStart w:id="127" w:name="B._Annual_Report"/>
      <w:bookmarkStart w:id="128" w:name="_bookmark38"/>
      <w:bookmarkStart w:id="129" w:name="_Toc476727800"/>
      <w:bookmarkStart w:id="130" w:name="_Ref505327942"/>
      <w:bookmarkEnd w:id="127"/>
      <w:bookmarkEnd w:id="128"/>
      <w:r w:rsidRPr="00E227A0">
        <w:t xml:space="preserve">A. </w:t>
      </w:r>
      <w:r>
        <w:tab/>
      </w:r>
      <w:r w:rsidRPr="00E227A0">
        <w:t>Annual Report</w:t>
      </w:r>
      <w:bookmarkEnd w:id="129"/>
      <w:bookmarkEnd w:id="130"/>
    </w:p>
    <w:p w14:paraId="7B465C0D" w14:textId="77777777" w:rsidR="006A5DDD" w:rsidRPr="00E227A0" w:rsidRDefault="006A5DDD" w:rsidP="006A5DDD">
      <w:pPr>
        <w:pStyle w:val="Heading2"/>
        <w:tabs>
          <w:tab w:val="left" w:pos="720"/>
        </w:tabs>
        <w:spacing w:before="0"/>
        <w:ind w:left="720" w:hanging="360"/>
      </w:pPr>
    </w:p>
    <w:p w14:paraId="554664B2" w14:textId="1AB5A803" w:rsidR="006A5DDD" w:rsidRDefault="006A5DDD" w:rsidP="006A5DDD">
      <w:pPr>
        <w:pStyle w:val="BodyText"/>
        <w:spacing w:before="0" w:line="276" w:lineRule="exact"/>
        <w:ind w:left="720"/>
        <w:jc w:val="both"/>
      </w:pPr>
      <w:r w:rsidRPr="005A5748">
        <w:t>The Bank</w:t>
      </w:r>
      <w:r w:rsidRPr="00906070">
        <w:t xml:space="preserve"> Sponsor</w:t>
      </w:r>
      <w:r w:rsidRPr="005A5748">
        <w:t xml:space="preserve"> shall</w:t>
      </w:r>
      <w:r w:rsidRPr="00906070">
        <w:t xml:space="preserve"> submit </w:t>
      </w:r>
      <w:r w:rsidRPr="005A5748">
        <w:t>an</w:t>
      </w:r>
      <w:r w:rsidRPr="00906070">
        <w:t xml:space="preserve"> </w:t>
      </w:r>
      <w:r w:rsidRPr="005A5748">
        <w:t>annual</w:t>
      </w:r>
      <w:r w:rsidRPr="00906070">
        <w:t xml:space="preserve"> </w:t>
      </w:r>
      <w:r w:rsidRPr="005A5748">
        <w:t>report</w:t>
      </w:r>
      <w:r w:rsidRPr="00906070">
        <w:t xml:space="preserve"> to</w:t>
      </w:r>
      <w:r w:rsidRPr="005A5748">
        <w:t xml:space="preserve"> </w:t>
      </w:r>
      <w:r w:rsidR="00312AF7">
        <w:t>USACE and the IRT</w:t>
      </w:r>
      <w:r w:rsidRPr="005A5748">
        <w:t>,</w:t>
      </w:r>
      <w:r w:rsidRPr="00906070">
        <w:t xml:space="preserve"> in hard copy</w:t>
      </w:r>
      <w:r w:rsidRPr="005A5748">
        <w:t xml:space="preserve"> </w:t>
      </w:r>
      <w:r w:rsidRPr="00906070">
        <w:t xml:space="preserve">and in </w:t>
      </w:r>
      <w:r w:rsidRPr="005A5748">
        <w:t>editable electronic format,</w:t>
      </w:r>
      <w:r w:rsidRPr="00906070">
        <w:t xml:space="preserve"> on or</w:t>
      </w:r>
      <w:r w:rsidRPr="005A5748">
        <w:t xml:space="preserve"> before</w:t>
      </w:r>
      <w:r w:rsidRPr="005A5748">
        <w:rPr>
          <w:color w:val="00B0F0"/>
        </w:rPr>
        <w:t xml:space="preserve"> [</w:t>
      </w:r>
      <w:r w:rsidRPr="005A5748">
        <w:rPr>
          <w:i/>
          <w:color w:val="00B0F0"/>
        </w:rPr>
        <w:t xml:space="preserve">insert </w:t>
      </w:r>
      <w:r w:rsidRPr="00906070">
        <w:rPr>
          <w:i/>
          <w:color w:val="00B0F0"/>
        </w:rPr>
        <w:t>IRT</w:t>
      </w:r>
      <w:r w:rsidRPr="006D66E3">
        <w:rPr>
          <w:i/>
          <w:color w:val="00B0F0"/>
        </w:rPr>
        <w:t xml:space="preserve"> </w:t>
      </w:r>
      <w:r w:rsidRPr="005A5748">
        <w:rPr>
          <w:i/>
          <w:color w:val="00B0F0"/>
        </w:rPr>
        <w:t>approved</w:t>
      </w:r>
      <w:r w:rsidRPr="00906070">
        <w:rPr>
          <w:i/>
          <w:color w:val="00B0F0"/>
        </w:rPr>
        <w:t xml:space="preserve"> </w:t>
      </w:r>
      <w:r w:rsidRPr="005A5748">
        <w:rPr>
          <w:i/>
          <w:color w:val="00B0F0"/>
        </w:rPr>
        <w:t>date; for</w:t>
      </w:r>
      <w:r w:rsidRPr="00906070">
        <w:rPr>
          <w:i/>
          <w:color w:val="00B0F0"/>
        </w:rPr>
        <w:t xml:space="preserve"> </w:t>
      </w:r>
      <w:r w:rsidRPr="005A5748">
        <w:rPr>
          <w:i/>
          <w:color w:val="00B0F0"/>
        </w:rPr>
        <w:t>consistency consider</w:t>
      </w:r>
      <w:r w:rsidRPr="00906070">
        <w:rPr>
          <w:i/>
          <w:color w:val="00B0F0"/>
        </w:rPr>
        <w:t xml:space="preserve"> November 30</w:t>
      </w:r>
      <w:r w:rsidRPr="006D66E3">
        <w:rPr>
          <w:i/>
          <w:color w:val="00B0F0"/>
          <w:vertAlign w:val="superscript"/>
        </w:rPr>
        <w:t>th</w:t>
      </w:r>
      <w:r w:rsidRPr="006D66E3">
        <w:rPr>
          <w:i/>
          <w:color w:val="00B0F0"/>
          <w:position w:val="11"/>
          <w:sz w:val="16"/>
        </w:rPr>
        <w:t xml:space="preserve"> </w:t>
      </w:r>
      <w:r w:rsidRPr="006D66E3">
        <w:rPr>
          <w:color w:val="00B0F0"/>
        </w:rPr>
        <w:t>]</w:t>
      </w:r>
      <w:r w:rsidRPr="005A5748">
        <w:rPr>
          <w:b/>
        </w:rPr>
        <w:t xml:space="preserve"> </w:t>
      </w:r>
      <w:r w:rsidRPr="00906070">
        <w:t>of</w:t>
      </w:r>
      <w:r w:rsidRPr="005A5748">
        <w:t xml:space="preserve"> each year </w:t>
      </w:r>
      <w:r w:rsidRPr="00906070">
        <w:t>following</w:t>
      </w:r>
      <w:r w:rsidRPr="005A5748">
        <w:t xml:space="preserve"> </w:t>
      </w:r>
      <w:r w:rsidRPr="00906070">
        <w:t>the</w:t>
      </w:r>
      <w:r w:rsidRPr="005A5748">
        <w:t xml:space="preserve"> Bank</w:t>
      </w:r>
      <w:r w:rsidRPr="00906070">
        <w:t xml:space="preserve"> </w:t>
      </w:r>
      <w:r w:rsidRPr="005A5748">
        <w:t>Establishment</w:t>
      </w:r>
      <w:r w:rsidRPr="00906070">
        <w:t xml:space="preserve"> Date.  </w:t>
      </w:r>
      <w:r w:rsidRPr="005A5748">
        <w:t>Each</w:t>
      </w:r>
      <w:r w:rsidRPr="00906070">
        <w:t xml:space="preserve"> annual </w:t>
      </w:r>
      <w:r w:rsidRPr="005A5748">
        <w:t>report</w:t>
      </w:r>
      <w:r w:rsidRPr="00906070">
        <w:t xml:space="preserve"> shall </w:t>
      </w:r>
      <w:r w:rsidRPr="005A5748">
        <w:t xml:space="preserve">cover </w:t>
      </w:r>
      <w:r w:rsidRPr="00906070">
        <w:t>the</w:t>
      </w:r>
      <w:r w:rsidRPr="005A5748">
        <w:t xml:space="preserve"> </w:t>
      </w:r>
      <w:r w:rsidRPr="00906070">
        <w:t xml:space="preserve">period </w:t>
      </w:r>
      <w:r w:rsidRPr="005A5748">
        <w:t>from</w:t>
      </w:r>
      <w:r w:rsidRPr="00906070">
        <w:t xml:space="preserve"> </w:t>
      </w:r>
      <w:r w:rsidRPr="005A5748">
        <w:t xml:space="preserve">November </w:t>
      </w:r>
      <w:r w:rsidRPr="00906070">
        <w:t>1</w:t>
      </w:r>
      <w:r w:rsidR="00C05630">
        <w:t>st</w:t>
      </w:r>
      <w:r w:rsidRPr="006D66E3">
        <w:t xml:space="preserve"> of</w:t>
      </w:r>
      <w:r w:rsidRPr="005A5748">
        <w:t xml:space="preserve"> </w:t>
      </w:r>
      <w:r w:rsidRPr="00906070">
        <w:t>the</w:t>
      </w:r>
      <w:r w:rsidRPr="005A5748">
        <w:t xml:space="preserve"> preceding year (or </w:t>
      </w:r>
      <w:r w:rsidRPr="00906070">
        <w:t>if</w:t>
      </w:r>
      <w:r w:rsidRPr="005A5748">
        <w:t xml:space="preserve"> earlier,</w:t>
      </w:r>
      <w:r w:rsidRPr="00906070">
        <w:t xml:space="preserve"> the</w:t>
      </w:r>
      <w:r w:rsidRPr="005A5748">
        <w:t xml:space="preserve"> Bank</w:t>
      </w:r>
      <w:r w:rsidRPr="00906070">
        <w:t xml:space="preserve"> </w:t>
      </w:r>
      <w:r w:rsidRPr="005A5748">
        <w:t>Establishment</w:t>
      </w:r>
      <w:r w:rsidRPr="00906070">
        <w:t xml:space="preserve"> </w:t>
      </w:r>
      <w:r w:rsidRPr="005A5748">
        <w:t xml:space="preserve">Date for </w:t>
      </w:r>
      <w:r w:rsidRPr="00906070">
        <w:t>the</w:t>
      </w:r>
      <w:r w:rsidRPr="005A5748">
        <w:t xml:space="preserve"> first</w:t>
      </w:r>
      <w:r w:rsidRPr="00906070">
        <w:t xml:space="preserve"> annual </w:t>
      </w:r>
      <w:r w:rsidRPr="005A5748">
        <w:t>report) through</w:t>
      </w:r>
      <w:r w:rsidRPr="00906070">
        <w:t xml:space="preserve"> October 31</w:t>
      </w:r>
      <w:r w:rsidR="00C05630">
        <w:t>st</w:t>
      </w:r>
      <w:r w:rsidRPr="006D66E3">
        <w:t xml:space="preserve"> of</w:t>
      </w:r>
      <w:r w:rsidRPr="005A5748">
        <w:t xml:space="preserve"> </w:t>
      </w:r>
      <w:r w:rsidRPr="00906070">
        <w:t>the</w:t>
      </w:r>
      <w:r w:rsidRPr="005A5748">
        <w:t xml:space="preserve"> current year (the “Reporting Period”).</w:t>
      </w:r>
      <w:r w:rsidRPr="00906070">
        <w:t xml:space="preserve">  </w:t>
      </w:r>
      <w:r w:rsidRPr="005A5748">
        <w:t xml:space="preserve">Prior </w:t>
      </w:r>
      <w:r w:rsidRPr="00906070">
        <w:t xml:space="preserve">to </w:t>
      </w:r>
      <w:r w:rsidRPr="005A5748">
        <w:t>Bank closure,</w:t>
      </w:r>
      <w:r w:rsidRPr="00906070">
        <w:t xml:space="preserve"> the</w:t>
      </w:r>
      <w:r w:rsidRPr="005A5748">
        <w:t xml:space="preserve"> Bank</w:t>
      </w:r>
      <w:r w:rsidRPr="00906070">
        <w:t xml:space="preserve"> Sponsor</w:t>
      </w:r>
      <w:r w:rsidRPr="005A5748">
        <w:t xml:space="preserve"> shall</w:t>
      </w:r>
      <w:r w:rsidRPr="00906070">
        <w:t xml:space="preserve"> be</w:t>
      </w:r>
      <w:r w:rsidRPr="005A5748">
        <w:t xml:space="preserve"> responsible </w:t>
      </w:r>
      <w:r w:rsidRPr="00906070">
        <w:t>for</w:t>
      </w:r>
      <w:r w:rsidRPr="005A5748">
        <w:t xml:space="preserve"> reporting Bank</w:t>
      </w:r>
      <w:r w:rsidRPr="00906070">
        <w:t xml:space="preserve"> </w:t>
      </w:r>
      <w:r w:rsidRPr="005A5748">
        <w:t>development</w:t>
      </w:r>
      <w:r w:rsidRPr="00906070">
        <w:t xml:space="preserve"> </w:t>
      </w:r>
      <w:r w:rsidRPr="005A5748">
        <w:t xml:space="preserve">and </w:t>
      </w:r>
      <w:r w:rsidR="00D8585C">
        <w:t>A</w:t>
      </w:r>
      <w:r w:rsidRPr="005A5748">
        <w:t>daptive</w:t>
      </w:r>
      <w:r w:rsidRPr="00906070">
        <w:t xml:space="preserve"> </w:t>
      </w:r>
      <w:r w:rsidR="00D8585C">
        <w:t>M</w:t>
      </w:r>
      <w:r w:rsidRPr="005A5748">
        <w:t>anagement</w:t>
      </w:r>
      <w:r w:rsidRPr="00906070">
        <w:t xml:space="preserve"> tasks </w:t>
      </w:r>
      <w:r w:rsidRPr="005A5748">
        <w:t>described</w:t>
      </w:r>
      <w:r w:rsidR="004E1F9E">
        <w:t xml:space="preserve"> below</w:t>
      </w:r>
      <w:r w:rsidRPr="005A5748">
        <w:t>. After Bank</w:t>
      </w:r>
      <w:r w:rsidRPr="00906070">
        <w:t xml:space="preserve"> </w:t>
      </w:r>
      <w:r w:rsidRPr="005A5748">
        <w:t>closure,</w:t>
      </w:r>
      <w:r w:rsidRPr="00906070">
        <w:t xml:space="preserve"> the </w:t>
      </w:r>
      <w:r w:rsidR="004775E4">
        <w:rPr>
          <w:i/>
          <w:color w:val="00B0F0"/>
        </w:rPr>
        <w:t xml:space="preserve">[Party, </w:t>
      </w:r>
      <w:r w:rsidR="004775E4" w:rsidRPr="00315D4B">
        <w:rPr>
          <w:i/>
          <w:color w:val="00B0F0"/>
        </w:rPr>
        <w:t>Conservation Easement Grantee</w:t>
      </w:r>
      <w:r w:rsidR="004775E4">
        <w:rPr>
          <w:i/>
          <w:color w:val="00B0F0"/>
        </w:rPr>
        <w:t>, or land stewardship entity responsible for long-term management of the Bank, subject to USACE approval]</w:t>
      </w:r>
      <w:r w:rsidRPr="005A5748">
        <w:t xml:space="preserve"> shall</w:t>
      </w:r>
      <w:r w:rsidRPr="00906070">
        <w:t xml:space="preserve"> be</w:t>
      </w:r>
      <w:r w:rsidRPr="005A5748">
        <w:t xml:space="preserve"> responsible for reporting</w:t>
      </w:r>
      <w:r w:rsidR="004E1F9E">
        <w:t xml:space="preserve"> Long-Term Management tasks described below</w:t>
      </w:r>
      <w:r w:rsidRPr="005A5748">
        <w:t>,</w:t>
      </w:r>
      <w:r w:rsidRPr="00906070">
        <w:t xml:space="preserve"> </w:t>
      </w:r>
      <w:r>
        <w:t>biennially</w:t>
      </w:r>
      <w:r w:rsidRPr="005A5748">
        <w:t xml:space="preserve"> (every two years), as</w:t>
      </w:r>
      <w:r w:rsidRPr="00906070">
        <w:t xml:space="preserve"> </w:t>
      </w:r>
      <w:r w:rsidRPr="005A5748">
        <w:t xml:space="preserve">per </w:t>
      </w:r>
      <w:r w:rsidRPr="00906070">
        <w:t>the</w:t>
      </w:r>
      <w:r w:rsidRPr="005A5748">
        <w:t xml:space="preserve"> Long-</w:t>
      </w:r>
      <w:r>
        <w:t>T</w:t>
      </w:r>
      <w:r w:rsidRPr="005A5748">
        <w:t>erm</w:t>
      </w:r>
      <w:r w:rsidRPr="00906070">
        <w:t xml:space="preserve"> </w:t>
      </w:r>
      <w:r w:rsidRPr="005A5748">
        <w:t>Management</w:t>
      </w:r>
      <w:r w:rsidRPr="00906070">
        <w:t xml:space="preserve"> </w:t>
      </w:r>
      <w:r w:rsidRPr="005A5748">
        <w:t>Plan.</w:t>
      </w:r>
      <w:r w:rsidRPr="00906070">
        <w:t xml:space="preserve">  </w:t>
      </w:r>
      <w:r w:rsidRPr="005A5748">
        <w:t>The annual</w:t>
      </w:r>
      <w:r w:rsidRPr="00906070">
        <w:t xml:space="preserve"> </w:t>
      </w:r>
      <w:r w:rsidRPr="005A5748">
        <w:t>report</w:t>
      </w:r>
      <w:r w:rsidRPr="00906070">
        <w:t xml:space="preserve"> </w:t>
      </w:r>
      <w:r w:rsidR="004E1F9E">
        <w:t xml:space="preserve">submitted by the Bank Sponsor </w:t>
      </w:r>
      <w:r w:rsidRPr="005A5748">
        <w:t>shall</w:t>
      </w:r>
      <w:r w:rsidRPr="00906070">
        <w:t xml:space="preserve"> </w:t>
      </w:r>
      <w:r w:rsidRPr="005A5748">
        <w:t>address</w:t>
      </w:r>
      <w:r w:rsidRPr="00906070">
        <w:t xml:space="preserve"> the</w:t>
      </w:r>
      <w:r w:rsidRPr="005A5748">
        <w:t xml:space="preserve"> following:</w:t>
      </w:r>
    </w:p>
    <w:p w14:paraId="0891D1D1" w14:textId="77777777" w:rsidR="006A5DDD" w:rsidRPr="00F90B9A" w:rsidRDefault="006A5DDD" w:rsidP="006A5DDD">
      <w:pPr>
        <w:pStyle w:val="BodyText"/>
        <w:spacing w:before="0" w:line="276" w:lineRule="exact"/>
        <w:ind w:left="720"/>
        <w:jc w:val="both"/>
      </w:pPr>
    </w:p>
    <w:p w14:paraId="5D2AE789" w14:textId="77777777" w:rsidR="006A5DDD" w:rsidRDefault="006A5DDD" w:rsidP="006A5DDD">
      <w:pPr>
        <w:pStyle w:val="Heading3"/>
        <w:tabs>
          <w:tab w:val="left" w:pos="1080"/>
        </w:tabs>
        <w:ind w:left="1080" w:hanging="360"/>
        <w:rPr>
          <w:i w:val="0"/>
        </w:rPr>
      </w:pPr>
      <w:bookmarkStart w:id="131" w:name="_Toc476727801"/>
      <w:bookmarkStart w:id="132" w:name="_Ref505327962"/>
      <w:r w:rsidRPr="005A5748">
        <w:rPr>
          <w:i w:val="0"/>
        </w:rPr>
        <w:t xml:space="preserve">i. </w:t>
      </w:r>
      <w:r>
        <w:rPr>
          <w:i w:val="0"/>
        </w:rPr>
        <w:tab/>
      </w:r>
      <w:r w:rsidRPr="005A5748">
        <w:rPr>
          <w:i w:val="0"/>
        </w:rPr>
        <w:t>Bank Development</w:t>
      </w:r>
      <w:bookmarkEnd w:id="131"/>
      <w:bookmarkEnd w:id="132"/>
    </w:p>
    <w:p w14:paraId="52015DD7" w14:textId="77777777" w:rsidR="006A5DDD" w:rsidRPr="005A5748" w:rsidRDefault="006A5DDD" w:rsidP="006A5DDD">
      <w:pPr>
        <w:pStyle w:val="Heading3"/>
        <w:tabs>
          <w:tab w:val="left" w:pos="1080"/>
        </w:tabs>
        <w:ind w:left="1080" w:hanging="360"/>
        <w:rPr>
          <w:i w:val="0"/>
        </w:rPr>
      </w:pPr>
    </w:p>
    <w:p w14:paraId="1979F09A" w14:textId="5EA4DAA1" w:rsidR="006A5DDD" w:rsidRDefault="006A5DDD" w:rsidP="006A5DDD">
      <w:pPr>
        <w:pStyle w:val="BodyText"/>
        <w:spacing w:before="0"/>
        <w:ind w:left="1080"/>
        <w:jc w:val="both"/>
      </w:pPr>
      <w:r w:rsidRPr="005A5748">
        <w:t>The Bank</w:t>
      </w:r>
      <w:r w:rsidRPr="00906070">
        <w:t xml:space="preserve"> Sponsor</w:t>
      </w:r>
      <w:r w:rsidRPr="005A5748">
        <w:t xml:space="preserve"> shall</w:t>
      </w:r>
      <w:r w:rsidRPr="00906070">
        <w:t xml:space="preserve"> submit </w:t>
      </w:r>
      <w:r w:rsidRPr="005A5748">
        <w:t>an</w:t>
      </w:r>
      <w:r w:rsidRPr="00906070">
        <w:t xml:space="preserve"> </w:t>
      </w:r>
      <w:r w:rsidRPr="005A5748">
        <w:t>annual</w:t>
      </w:r>
      <w:r w:rsidRPr="00906070">
        <w:t xml:space="preserve"> </w:t>
      </w:r>
      <w:r w:rsidRPr="005A5748">
        <w:t>report</w:t>
      </w:r>
      <w:r w:rsidR="00C71E3B">
        <w:t xml:space="preserve"> to </w:t>
      </w:r>
      <w:r w:rsidR="00312AF7">
        <w:t>USACE and the IRT</w:t>
      </w:r>
      <w:r w:rsidRPr="00906070">
        <w:t xml:space="preserve"> that </w:t>
      </w:r>
      <w:r w:rsidRPr="005A5748">
        <w:t>includes</w:t>
      </w:r>
      <w:r w:rsidRPr="00906070">
        <w:t xml:space="preserve"> </w:t>
      </w:r>
      <w:r w:rsidRPr="005A5748">
        <w:t>data,</w:t>
      </w:r>
      <w:r w:rsidRPr="00906070">
        <w:t xml:space="preserve"> documentation,</w:t>
      </w:r>
      <w:r w:rsidRPr="005A5748">
        <w:t xml:space="preserve"> and</w:t>
      </w:r>
      <w:r w:rsidRPr="00906070">
        <w:t xml:space="preserve"> </w:t>
      </w:r>
      <w:r w:rsidRPr="005A5748">
        <w:t>discussion</w:t>
      </w:r>
      <w:r w:rsidRPr="00906070">
        <w:t xml:space="preserve"> of</w:t>
      </w:r>
      <w:r w:rsidRPr="005A5748">
        <w:t xml:space="preserve"> </w:t>
      </w:r>
      <w:r w:rsidRPr="00906070">
        <w:t>the</w:t>
      </w:r>
      <w:r w:rsidRPr="005A5748">
        <w:t xml:space="preserve"> </w:t>
      </w:r>
      <w:r w:rsidRPr="00906070">
        <w:t>Bank</w:t>
      </w:r>
      <w:r>
        <w:t>’</w:t>
      </w:r>
      <w:r w:rsidRPr="00906070">
        <w:t xml:space="preserve">s </w:t>
      </w:r>
      <w:r w:rsidRPr="005A5748">
        <w:t>progress</w:t>
      </w:r>
      <w:r w:rsidRPr="00906070">
        <w:t xml:space="preserve"> </w:t>
      </w:r>
      <w:r w:rsidRPr="005A5748">
        <w:t>toward</w:t>
      </w:r>
      <w:r w:rsidRPr="00906070">
        <w:t xml:space="preserve"> meeting</w:t>
      </w:r>
      <w:r w:rsidRPr="005A5748">
        <w:t xml:space="preserve"> </w:t>
      </w:r>
      <w:r>
        <w:t>Performance Standards</w:t>
      </w:r>
      <w:r w:rsidRPr="005A5748">
        <w:t xml:space="preserve"> described</w:t>
      </w:r>
      <w:r w:rsidRPr="00906070">
        <w:t xml:space="preserve"> in</w:t>
      </w:r>
      <w:r>
        <w:t xml:space="preserve"> the Mitigation Plan in</w:t>
      </w:r>
      <w:r w:rsidRPr="00906070">
        <w:t xml:space="preserve"> </w:t>
      </w:r>
      <w:r w:rsidRPr="006D66E3">
        <w:rPr>
          <w:b/>
        </w:rPr>
        <w:t>Exhibit</w:t>
      </w:r>
      <w:r>
        <w:rPr>
          <w:b/>
        </w:rPr>
        <w:t xml:space="preserve"> C</w:t>
      </w:r>
      <w:r w:rsidRPr="005A5748">
        <w:t xml:space="preserve">.  </w:t>
      </w:r>
      <w:r w:rsidRPr="00906070">
        <w:t xml:space="preserve">Annual monitoring reports will be developed according to guidelines provided in </w:t>
      </w:r>
      <w:r>
        <w:t xml:space="preserve">applicable USACE regulations and USACE district specific guidance. </w:t>
      </w:r>
      <w:r w:rsidRPr="006D66E3">
        <w:t>The an</w:t>
      </w:r>
      <w:r w:rsidRPr="005A5748">
        <w:t>nual</w:t>
      </w:r>
      <w:r w:rsidRPr="00906070">
        <w:t xml:space="preserve"> </w:t>
      </w:r>
      <w:r w:rsidRPr="005A5748">
        <w:t>report</w:t>
      </w:r>
      <w:r w:rsidRPr="00906070">
        <w:t xml:space="preserve"> </w:t>
      </w:r>
      <w:r w:rsidRPr="005A5748">
        <w:t>shall describe any deficiencies</w:t>
      </w:r>
      <w:r w:rsidRPr="00906070">
        <w:t xml:space="preserve"> in</w:t>
      </w:r>
      <w:r w:rsidRPr="005A5748">
        <w:t xml:space="preserve"> attaining and</w:t>
      </w:r>
      <w:r w:rsidRPr="00906070">
        <w:t xml:space="preserve"> maintaining </w:t>
      </w:r>
      <w:r>
        <w:t>Performance Standards</w:t>
      </w:r>
      <w:r w:rsidRPr="005A5748">
        <w:t xml:space="preserve"> and</w:t>
      </w:r>
      <w:r w:rsidRPr="00906070">
        <w:t xml:space="preserve"> </w:t>
      </w:r>
      <w:r w:rsidRPr="005A5748">
        <w:t xml:space="preserve">any </w:t>
      </w:r>
      <w:r w:rsidR="000A4793">
        <w:t xml:space="preserve">Adaptive Management </w:t>
      </w:r>
      <w:r w:rsidRPr="005A5748">
        <w:t>proposed, approved,</w:t>
      </w:r>
      <w:r w:rsidRPr="00906070">
        <w:t xml:space="preserve"> or</w:t>
      </w:r>
      <w:r w:rsidRPr="005A5748">
        <w:t xml:space="preserve"> performed.</w:t>
      </w:r>
      <w:r w:rsidRPr="00906070">
        <w:t xml:space="preserve"> </w:t>
      </w:r>
      <w:r w:rsidRPr="005A5748">
        <w:t xml:space="preserve"> If </w:t>
      </w:r>
      <w:r w:rsidR="000A4793">
        <w:t>Adaptive Management</w:t>
      </w:r>
      <w:r w:rsidRPr="00906070">
        <w:t xml:space="preserve"> </w:t>
      </w:r>
      <w:r w:rsidRPr="005A5748">
        <w:t>has</w:t>
      </w:r>
      <w:r w:rsidRPr="00906070">
        <w:t xml:space="preserve"> been </w:t>
      </w:r>
      <w:r w:rsidRPr="005A5748">
        <w:t>completed,</w:t>
      </w:r>
      <w:r w:rsidRPr="00906070">
        <w:t xml:space="preserve"> the</w:t>
      </w:r>
      <w:r w:rsidRPr="005A5748">
        <w:t xml:space="preserve"> </w:t>
      </w:r>
      <w:r w:rsidRPr="00906070">
        <w:t xml:space="preserve">annual </w:t>
      </w:r>
      <w:r w:rsidRPr="005A5748">
        <w:t>report shall</w:t>
      </w:r>
      <w:r w:rsidRPr="00906070">
        <w:t xml:space="preserve"> </w:t>
      </w:r>
      <w:r w:rsidRPr="005A5748">
        <w:t>also</w:t>
      </w:r>
      <w:r w:rsidRPr="00906070">
        <w:t xml:space="preserve"> </w:t>
      </w:r>
      <w:r w:rsidRPr="005A5748">
        <w:t xml:space="preserve">evaluate </w:t>
      </w:r>
      <w:r w:rsidRPr="00906070">
        <w:t>the</w:t>
      </w:r>
      <w:r w:rsidRPr="005A5748">
        <w:t xml:space="preserve"> effectiveness</w:t>
      </w:r>
      <w:r w:rsidRPr="00906070">
        <w:t xml:space="preserve"> </w:t>
      </w:r>
      <w:r w:rsidRPr="005A5748">
        <w:t>of that action.</w:t>
      </w:r>
    </w:p>
    <w:p w14:paraId="76100235" w14:textId="77777777" w:rsidR="006A5DDD" w:rsidRPr="005A5748" w:rsidRDefault="006A5DDD" w:rsidP="006A5DDD">
      <w:pPr>
        <w:pStyle w:val="BodyText"/>
        <w:spacing w:before="0"/>
        <w:ind w:left="1080"/>
        <w:jc w:val="both"/>
      </w:pPr>
    </w:p>
    <w:p w14:paraId="5F31A948" w14:textId="77777777" w:rsidR="006A5DDD" w:rsidRDefault="006A5DDD" w:rsidP="006A5DDD">
      <w:pPr>
        <w:pStyle w:val="Heading2"/>
        <w:tabs>
          <w:tab w:val="left" w:pos="1080"/>
        </w:tabs>
        <w:spacing w:before="0"/>
        <w:ind w:left="1080" w:hanging="360"/>
      </w:pPr>
      <w:bookmarkStart w:id="133" w:name="_Toc476727802"/>
      <w:r w:rsidRPr="00906070">
        <w:t xml:space="preserve">ii. </w:t>
      </w:r>
      <w:r>
        <w:tab/>
      </w:r>
      <w:r w:rsidRPr="006D66E3">
        <w:t>Transfer of Credits</w:t>
      </w:r>
      <w:bookmarkEnd w:id="133"/>
    </w:p>
    <w:p w14:paraId="0F381D14" w14:textId="77777777" w:rsidR="006A5DDD" w:rsidRPr="006D66E3" w:rsidRDefault="006A5DDD" w:rsidP="006A5DDD">
      <w:pPr>
        <w:pStyle w:val="Heading2"/>
        <w:tabs>
          <w:tab w:val="left" w:pos="1080"/>
        </w:tabs>
        <w:spacing w:before="0"/>
        <w:ind w:left="1080" w:hanging="360"/>
      </w:pPr>
    </w:p>
    <w:p w14:paraId="4A6FBAC9" w14:textId="5AA26BBD" w:rsidR="006A5DDD" w:rsidRDefault="006A5DDD" w:rsidP="006A5DDD">
      <w:pPr>
        <w:pStyle w:val="BodyText"/>
        <w:spacing w:before="0"/>
        <w:ind w:left="1080"/>
        <w:jc w:val="both"/>
      </w:pPr>
      <w:r w:rsidRPr="005A5748">
        <w:t xml:space="preserve">The </w:t>
      </w:r>
      <w:r w:rsidR="001A321D">
        <w:t>annual report submitted by the Bank Sponsor shall include</w:t>
      </w:r>
      <w:r w:rsidRPr="00906070">
        <w:t xml:space="preserve"> </w:t>
      </w:r>
      <w:r w:rsidRPr="005A5748">
        <w:t>an</w:t>
      </w:r>
      <w:r w:rsidRPr="00906070">
        <w:t xml:space="preserve"> </w:t>
      </w:r>
      <w:r w:rsidRPr="005A5748">
        <w:t>updated</w:t>
      </w:r>
      <w:r w:rsidRPr="00906070">
        <w:t xml:space="preserve"> Credit</w:t>
      </w:r>
      <w:r w:rsidR="001A321D">
        <w:t xml:space="preserve"> </w:t>
      </w:r>
      <w:r w:rsidRPr="005A5748">
        <w:t>Transfer ledger (</w:t>
      </w:r>
      <w:r w:rsidRPr="005A5748">
        <w:rPr>
          <w:b/>
        </w:rPr>
        <w:t>Exhibit F-3</w:t>
      </w:r>
      <w:r w:rsidRPr="005A5748">
        <w:t xml:space="preserve">) </w:t>
      </w:r>
      <w:r w:rsidRPr="00906070">
        <w:t>showing</w:t>
      </w:r>
      <w:r w:rsidRPr="005A5748">
        <w:t xml:space="preserve"> all</w:t>
      </w:r>
      <w:r w:rsidRPr="00906070">
        <w:t xml:space="preserve"> </w:t>
      </w:r>
      <w:r w:rsidRPr="005A5748">
        <w:t>Credits</w:t>
      </w:r>
      <w:r w:rsidRPr="00906070">
        <w:t xml:space="preserve"> </w:t>
      </w:r>
      <w:r>
        <w:t>t</w:t>
      </w:r>
      <w:r w:rsidRPr="005A5748">
        <w:t>ransferred</w:t>
      </w:r>
      <w:r w:rsidRPr="00906070">
        <w:t xml:space="preserve"> since</w:t>
      </w:r>
      <w:r w:rsidRPr="005A5748">
        <w:t xml:space="preserve"> </w:t>
      </w:r>
      <w:r w:rsidRPr="00906070">
        <w:t>the</w:t>
      </w:r>
      <w:r w:rsidRPr="005A5748">
        <w:t xml:space="preserve"> Bank Establishment</w:t>
      </w:r>
      <w:r w:rsidRPr="00906070">
        <w:t xml:space="preserve"> </w:t>
      </w:r>
      <w:r w:rsidRPr="005A5748">
        <w:t>Date and</w:t>
      </w:r>
      <w:r w:rsidRPr="00906070">
        <w:t xml:space="preserve"> an </w:t>
      </w:r>
      <w:r w:rsidRPr="005A5748">
        <w:t xml:space="preserve">accounting </w:t>
      </w:r>
      <w:r w:rsidRPr="00906070">
        <w:t>of</w:t>
      </w:r>
      <w:r w:rsidRPr="005A5748">
        <w:t xml:space="preserve"> </w:t>
      </w:r>
      <w:r w:rsidRPr="00906070">
        <w:t>remaining</w:t>
      </w:r>
      <w:r w:rsidRPr="005A5748">
        <w:t xml:space="preserve"> Credits.</w:t>
      </w:r>
    </w:p>
    <w:p w14:paraId="3B5D96FF" w14:textId="77777777" w:rsidR="006A5DDD" w:rsidRPr="00906070" w:rsidRDefault="006A5DDD" w:rsidP="006A5DDD">
      <w:pPr>
        <w:pStyle w:val="BodyText"/>
        <w:spacing w:before="0"/>
        <w:ind w:left="1080"/>
        <w:jc w:val="both"/>
      </w:pPr>
    </w:p>
    <w:p w14:paraId="107696A5" w14:textId="77777777" w:rsidR="006A5DDD" w:rsidRDefault="006A5DDD" w:rsidP="006A5DDD">
      <w:pPr>
        <w:pStyle w:val="Heading2"/>
        <w:tabs>
          <w:tab w:val="left" w:pos="1080"/>
        </w:tabs>
        <w:spacing w:before="0"/>
        <w:ind w:left="1080" w:hanging="360"/>
      </w:pPr>
      <w:bookmarkStart w:id="134" w:name="C._Credit_Transfer_Reporting"/>
      <w:bookmarkStart w:id="135" w:name="_bookmark39"/>
      <w:bookmarkStart w:id="136" w:name="_Toc476727803"/>
      <w:bookmarkEnd w:id="134"/>
      <w:bookmarkEnd w:id="135"/>
      <w:r w:rsidRPr="006D66E3">
        <w:t>iii.</w:t>
      </w:r>
      <w:r>
        <w:tab/>
      </w:r>
      <w:r w:rsidRPr="006D66E3">
        <w:t>Credit Transfer Reporting</w:t>
      </w:r>
      <w:bookmarkEnd w:id="136"/>
    </w:p>
    <w:p w14:paraId="307E01E6" w14:textId="77777777" w:rsidR="006A5DDD" w:rsidRPr="006D66E3" w:rsidRDefault="006A5DDD" w:rsidP="006A5DDD">
      <w:pPr>
        <w:pStyle w:val="Heading2"/>
        <w:tabs>
          <w:tab w:val="left" w:pos="1080"/>
        </w:tabs>
        <w:spacing w:before="0"/>
        <w:ind w:left="1080" w:hanging="360"/>
      </w:pPr>
    </w:p>
    <w:p w14:paraId="6D1B92BE" w14:textId="470B7EC7" w:rsidR="006A5DDD" w:rsidRDefault="006A5DDD" w:rsidP="006A5DDD">
      <w:pPr>
        <w:pStyle w:val="BodyText"/>
        <w:spacing w:before="0"/>
        <w:ind w:left="1080"/>
        <w:jc w:val="both"/>
      </w:pPr>
      <w:r w:rsidRPr="005A5748">
        <w:t>Upon</w:t>
      </w:r>
      <w:r w:rsidRPr="00906070">
        <w:t xml:space="preserve"> the</w:t>
      </w:r>
      <w:r w:rsidRPr="005A5748">
        <w:t xml:space="preserve"> Transfer </w:t>
      </w:r>
      <w:r w:rsidRPr="00906070">
        <w:t>of</w:t>
      </w:r>
      <w:r w:rsidRPr="005A5748">
        <w:t xml:space="preserve"> </w:t>
      </w:r>
      <w:r w:rsidRPr="00906070">
        <w:t xml:space="preserve">each </w:t>
      </w:r>
      <w:r w:rsidRPr="005A5748">
        <w:t>and</w:t>
      </w:r>
      <w:r w:rsidRPr="00906070">
        <w:t xml:space="preserve"> every</w:t>
      </w:r>
      <w:r w:rsidRPr="005A5748">
        <w:t xml:space="preserve"> </w:t>
      </w:r>
      <w:r w:rsidRPr="00906070">
        <w:t>Credit the</w:t>
      </w:r>
      <w:r w:rsidRPr="005A5748">
        <w:t xml:space="preserve"> Bank</w:t>
      </w:r>
      <w:r w:rsidRPr="00906070">
        <w:t xml:space="preserve"> Sponsor</w:t>
      </w:r>
      <w:r w:rsidRPr="005A5748">
        <w:t xml:space="preserve"> shall</w:t>
      </w:r>
      <w:r w:rsidRPr="00906070">
        <w:t xml:space="preserve"> </w:t>
      </w:r>
      <w:r w:rsidRPr="005A5748">
        <w:t xml:space="preserve">enter </w:t>
      </w:r>
      <w:r w:rsidRPr="00906070">
        <w:t>the</w:t>
      </w:r>
      <w:r w:rsidRPr="005A5748">
        <w:t xml:space="preserve"> Credit Transfer </w:t>
      </w:r>
      <w:r w:rsidRPr="00906070">
        <w:t>into the</w:t>
      </w:r>
      <w:r w:rsidRPr="005A5748">
        <w:t xml:space="preserve"> RIBITS ledger,</w:t>
      </w:r>
      <w:r w:rsidRPr="00906070">
        <w:t xml:space="preserve"> </w:t>
      </w:r>
      <w:r w:rsidRPr="005A5748">
        <w:t>upload</w:t>
      </w:r>
      <w:r w:rsidRPr="00906070">
        <w:t xml:space="preserve"> </w:t>
      </w:r>
      <w:r w:rsidRPr="005A5748">
        <w:t xml:space="preserve">an </w:t>
      </w:r>
      <w:r w:rsidRPr="00906070">
        <w:t>electronic</w:t>
      </w:r>
      <w:r w:rsidRPr="005A5748">
        <w:t xml:space="preserve"> </w:t>
      </w:r>
      <w:r w:rsidRPr="00906070">
        <w:t>copy</w:t>
      </w:r>
      <w:r w:rsidRPr="005A5748">
        <w:t xml:space="preserve"> </w:t>
      </w:r>
      <w:r w:rsidRPr="00906070">
        <w:t>of</w:t>
      </w:r>
      <w:r w:rsidRPr="005A5748">
        <w:t xml:space="preserve"> </w:t>
      </w:r>
      <w:r w:rsidRPr="00906070">
        <w:t>the</w:t>
      </w:r>
      <w:r w:rsidRPr="005A5748">
        <w:t xml:space="preserve"> </w:t>
      </w:r>
      <w:r w:rsidRPr="00906070">
        <w:t xml:space="preserve">finalized </w:t>
      </w:r>
      <w:r w:rsidRPr="005A5748">
        <w:t>Credit purchase agreement</w:t>
      </w:r>
      <w:r w:rsidRPr="00906070">
        <w:t xml:space="preserve"> into the</w:t>
      </w:r>
      <w:r w:rsidRPr="005A5748">
        <w:t xml:space="preserve"> appropriate RIBITS</w:t>
      </w:r>
      <w:r w:rsidRPr="00906070">
        <w:t xml:space="preserve"> </w:t>
      </w:r>
      <w:r w:rsidRPr="005A5748">
        <w:t>folder,</w:t>
      </w:r>
      <w:r w:rsidRPr="00906070">
        <w:t xml:space="preserve"> </w:t>
      </w:r>
      <w:r w:rsidRPr="005A5748">
        <w:t>and</w:t>
      </w:r>
      <w:r w:rsidRPr="00906070">
        <w:t xml:space="preserve"> submit to </w:t>
      </w:r>
      <w:r w:rsidR="00D26EEF">
        <w:t>USACE</w:t>
      </w:r>
      <w:r w:rsidRPr="00906070">
        <w:t>:</w:t>
      </w:r>
    </w:p>
    <w:p w14:paraId="55D97A15" w14:textId="77777777" w:rsidR="006A5DDD" w:rsidRPr="00906070" w:rsidRDefault="006A5DDD" w:rsidP="006A5DDD">
      <w:pPr>
        <w:pStyle w:val="BodyText"/>
        <w:spacing w:before="0"/>
        <w:ind w:left="1080"/>
        <w:jc w:val="both"/>
      </w:pPr>
    </w:p>
    <w:p w14:paraId="132D6999" w14:textId="77777777" w:rsidR="006A5DDD" w:rsidRPr="00F90B9A" w:rsidRDefault="006A5DDD" w:rsidP="006A5DDD">
      <w:pPr>
        <w:pStyle w:val="BodyText"/>
        <w:numPr>
          <w:ilvl w:val="1"/>
          <w:numId w:val="31"/>
        </w:numPr>
        <w:tabs>
          <w:tab w:val="left" w:pos="1440"/>
        </w:tabs>
        <w:spacing w:before="0"/>
        <w:ind w:left="1440" w:hanging="360"/>
        <w:jc w:val="both"/>
      </w:pPr>
      <w:r w:rsidRPr="006D66E3">
        <w:t>A</w:t>
      </w:r>
      <w:r w:rsidRPr="005A5748">
        <w:t xml:space="preserve"> </w:t>
      </w:r>
      <w:r w:rsidRPr="00906070">
        <w:t>copy</w:t>
      </w:r>
      <w:r w:rsidRPr="005A5748">
        <w:t xml:space="preserve"> </w:t>
      </w:r>
      <w:r w:rsidRPr="00906070">
        <w:t>of</w:t>
      </w:r>
      <w:r w:rsidRPr="005A5748">
        <w:t xml:space="preserve"> </w:t>
      </w:r>
      <w:r w:rsidRPr="00906070">
        <w:t>the</w:t>
      </w:r>
      <w:r w:rsidRPr="005A5748">
        <w:t xml:space="preserve"> </w:t>
      </w:r>
      <w:r w:rsidRPr="00906070">
        <w:t>fully</w:t>
      </w:r>
      <w:r w:rsidRPr="005A5748">
        <w:t xml:space="preserve"> </w:t>
      </w:r>
      <w:r w:rsidRPr="00906070">
        <w:t xml:space="preserve">executed </w:t>
      </w:r>
      <w:r w:rsidRPr="005A5748">
        <w:t>Credit</w:t>
      </w:r>
      <w:r w:rsidRPr="00906070">
        <w:t xml:space="preserve"> </w:t>
      </w:r>
      <w:r w:rsidRPr="005A5748">
        <w:t>purchase agreement</w:t>
      </w:r>
      <w:r w:rsidRPr="00906070">
        <w:t xml:space="preserve"> in the</w:t>
      </w:r>
      <w:r w:rsidRPr="005A5748">
        <w:t xml:space="preserve"> form</w:t>
      </w:r>
      <w:r w:rsidRPr="00906070">
        <w:t xml:space="preserve"> provided </w:t>
      </w:r>
      <w:r w:rsidRPr="005A5748">
        <w:t>at</w:t>
      </w:r>
      <w:bookmarkStart w:id="137" w:name="_Toc476405432"/>
      <w:bookmarkStart w:id="138" w:name="_Toc476727804"/>
      <w:r>
        <w:t xml:space="preserve"> </w:t>
      </w:r>
      <w:r w:rsidRPr="00F90B9A">
        <w:rPr>
          <w:rFonts w:cs="Times New Roman"/>
          <w:b/>
        </w:rPr>
        <w:t>Exhibit F-2.</w:t>
      </w:r>
      <w:bookmarkEnd w:id="137"/>
      <w:bookmarkEnd w:id="138"/>
    </w:p>
    <w:p w14:paraId="5038D09F" w14:textId="77777777" w:rsidR="006A5DDD" w:rsidRPr="00F90B9A" w:rsidRDefault="006A5DDD" w:rsidP="006A5DDD">
      <w:pPr>
        <w:pStyle w:val="BodyText"/>
        <w:tabs>
          <w:tab w:val="left" w:pos="1440"/>
        </w:tabs>
        <w:spacing w:before="0"/>
        <w:ind w:left="1440"/>
        <w:jc w:val="both"/>
      </w:pPr>
    </w:p>
    <w:p w14:paraId="2EA84CE3" w14:textId="77777777" w:rsidR="006A5DDD" w:rsidRDefault="006A5DDD" w:rsidP="006A5DDD">
      <w:pPr>
        <w:pStyle w:val="BodyText"/>
        <w:numPr>
          <w:ilvl w:val="1"/>
          <w:numId w:val="31"/>
        </w:numPr>
        <w:tabs>
          <w:tab w:val="left" w:pos="1440"/>
        </w:tabs>
        <w:spacing w:before="0"/>
        <w:ind w:left="1440" w:right="328" w:hanging="360"/>
        <w:jc w:val="both"/>
      </w:pPr>
      <w:r w:rsidRPr="005A5748">
        <w:t>An</w:t>
      </w:r>
      <w:r w:rsidRPr="00906070">
        <w:t xml:space="preserve"> </w:t>
      </w:r>
      <w:r w:rsidRPr="005A5748">
        <w:t>updated</w:t>
      </w:r>
      <w:r w:rsidRPr="00906070">
        <w:t xml:space="preserve"> </w:t>
      </w:r>
      <w:r w:rsidRPr="005A5748">
        <w:t>Credit</w:t>
      </w:r>
      <w:r w:rsidRPr="00906070">
        <w:t xml:space="preserve"> </w:t>
      </w:r>
      <w:r w:rsidRPr="005A5748">
        <w:t>Transfer ledger,</w:t>
      </w:r>
      <w:r w:rsidRPr="00906070">
        <w:t xml:space="preserve"> in </w:t>
      </w:r>
      <w:r w:rsidRPr="005A5748">
        <w:t xml:space="preserve">hard </w:t>
      </w:r>
      <w:r w:rsidRPr="00906070">
        <w:t>copy</w:t>
      </w:r>
      <w:r w:rsidRPr="005A5748">
        <w:t xml:space="preserve"> </w:t>
      </w:r>
      <w:r w:rsidRPr="00906070">
        <w:t xml:space="preserve">and in </w:t>
      </w:r>
      <w:r w:rsidRPr="005A5748">
        <w:t>editable electronic format</w:t>
      </w:r>
      <w:r w:rsidRPr="00906070">
        <w:t xml:space="preserve"> in</w:t>
      </w:r>
      <w:r w:rsidRPr="005A5748">
        <w:t xml:space="preserve"> </w:t>
      </w:r>
      <w:r w:rsidRPr="00906070">
        <w:t>the</w:t>
      </w:r>
      <w:r w:rsidRPr="005A5748">
        <w:t xml:space="preserve"> form</w:t>
      </w:r>
      <w:r w:rsidRPr="00906070">
        <w:t xml:space="preserve"> </w:t>
      </w:r>
      <w:r w:rsidRPr="005A5748">
        <w:t>provided</w:t>
      </w:r>
      <w:r w:rsidRPr="00906070">
        <w:t xml:space="preserve"> </w:t>
      </w:r>
      <w:r w:rsidRPr="005A5748">
        <w:t>at</w:t>
      </w:r>
      <w:r w:rsidRPr="00906070">
        <w:t xml:space="preserve"> </w:t>
      </w:r>
      <w:r w:rsidRPr="006D66E3">
        <w:rPr>
          <w:b/>
        </w:rPr>
        <w:t>Exhibit</w:t>
      </w:r>
      <w:r w:rsidRPr="005A5748">
        <w:rPr>
          <w:b/>
        </w:rPr>
        <w:t xml:space="preserve"> F-3</w:t>
      </w:r>
      <w:r w:rsidRPr="005A5748">
        <w:t>.</w:t>
      </w:r>
    </w:p>
    <w:p w14:paraId="099A743D" w14:textId="77777777" w:rsidR="006A5DDD" w:rsidRPr="00906070" w:rsidRDefault="006A5DDD" w:rsidP="006A5DDD">
      <w:pPr>
        <w:pStyle w:val="BodyText"/>
        <w:tabs>
          <w:tab w:val="left" w:pos="1440"/>
        </w:tabs>
        <w:spacing w:before="0"/>
        <w:ind w:left="1440" w:right="328"/>
        <w:jc w:val="right"/>
      </w:pPr>
    </w:p>
    <w:p w14:paraId="0569FE7D" w14:textId="77777777" w:rsidR="006A5DDD" w:rsidRDefault="006A5DDD" w:rsidP="006A5DDD">
      <w:pPr>
        <w:pStyle w:val="Heading2"/>
        <w:tabs>
          <w:tab w:val="left" w:pos="1080"/>
        </w:tabs>
        <w:spacing w:before="0"/>
        <w:ind w:left="1080" w:hanging="360"/>
      </w:pPr>
      <w:bookmarkStart w:id="139" w:name="D._Reporting_Compliance_Measures"/>
      <w:bookmarkStart w:id="140" w:name="_bookmark40"/>
      <w:bookmarkStart w:id="141" w:name="_Toc476727805"/>
      <w:bookmarkEnd w:id="139"/>
      <w:bookmarkEnd w:id="140"/>
      <w:r w:rsidRPr="006D66E3">
        <w:t xml:space="preserve">iv. </w:t>
      </w:r>
      <w:r>
        <w:tab/>
      </w:r>
      <w:r w:rsidRPr="006D66E3">
        <w:t>Reporting</w:t>
      </w:r>
      <w:r w:rsidRPr="005A5748">
        <w:t xml:space="preserve"> </w:t>
      </w:r>
      <w:r w:rsidRPr="00906070">
        <w:t>Compliance Measures</w:t>
      </w:r>
      <w:bookmarkEnd w:id="141"/>
    </w:p>
    <w:p w14:paraId="4E54A8F9" w14:textId="77777777" w:rsidR="006A5DDD" w:rsidRPr="00906070" w:rsidRDefault="006A5DDD" w:rsidP="006A5DDD">
      <w:pPr>
        <w:pStyle w:val="Heading2"/>
        <w:tabs>
          <w:tab w:val="left" w:pos="1080"/>
        </w:tabs>
        <w:spacing w:before="0"/>
        <w:ind w:left="0"/>
      </w:pPr>
    </w:p>
    <w:p w14:paraId="20E32EB4" w14:textId="77777777" w:rsidR="006A5DDD" w:rsidRDefault="006A5DDD" w:rsidP="006A5DDD">
      <w:pPr>
        <w:pStyle w:val="BodyText"/>
        <w:spacing w:before="0"/>
        <w:ind w:left="1080"/>
        <w:jc w:val="both"/>
      </w:pPr>
      <w:r w:rsidRPr="005A5748">
        <w:t xml:space="preserve">If </w:t>
      </w:r>
      <w:r>
        <w:t xml:space="preserve">the </w:t>
      </w:r>
      <w:r w:rsidRPr="005A5748">
        <w:t>Bank</w:t>
      </w:r>
      <w:r w:rsidRPr="00906070">
        <w:t xml:space="preserve"> Sponsor</w:t>
      </w:r>
      <w:r w:rsidRPr="005A5748">
        <w:t xml:space="preserve"> fails</w:t>
      </w:r>
      <w:r w:rsidRPr="00906070">
        <w:t xml:space="preserve"> to submit </w:t>
      </w:r>
      <w:r w:rsidRPr="005A5748">
        <w:t>complete reports</w:t>
      </w:r>
      <w:r w:rsidRPr="00906070">
        <w:t xml:space="preserve"> </w:t>
      </w:r>
      <w:r w:rsidRPr="005A5748">
        <w:t>on</w:t>
      </w:r>
      <w:r w:rsidRPr="00906070">
        <w:t xml:space="preserve"> </w:t>
      </w:r>
      <w:r w:rsidRPr="005A5748">
        <w:t>time,</w:t>
      </w:r>
      <w:r w:rsidRPr="00906070">
        <w:t xml:space="preserve"> the</w:t>
      </w:r>
      <w:r w:rsidRPr="005A5748">
        <w:t xml:space="preserve"> Bank</w:t>
      </w:r>
      <w:r w:rsidRPr="00906070">
        <w:t xml:space="preserve"> Sponsor</w:t>
      </w:r>
      <w:r w:rsidRPr="005A5748">
        <w:t xml:space="preserve"> </w:t>
      </w:r>
      <w:r w:rsidRPr="00906070">
        <w:t>is in</w:t>
      </w:r>
      <w:r w:rsidRPr="005A5748">
        <w:t xml:space="preserve"> default.</w:t>
      </w:r>
    </w:p>
    <w:p w14:paraId="4683657D" w14:textId="77777777" w:rsidR="006A5DDD" w:rsidRPr="00906070" w:rsidRDefault="006A5DDD" w:rsidP="006A5DDD">
      <w:pPr>
        <w:pStyle w:val="BodyText"/>
        <w:spacing w:before="0"/>
        <w:ind w:left="1080" w:right="107"/>
      </w:pPr>
    </w:p>
    <w:p w14:paraId="39D94BCB" w14:textId="77777777" w:rsidR="006A5DDD" w:rsidRDefault="006A5DDD" w:rsidP="006A5DDD">
      <w:pPr>
        <w:pStyle w:val="BodyText"/>
        <w:numPr>
          <w:ilvl w:val="0"/>
          <w:numId w:val="32"/>
        </w:numPr>
        <w:spacing w:before="0"/>
        <w:ind w:left="1800" w:hanging="360"/>
      </w:pPr>
      <w:r w:rsidRPr="005A5748">
        <w:t>Reports</w:t>
      </w:r>
      <w:r w:rsidRPr="00906070">
        <w:t xml:space="preserve"> </w:t>
      </w:r>
      <w:r w:rsidRPr="005A5748">
        <w:t>Not</w:t>
      </w:r>
      <w:r w:rsidRPr="00906070">
        <w:t xml:space="preserve"> </w:t>
      </w:r>
      <w:r w:rsidRPr="005A5748">
        <w:t>Received</w:t>
      </w:r>
    </w:p>
    <w:p w14:paraId="603D8D5A" w14:textId="77777777" w:rsidR="006A5DDD" w:rsidRPr="00906070" w:rsidRDefault="006A5DDD" w:rsidP="006A5DDD">
      <w:pPr>
        <w:pStyle w:val="BodyText"/>
        <w:spacing w:before="0"/>
        <w:ind w:left="1800"/>
      </w:pPr>
    </w:p>
    <w:p w14:paraId="34649109" w14:textId="77777777" w:rsidR="006A5DDD" w:rsidRDefault="006A5DDD" w:rsidP="006A5DDD">
      <w:pPr>
        <w:pStyle w:val="BodyText"/>
        <w:tabs>
          <w:tab w:val="left" w:pos="1800"/>
        </w:tabs>
        <w:spacing w:before="0"/>
        <w:ind w:left="1800"/>
        <w:jc w:val="both"/>
      </w:pPr>
      <w:r w:rsidRPr="005A5748">
        <w:t>Annual</w:t>
      </w:r>
      <w:r w:rsidRPr="00906070">
        <w:t xml:space="preserve"> </w:t>
      </w:r>
      <w:r w:rsidRPr="005A5748">
        <w:t>reports</w:t>
      </w:r>
      <w:r w:rsidRPr="00906070">
        <w:t xml:space="preserve"> not </w:t>
      </w:r>
      <w:r w:rsidRPr="005A5748">
        <w:t>received</w:t>
      </w:r>
      <w:r w:rsidRPr="00906070">
        <w:t xml:space="preserve"> </w:t>
      </w:r>
      <w:r w:rsidRPr="005A5748">
        <w:t xml:space="preserve">by </w:t>
      </w:r>
      <w:r w:rsidRPr="00906070">
        <w:t>the</w:t>
      </w:r>
      <w:r w:rsidRPr="005A5748">
        <w:t xml:space="preserve"> IRT will</w:t>
      </w:r>
      <w:r w:rsidRPr="00906070">
        <w:t xml:space="preserve"> </w:t>
      </w:r>
      <w:r w:rsidRPr="005A5748">
        <w:t>result</w:t>
      </w:r>
      <w:r w:rsidRPr="00906070">
        <w:t xml:space="preserve"> in </w:t>
      </w:r>
      <w:r w:rsidRPr="005A5748">
        <w:t>automatic Credit</w:t>
      </w:r>
      <w:r w:rsidRPr="00906070">
        <w:t xml:space="preserve"> </w:t>
      </w:r>
      <w:r w:rsidRPr="005A5748">
        <w:t>Transfer suspension</w:t>
      </w:r>
      <w:r w:rsidRPr="00906070">
        <w:t xml:space="preserve"> </w:t>
      </w:r>
      <w:r w:rsidRPr="005A5748">
        <w:t xml:space="preserve">effective </w:t>
      </w:r>
      <w:r w:rsidRPr="00906070">
        <w:t>the</w:t>
      </w:r>
      <w:r w:rsidRPr="005A5748">
        <w:t xml:space="preserve"> </w:t>
      </w:r>
      <w:r w:rsidRPr="00906070">
        <w:t>30th day</w:t>
      </w:r>
      <w:r w:rsidRPr="005A5748">
        <w:t xml:space="preserve"> </w:t>
      </w:r>
      <w:r w:rsidRPr="00906070">
        <w:t>the</w:t>
      </w:r>
      <w:r w:rsidRPr="005A5748">
        <w:t xml:space="preserve"> report</w:t>
      </w:r>
      <w:r w:rsidRPr="00906070">
        <w:t xml:space="preserve"> </w:t>
      </w:r>
      <w:r w:rsidRPr="005A5748">
        <w:t>is</w:t>
      </w:r>
      <w:r w:rsidRPr="00906070">
        <w:t xml:space="preserve"> </w:t>
      </w:r>
      <w:r w:rsidRPr="005A5748">
        <w:t>past</w:t>
      </w:r>
      <w:r w:rsidRPr="00906070">
        <w:t xml:space="preserve"> </w:t>
      </w:r>
      <w:r w:rsidRPr="005A5748">
        <w:t>due.</w:t>
      </w:r>
      <w:r w:rsidRPr="00906070">
        <w:t xml:space="preserve">  </w:t>
      </w:r>
      <w:r w:rsidRPr="005A5748">
        <w:t xml:space="preserve">The </w:t>
      </w:r>
      <w:r w:rsidRPr="00906070">
        <w:t xml:space="preserve">suspension </w:t>
      </w:r>
      <w:r w:rsidRPr="005A5748">
        <w:t>will</w:t>
      </w:r>
      <w:r w:rsidRPr="00906070">
        <w:t xml:space="preserve"> be</w:t>
      </w:r>
      <w:r w:rsidRPr="005A5748">
        <w:t xml:space="preserve"> lifted</w:t>
      </w:r>
      <w:r w:rsidRPr="00906070">
        <w:t xml:space="preserve"> </w:t>
      </w:r>
      <w:r w:rsidRPr="005A5748">
        <w:t>within</w:t>
      </w:r>
      <w:r w:rsidRPr="00906070">
        <w:t xml:space="preserve"> </w:t>
      </w:r>
      <w:r>
        <w:t>ten (</w:t>
      </w:r>
      <w:r w:rsidRPr="00906070">
        <w:t>10</w:t>
      </w:r>
      <w:r>
        <w:t>)</w:t>
      </w:r>
      <w:r w:rsidRPr="00906070">
        <w:t xml:space="preserve"> </w:t>
      </w:r>
      <w:r w:rsidRPr="005A5748">
        <w:t xml:space="preserve">calendar days after </w:t>
      </w:r>
      <w:r w:rsidRPr="00906070">
        <w:t>the</w:t>
      </w:r>
      <w:r w:rsidRPr="005A5748">
        <w:t xml:space="preserve"> IRT receives</w:t>
      </w:r>
      <w:r w:rsidRPr="00906070">
        <w:t xml:space="preserve"> a</w:t>
      </w:r>
      <w:r w:rsidRPr="005A5748">
        <w:t xml:space="preserve"> complete annual</w:t>
      </w:r>
      <w:r w:rsidRPr="00906070">
        <w:t xml:space="preserve"> report.</w:t>
      </w:r>
    </w:p>
    <w:p w14:paraId="111CC9DC" w14:textId="77777777" w:rsidR="006A5DDD" w:rsidRPr="00906070" w:rsidRDefault="006A5DDD" w:rsidP="006A5DDD">
      <w:pPr>
        <w:pStyle w:val="BodyText"/>
        <w:tabs>
          <w:tab w:val="left" w:pos="1800"/>
        </w:tabs>
        <w:spacing w:before="0"/>
        <w:ind w:left="1800" w:right="107"/>
      </w:pPr>
    </w:p>
    <w:p w14:paraId="1878AA42" w14:textId="77777777" w:rsidR="006A5DDD" w:rsidRDefault="006A5DDD" w:rsidP="006A5DDD">
      <w:pPr>
        <w:pStyle w:val="BodyText"/>
        <w:numPr>
          <w:ilvl w:val="0"/>
          <w:numId w:val="32"/>
        </w:numPr>
        <w:spacing w:before="0"/>
        <w:ind w:left="1800" w:hanging="360"/>
      </w:pPr>
      <w:r w:rsidRPr="005A5748">
        <w:t>Incomplete Reports</w:t>
      </w:r>
    </w:p>
    <w:p w14:paraId="68285554" w14:textId="77777777" w:rsidR="006A5DDD" w:rsidRPr="00906070" w:rsidRDefault="006A5DDD" w:rsidP="006A5DDD">
      <w:pPr>
        <w:pStyle w:val="BodyText"/>
        <w:spacing w:before="0"/>
        <w:ind w:left="1800"/>
      </w:pPr>
    </w:p>
    <w:p w14:paraId="6E5E6FEC" w14:textId="77777777" w:rsidR="006A5DDD" w:rsidRPr="005A5748" w:rsidRDefault="006A5DDD" w:rsidP="00321BF1">
      <w:pPr>
        <w:pStyle w:val="BodyText"/>
        <w:tabs>
          <w:tab w:val="left" w:pos="1800"/>
        </w:tabs>
        <w:spacing w:before="0"/>
        <w:ind w:left="1800"/>
        <w:jc w:val="both"/>
      </w:pPr>
      <w:r w:rsidRPr="005A5748">
        <w:t xml:space="preserve">If </w:t>
      </w:r>
      <w:r w:rsidRPr="00906070">
        <w:t>the</w:t>
      </w:r>
      <w:r w:rsidRPr="005A5748">
        <w:t xml:space="preserve"> Bank</w:t>
      </w:r>
      <w:r w:rsidRPr="00906070">
        <w:t xml:space="preserve"> Sponsor</w:t>
      </w:r>
      <w:r w:rsidRPr="005A5748">
        <w:t xml:space="preserve"> has been</w:t>
      </w:r>
      <w:r w:rsidRPr="00906070">
        <w:t xml:space="preserve"> </w:t>
      </w:r>
      <w:r w:rsidRPr="005A5748">
        <w:t>notified</w:t>
      </w:r>
      <w:r w:rsidRPr="00906070">
        <w:t xml:space="preserve"> </w:t>
      </w:r>
      <w:r w:rsidRPr="005A5748">
        <w:t xml:space="preserve">by </w:t>
      </w:r>
      <w:r w:rsidRPr="00906070">
        <w:t>the</w:t>
      </w:r>
      <w:r w:rsidRPr="005A5748">
        <w:t xml:space="preserve"> IRT </w:t>
      </w:r>
      <w:r w:rsidRPr="00906070">
        <w:t>of</w:t>
      </w:r>
      <w:r w:rsidRPr="005A5748">
        <w:t xml:space="preserve"> an</w:t>
      </w:r>
      <w:r w:rsidRPr="00906070">
        <w:t xml:space="preserve"> </w:t>
      </w:r>
      <w:r w:rsidRPr="005A5748">
        <w:t>incomplete report,</w:t>
      </w:r>
      <w:r w:rsidRPr="00906070">
        <w:t xml:space="preserve"> the</w:t>
      </w:r>
      <w:r w:rsidRPr="005A5748">
        <w:t xml:space="preserve"> IRT will</w:t>
      </w:r>
      <w:r w:rsidRPr="00906070">
        <w:t xml:space="preserve"> </w:t>
      </w:r>
      <w:r w:rsidRPr="005A5748">
        <w:t>then</w:t>
      </w:r>
      <w:r w:rsidRPr="00906070">
        <w:t xml:space="preserve"> notify</w:t>
      </w:r>
      <w:r w:rsidRPr="005A5748">
        <w:t xml:space="preserve"> </w:t>
      </w:r>
      <w:r w:rsidRPr="00906070">
        <w:t>the</w:t>
      </w:r>
      <w:r w:rsidRPr="005A5748">
        <w:t xml:space="preserve"> Bank </w:t>
      </w:r>
      <w:r w:rsidRPr="00906070">
        <w:t>Sponsor</w:t>
      </w:r>
      <w:r w:rsidRPr="005A5748">
        <w:t xml:space="preserve"> </w:t>
      </w:r>
      <w:r w:rsidRPr="00906070">
        <w:t>of</w:t>
      </w:r>
      <w:r w:rsidRPr="005A5748">
        <w:t xml:space="preserve"> </w:t>
      </w:r>
      <w:r w:rsidRPr="00906070">
        <w:t>the</w:t>
      </w:r>
      <w:r w:rsidRPr="005A5748">
        <w:t xml:space="preserve"> date by </w:t>
      </w:r>
      <w:r w:rsidRPr="00906070">
        <w:t>which the</w:t>
      </w:r>
      <w:r w:rsidRPr="005A5748">
        <w:t xml:space="preserve"> report</w:t>
      </w:r>
      <w:r w:rsidRPr="00906070">
        <w:t xml:space="preserve"> must be</w:t>
      </w:r>
      <w:r w:rsidRPr="005A5748">
        <w:t xml:space="preserve"> made complete.</w:t>
      </w:r>
    </w:p>
    <w:p w14:paraId="37F8ACF7" w14:textId="77777777" w:rsidR="006A5DDD" w:rsidRPr="00906070" w:rsidRDefault="006A5DDD" w:rsidP="00321BF1">
      <w:pPr>
        <w:pStyle w:val="BodyText"/>
        <w:tabs>
          <w:tab w:val="left" w:pos="1539"/>
        </w:tabs>
        <w:spacing w:before="0"/>
        <w:ind w:left="1440" w:hanging="360"/>
        <w:rPr>
          <w:b/>
        </w:rPr>
      </w:pPr>
    </w:p>
    <w:p w14:paraId="5A105FDD" w14:textId="77777777" w:rsidR="006A5DDD" w:rsidRPr="00906070" w:rsidRDefault="006A5DDD" w:rsidP="00321BF1">
      <w:pPr>
        <w:pStyle w:val="Heading2"/>
        <w:tabs>
          <w:tab w:val="left" w:pos="720"/>
        </w:tabs>
        <w:spacing w:before="0"/>
        <w:ind w:left="720" w:hanging="360"/>
        <w:jc w:val="both"/>
      </w:pPr>
      <w:bookmarkStart w:id="142" w:name="_Toc476727806"/>
      <w:bookmarkStart w:id="143" w:name="_Ref505328028"/>
      <w:r w:rsidRPr="006D66E3">
        <w:t xml:space="preserve">B. </w:t>
      </w:r>
      <w:r>
        <w:tab/>
      </w:r>
      <w:r w:rsidRPr="006D66E3">
        <w:t>Adaptive Management and</w:t>
      </w:r>
      <w:r w:rsidRPr="005A5748">
        <w:t xml:space="preserve"> </w:t>
      </w:r>
      <w:r w:rsidRPr="00906070">
        <w:t>Long-</w:t>
      </w:r>
      <w:r>
        <w:t>T</w:t>
      </w:r>
      <w:r w:rsidRPr="00906070">
        <w:t>erm Management</w:t>
      </w:r>
      <w:bookmarkEnd w:id="142"/>
      <w:bookmarkEnd w:id="143"/>
    </w:p>
    <w:p w14:paraId="413A7CD9" w14:textId="7491835D" w:rsidR="006A5DDD" w:rsidRPr="00906070" w:rsidRDefault="006A5DDD" w:rsidP="006A5DDD">
      <w:pPr>
        <w:pStyle w:val="BodyText"/>
        <w:ind w:left="720"/>
        <w:jc w:val="both"/>
      </w:pPr>
      <w:r w:rsidRPr="005A5748">
        <w:t>The Adaptive</w:t>
      </w:r>
      <w:r w:rsidR="00C344A3">
        <w:t xml:space="preserve"> Management Plan</w:t>
      </w:r>
      <w:r w:rsidRPr="00906070">
        <w:t xml:space="preserve"> </w:t>
      </w:r>
      <w:r w:rsidRPr="005A5748">
        <w:t>and Long-</w:t>
      </w:r>
      <w:r>
        <w:t>T</w:t>
      </w:r>
      <w:r w:rsidRPr="005A5748">
        <w:t>erm</w:t>
      </w:r>
      <w:r w:rsidRPr="00906070">
        <w:t xml:space="preserve"> </w:t>
      </w:r>
      <w:r w:rsidRPr="005A5748">
        <w:t>Management</w:t>
      </w:r>
      <w:r w:rsidRPr="00906070">
        <w:t xml:space="preserve"> </w:t>
      </w:r>
      <w:r w:rsidR="00C344A3">
        <w:t>Plan</w:t>
      </w:r>
      <w:r w:rsidRPr="00906070">
        <w:t xml:space="preserve"> contain </w:t>
      </w:r>
      <w:r w:rsidRPr="005A5748">
        <w:t>reporting requirements</w:t>
      </w:r>
      <w:r w:rsidRPr="00906070">
        <w:t xml:space="preserve"> </w:t>
      </w:r>
      <w:r w:rsidRPr="005A5748">
        <w:t xml:space="preserve">that are </w:t>
      </w:r>
      <w:r w:rsidRPr="00906070">
        <w:t>separate</w:t>
      </w:r>
      <w:r w:rsidRPr="005A5748">
        <w:t xml:space="preserve"> from,</w:t>
      </w:r>
      <w:r w:rsidRPr="00906070">
        <w:t xml:space="preserve"> </w:t>
      </w:r>
      <w:r w:rsidRPr="005A5748">
        <w:t>and</w:t>
      </w:r>
      <w:r w:rsidRPr="00906070">
        <w:t xml:space="preserve"> in</w:t>
      </w:r>
      <w:r w:rsidRPr="005A5748">
        <w:t xml:space="preserve"> addition</w:t>
      </w:r>
      <w:r w:rsidRPr="00906070">
        <w:t xml:space="preserve"> to, the</w:t>
      </w:r>
      <w:r w:rsidRPr="005A5748">
        <w:t xml:space="preserve"> requirements</w:t>
      </w:r>
      <w:r w:rsidRPr="00906070">
        <w:t xml:space="preserve"> </w:t>
      </w:r>
      <w:r w:rsidRPr="005A5748">
        <w:t>listed</w:t>
      </w:r>
      <w:r w:rsidRPr="00906070">
        <w:t xml:space="preserve"> </w:t>
      </w:r>
      <w:r w:rsidRPr="005A5748">
        <w:t xml:space="preserve">above for </w:t>
      </w:r>
      <w:r w:rsidRPr="00906070">
        <w:t>the</w:t>
      </w:r>
      <w:r w:rsidRPr="005A5748">
        <w:t xml:space="preserve"> annual report.</w:t>
      </w:r>
    </w:p>
    <w:p w14:paraId="7BD46952" w14:textId="3FCFB3DB" w:rsidR="006A5DDD" w:rsidRPr="00906070" w:rsidRDefault="006A5DDD" w:rsidP="006A5DDD">
      <w:pPr>
        <w:pStyle w:val="BodyText"/>
        <w:ind w:left="720"/>
        <w:jc w:val="both"/>
      </w:pPr>
      <w:r w:rsidRPr="005A5748">
        <w:t xml:space="preserve">During </w:t>
      </w:r>
      <w:r w:rsidRPr="00906070">
        <w:t>the</w:t>
      </w:r>
      <w:r w:rsidRPr="005A5748">
        <w:t xml:space="preserve"> Monitoring </w:t>
      </w:r>
      <w:r>
        <w:t>and</w:t>
      </w:r>
      <w:r w:rsidRPr="005A5748">
        <w:t xml:space="preserve"> Adaptive</w:t>
      </w:r>
      <w:r w:rsidRPr="00906070">
        <w:t xml:space="preserve"> </w:t>
      </w:r>
      <w:r w:rsidRPr="005A5748">
        <w:t>Management</w:t>
      </w:r>
      <w:r w:rsidRPr="00906070">
        <w:t xml:space="preserve"> </w:t>
      </w:r>
      <w:r w:rsidR="00B353A6">
        <w:t>Phase</w:t>
      </w:r>
      <w:r w:rsidRPr="005A5748">
        <w:t>,</w:t>
      </w:r>
      <w:r w:rsidRPr="00906070">
        <w:t xml:space="preserve"> the</w:t>
      </w:r>
      <w:r w:rsidRPr="005A5748">
        <w:t xml:space="preserve"> Bank </w:t>
      </w:r>
      <w:r w:rsidRPr="00906070">
        <w:t>Sponsor</w:t>
      </w:r>
      <w:r w:rsidRPr="005A5748">
        <w:t xml:space="preserve"> shall</w:t>
      </w:r>
      <w:r w:rsidRPr="00906070">
        <w:t xml:space="preserve"> submit </w:t>
      </w:r>
      <w:r w:rsidR="00A24E18">
        <w:t>in the</w:t>
      </w:r>
      <w:r w:rsidRPr="005A5748">
        <w:t xml:space="preserve"> annual report</w:t>
      </w:r>
      <w:r w:rsidRPr="00906070">
        <w:t xml:space="preserve"> </w:t>
      </w:r>
      <w:r w:rsidRPr="005A5748">
        <w:t>an</w:t>
      </w:r>
      <w:r w:rsidRPr="00906070">
        <w:t xml:space="preserve"> itemi</w:t>
      </w:r>
      <w:r w:rsidRPr="006D66E3">
        <w:t xml:space="preserve">zed </w:t>
      </w:r>
      <w:r w:rsidRPr="005A5748">
        <w:t>account</w:t>
      </w:r>
      <w:r w:rsidRPr="00906070">
        <w:t xml:space="preserve"> of</w:t>
      </w:r>
      <w:r w:rsidRPr="005A5748">
        <w:t xml:space="preserve"> </w:t>
      </w:r>
      <w:r w:rsidRPr="00906070">
        <w:t>the</w:t>
      </w:r>
      <w:r w:rsidRPr="005A5748">
        <w:t xml:space="preserve"> management</w:t>
      </w:r>
      <w:r w:rsidRPr="00906070">
        <w:t xml:space="preserve"> </w:t>
      </w:r>
      <w:r w:rsidRPr="005A5748">
        <w:t>tasks</w:t>
      </w:r>
      <w:r w:rsidRPr="00906070">
        <w:t xml:space="preserve"> in </w:t>
      </w:r>
      <w:r w:rsidRPr="005A5748">
        <w:t xml:space="preserve">accordance with </w:t>
      </w:r>
      <w:r w:rsidRPr="00906070">
        <w:t>the</w:t>
      </w:r>
      <w:r w:rsidRPr="005A5748">
        <w:t xml:space="preserve"> Adaptive</w:t>
      </w:r>
      <w:r w:rsidRPr="00906070">
        <w:t xml:space="preserve"> </w:t>
      </w:r>
      <w:r w:rsidRPr="005A5748">
        <w:t>Management Plan</w:t>
      </w:r>
      <w:r w:rsidRPr="00906070">
        <w:t xml:space="preserve"> </w:t>
      </w:r>
      <w:r w:rsidRPr="005A5748">
        <w:t>and</w:t>
      </w:r>
      <w:r w:rsidRPr="00906070">
        <w:t xml:space="preserve"> </w:t>
      </w:r>
      <w:r w:rsidRPr="005A5748">
        <w:t xml:space="preserve">any </w:t>
      </w:r>
      <w:r w:rsidR="00D8585C">
        <w:t xml:space="preserve">Adaptive Mangement </w:t>
      </w:r>
      <w:r w:rsidRPr="005A5748">
        <w:t>conducted</w:t>
      </w:r>
      <w:r w:rsidRPr="00906070">
        <w:t xml:space="preserve"> during</w:t>
      </w:r>
      <w:r w:rsidRPr="005A5748">
        <w:t xml:space="preserve"> </w:t>
      </w:r>
      <w:r w:rsidRPr="00906070">
        <w:t xml:space="preserve">the </w:t>
      </w:r>
      <w:r w:rsidRPr="005A5748">
        <w:t>Reporting Period.</w:t>
      </w:r>
      <w:r w:rsidRPr="00906070">
        <w:t xml:space="preserve">  During</w:t>
      </w:r>
      <w:r w:rsidRPr="005A5748">
        <w:t xml:space="preserve"> </w:t>
      </w:r>
      <w:r w:rsidRPr="00906070">
        <w:t>the</w:t>
      </w:r>
      <w:r w:rsidRPr="005A5748">
        <w:t xml:space="preserve"> Long-</w:t>
      </w:r>
      <w:r>
        <w:t>T</w:t>
      </w:r>
      <w:r w:rsidRPr="005A5748">
        <w:t>erm</w:t>
      </w:r>
      <w:r w:rsidRPr="00906070">
        <w:t xml:space="preserve"> </w:t>
      </w:r>
      <w:r w:rsidRPr="005A5748">
        <w:t>Management</w:t>
      </w:r>
      <w:r w:rsidRPr="00906070">
        <w:t xml:space="preserve"> </w:t>
      </w:r>
      <w:r w:rsidRPr="005A5748">
        <w:t>P</w:t>
      </w:r>
      <w:r>
        <w:t>hase</w:t>
      </w:r>
      <w:r w:rsidRPr="005A5748">
        <w:t xml:space="preserve">, the </w:t>
      </w:r>
      <w:r w:rsidR="004775E4">
        <w:rPr>
          <w:i/>
          <w:color w:val="00B0F0"/>
        </w:rPr>
        <w:t xml:space="preserve">[Party, </w:t>
      </w:r>
      <w:r w:rsidR="004775E4" w:rsidRPr="00315D4B">
        <w:rPr>
          <w:i/>
          <w:color w:val="00B0F0"/>
        </w:rPr>
        <w:t>Conservation Easement Grantee</w:t>
      </w:r>
      <w:r w:rsidR="004775E4">
        <w:rPr>
          <w:i/>
          <w:color w:val="00B0F0"/>
        </w:rPr>
        <w:t>, or land stewardship entity responsible for long-term management of the Bank, subject to USACE approval]</w:t>
      </w:r>
      <w:r w:rsidRPr="005A5748">
        <w:t xml:space="preserve"> shall</w:t>
      </w:r>
      <w:r w:rsidRPr="00906070">
        <w:t xml:space="preserve"> submit </w:t>
      </w:r>
      <w:r w:rsidRPr="005A5748">
        <w:t>a bi</w:t>
      </w:r>
      <w:r>
        <w:t>ennial</w:t>
      </w:r>
      <w:r w:rsidRPr="00906070">
        <w:t xml:space="preserve"> </w:t>
      </w:r>
      <w:r w:rsidRPr="005A5748">
        <w:t>report</w:t>
      </w:r>
      <w:r w:rsidRPr="00906070">
        <w:t xml:space="preserve"> </w:t>
      </w:r>
      <w:r w:rsidRPr="005A5748">
        <w:t>that</w:t>
      </w:r>
      <w:r w:rsidRPr="00906070">
        <w:t xml:space="preserve"> </w:t>
      </w:r>
      <w:r w:rsidRPr="005A5748">
        <w:t>contains</w:t>
      </w:r>
      <w:r w:rsidRPr="00906070">
        <w:t xml:space="preserve"> </w:t>
      </w:r>
      <w:r w:rsidRPr="005A5748">
        <w:t>an</w:t>
      </w:r>
      <w:r w:rsidRPr="00906070">
        <w:t xml:space="preserve"> </w:t>
      </w:r>
      <w:r w:rsidRPr="005A5748">
        <w:t>itemized</w:t>
      </w:r>
      <w:r w:rsidRPr="00906070">
        <w:t xml:space="preserve"> </w:t>
      </w:r>
      <w:r w:rsidRPr="005A5748">
        <w:t>account</w:t>
      </w:r>
      <w:r w:rsidRPr="00906070">
        <w:t xml:space="preserve"> of</w:t>
      </w:r>
      <w:r w:rsidRPr="005A5748">
        <w:t xml:space="preserve"> the management tasks</w:t>
      </w:r>
      <w:r w:rsidRPr="00906070">
        <w:t xml:space="preserve"> in </w:t>
      </w:r>
      <w:r w:rsidRPr="005A5748">
        <w:t>accordance with</w:t>
      </w:r>
      <w:r w:rsidRPr="00906070">
        <w:t xml:space="preserve"> </w:t>
      </w:r>
      <w:r w:rsidRPr="005A5748">
        <w:t>the Long-</w:t>
      </w:r>
      <w:r>
        <w:t>T</w:t>
      </w:r>
      <w:r w:rsidRPr="005A5748">
        <w:t>erm</w:t>
      </w:r>
      <w:r w:rsidRPr="00906070">
        <w:t xml:space="preserve"> </w:t>
      </w:r>
      <w:r w:rsidRPr="005A5748">
        <w:t>Management</w:t>
      </w:r>
      <w:r w:rsidRPr="00906070">
        <w:t xml:space="preserve"> </w:t>
      </w:r>
      <w:r w:rsidRPr="005A5748">
        <w:t>Plan</w:t>
      </w:r>
      <w:r w:rsidRPr="00906070">
        <w:t xml:space="preserve"> </w:t>
      </w:r>
      <w:r w:rsidRPr="005A5748">
        <w:t>and</w:t>
      </w:r>
      <w:r w:rsidRPr="00906070">
        <w:t xml:space="preserve"> </w:t>
      </w:r>
      <w:r w:rsidRPr="005A5748">
        <w:t xml:space="preserve">any </w:t>
      </w:r>
      <w:r w:rsidR="00A24E18">
        <w:t>remedial actions</w:t>
      </w:r>
      <w:r w:rsidR="000A4793">
        <w:t xml:space="preserve"> </w:t>
      </w:r>
      <w:r w:rsidRPr="005A5748">
        <w:t>conducted</w:t>
      </w:r>
      <w:r w:rsidRPr="00906070">
        <w:t xml:space="preserve"> during</w:t>
      </w:r>
      <w:r w:rsidRPr="005A5748">
        <w:t xml:space="preserve"> </w:t>
      </w:r>
      <w:r w:rsidRPr="00906070">
        <w:t>the</w:t>
      </w:r>
      <w:r w:rsidRPr="005A5748">
        <w:t xml:space="preserve"> </w:t>
      </w:r>
      <w:r w:rsidRPr="00906070">
        <w:t>Reporting</w:t>
      </w:r>
      <w:r w:rsidRPr="005A5748">
        <w:t xml:space="preserve"> Period. Each</w:t>
      </w:r>
      <w:r w:rsidRPr="00906070">
        <w:t xml:space="preserve"> annual </w:t>
      </w:r>
      <w:r w:rsidRPr="005A5748">
        <w:t>report</w:t>
      </w:r>
      <w:r w:rsidRPr="00906070">
        <w:t xml:space="preserve"> </w:t>
      </w:r>
      <w:r w:rsidRPr="005A5748">
        <w:t>shall</w:t>
      </w:r>
      <w:r w:rsidRPr="00906070">
        <w:t xml:space="preserve"> </w:t>
      </w:r>
      <w:r w:rsidRPr="005A5748">
        <w:t>also</w:t>
      </w:r>
      <w:r w:rsidRPr="00906070">
        <w:t xml:space="preserve"> include</w:t>
      </w:r>
      <w:r w:rsidRPr="005A5748">
        <w:t xml:space="preserve"> </w:t>
      </w:r>
      <w:r w:rsidRPr="00906070">
        <w:t>the</w:t>
      </w:r>
      <w:r w:rsidRPr="005A5748">
        <w:t xml:space="preserve"> following:</w:t>
      </w:r>
    </w:p>
    <w:p w14:paraId="1ED95C7D" w14:textId="77777777" w:rsidR="006A5DDD" w:rsidRPr="00906070" w:rsidRDefault="006A5DDD" w:rsidP="006A5DDD">
      <w:pPr>
        <w:pStyle w:val="BodyText"/>
        <w:numPr>
          <w:ilvl w:val="2"/>
          <w:numId w:val="19"/>
        </w:numPr>
        <w:tabs>
          <w:tab w:val="left" w:pos="1080"/>
        </w:tabs>
        <w:ind w:left="1080" w:hanging="360"/>
        <w:jc w:val="both"/>
      </w:pPr>
      <w:r w:rsidRPr="005A5748">
        <w:t xml:space="preserve">The </w:t>
      </w:r>
      <w:r w:rsidRPr="00906070">
        <w:t>time</w:t>
      </w:r>
      <w:r w:rsidRPr="005A5748">
        <w:t xml:space="preserve"> period</w:t>
      </w:r>
      <w:r w:rsidRPr="00906070">
        <w:t xml:space="preserve"> </w:t>
      </w:r>
      <w:r w:rsidRPr="005A5748">
        <w:t>covered, i.e.</w:t>
      </w:r>
      <w:r w:rsidRPr="00906070">
        <w:t xml:space="preserve"> the</w:t>
      </w:r>
      <w:r w:rsidRPr="005A5748">
        <w:t xml:space="preserve"> dates</w:t>
      </w:r>
      <w:r w:rsidRPr="00906070">
        <w:t xml:space="preserve"> </w:t>
      </w:r>
      <w:r w:rsidRPr="005A5748">
        <w:t>“from” and “to.”</w:t>
      </w:r>
    </w:p>
    <w:p w14:paraId="13BDD7E4" w14:textId="77777777" w:rsidR="006A5DDD" w:rsidRPr="00906070" w:rsidRDefault="006A5DDD" w:rsidP="006A5DDD">
      <w:pPr>
        <w:pStyle w:val="BodyText"/>
        <w:numPr>
          <w:ilvl w:val="2"/>
          <w:numId w:val="19"/>
        </w:numPr>
        <w:tabs>
          <w:tab w:val="left" w:pos="1080"/>
        </w:tabs>
        <w:ind w:left="1080" w:hanging="360"/>
        <w:jc w:val="both"/>
      </w:pPr>
      <w:r w:rsidRPr="00906070">
        <w:t>A</w:t>
      </w:r>
      <w:r w:rsidRPr="005A5748">
        <w:t xml:space="preserve"> description</w:t>
      </w:r>
      <w:r w:rsidRPr="00906070">
        <w:t xml:space="preserve"> of</w:t>
      </w:r>
      <w:r w:rsidRPr="005A5748">
        <w:t xml:space="preserve"> each</w:t>
      </w:r>
      <w:r w:rsidRPr="00906070">
        <w:t xml:space="preserve"> </w:t>
      </w:r>
      <w:r w:rsidRPr="005A5748">
        <w:t>management</w:t>
      </w:r>
      <w:r w:rsidRPr="00906070">
        <w:t xml:space="preserve"> </w:t>
      </w:r>
      <w:r w:rsidRPr="005A5748">
        <w:t>task</w:t>
      </w:r>
      <w:r w:rsidRPr="00906070">
        <w:t xml:space="preserve"> conducted, the</w:t>
      </w:r>
      <w:r w:rsidRPr="005A5748">
        <w:t xml:space="preserve"> dollar amount</w:t>
      </w:r>
      <w:r w:rsidRPr="00906070">
        <w:t xml:space="preserve"> </w:t>
      </w:r>
      <w:r w:rsidRPr="005A5748">
        <w:t>expended and</w:t>
      </w:r>
      <w:r w:rsidRPr="00906070">
        <w:t xml:space="preserve"> time</w:t>
      </w:r>
      <w:r w:rsidRPr="005A5748">
        <w:t xml:space="preserve"> required.</w:t>
      </w:r>
    </w:p>
    <w:p w14:paraId="75100D4F" w14:textId="77777777" w:rsidR="006A5DDD" w:rsidRPr="00906070" w:rsidRDefault="006A5DDD" w:rsidP="006A5DDD">
      <w:pPr>
        <w:pStyle w:val="BodyText"/>
        <w:numPr>
          <w:ilvl w:val="2"/>
          <w:numId w:val="19"/>
        </w:numPr>
        <w:tabs>
          <w:tab w:val="left" w:pos="1080"/>
          <w:tab w:val="left" w:pos="1890"/>
        </w:tabs>
        <w:ind w:left="1080" w:hanging="360"/>
        <w:jc w:val="both"/>
      </w:pPr>
      <w:r w:rsidRPr="005A5748">
        <w:t>The total</w:t>
      </w:r>
      <w:r w:rsidRPr="00906070">
        <w:t xml:space="preserve"> </w:t>
      </w:r>
      <w:r w:rsidRPr="005A5748">
        <w:t>dollar amount</w:t>
      </w:r>
      <w:r w:rsidRPr="00906070">
        <w:t xml:space="preserve"> expended </w:t>
      </w:r>
      <w:r w:rsidRPr="005A5748">
        <w:t>for management</w:t>
      </w:r>
      <w:r w:rsidRPr="00906070">
        <w:t xml:space="preserve"> </w:t>
      </w:r>
      <w:r w:rsidRPr="005A5748">
        <w:t>tasks</w:t>
      </w:r>
      <w:r w:rsidRPr="00906070">
        <w:t xml:space="preserve"> </w:t>
      </w:r>
      <w:r w:rsidRPr="005A5748">
        <w:t>conducted</w:t>
      </w:r>
      <w:r w:rsidRPr="00906070">
        <w:t xml:space="preserve"> during</w:t>
      </w:r>
      <w:r w:rsidRPr="005A5748">
        <w:t xml:space="preserve"> </w:t>
      </w:r>
      <w:r w:rsidRPr="00906070">
        <w:t>the</w:t>
      </w:r>
      <w:r w:rsidRPr="005A5748">
        <w:t xml:space="preserve"> Reporting Period.</w:t>
      </w:r>
    </w:p>
    <w:p w14:paraId="03DB747B" w14:textId="77777777" w:rsidR="006A5DDD" w:rsidRPr="00906070" w:rsidRDefault="006A5DDD" w:rsidP="006A5DDD">
      <w:pPr>
        <w:pStyle w:val="BodyText"/>
        <w:numPr>
          <w:ilvl w:val="2"/>
          <w:numId w:val="19"/>
        </w:numPr>
        <w:tabs>
          <w:tab w:val="left" w:pos="1080"/>
          <w:tab w:val="left" w:pos="1890"/>
        </w:tabs>
        <w:ind w:left="1080" w:hanging="360"/>
        <w:jc w:val="both"/>
      </w:pPr>
      <w:r w:rsidRPr="00906070">
        <w:t>A</w:t>
      </w:r>
      <w:r w:rsidRPr="005A5748">
        <w:t xml:space="preserve"> description</w:t>
      </w:r>
      <w:r w:rsidRPr="00906070">
        <w:t xml:space="preserve"> of</w:t>
      </w:r>
      <w:r w:rsidRPr="005A5748">
        <w:t xml:space="preserve"> </w:t>
      </w:r>
      <w:r w:rsidRPr="00906070">
        <w:t>the</w:t>
      </w:r>
      <w:r w:rsidRPr="005A5748">
        <w:t xml:space="preserve"> management</w:t>
      </w:r>
      <w:r w:rsidRPr="00906070">
        <w:t xml:space="preserve"> </w:t>
      </w:r>
      <w:r w:rsidRPr="005A5748">
        <w:t>and</w:t>
      </w:r>
      <w:r w:rsidRPr="00906070">
        <w:t xml:space="preserve"> maintenance</w:t>
      </w:r>
      <w:r w:rsidRPr="005A5748">
        <w:t xml:space="preserve"> activities</w:t>
      </w:r>
      <w:r w:rsidRPr="00906070">
        <w:t xml:space="preserve"> </w:t>
      </w:r>
      <w:r w:rsidRPr="005A5748">
        <w:t>proposed</w:t>
      </w:r>
      <w:r w:rsidRPr="00906070">
        <w:t xml:space="preserve"> for</w:t>
      </w:r>
      <w:r w:rsidRPr="005A5748">
        <w:t xml:space="preserve"> </w:t>
      </w:r>
      <w:r w:rsidRPr="00906070">
        <w:t>the</w:t>
      </w:r>
      <w:r w:rsidRPr="005A5748">
        <w:t xml:space="preserve"> </w:t>
      </w:r>
      <w:r w:rsidRPr="00906070">
        <w:t>next</w:t>
      </w:r>
      <w:r w:rsidRPr="005A5748">
        <w:t xml:space="preserve"> reporting year.</w:t>
      </w:r>
    </w:p>
    <w:p w14:paraId="15105200" w14:textId="77777777" w:rsidR="006A5DDD" w:rsidRPr="00906070" w:rsidRDefault="006A5DDD" w:rsidP="006A5DDD">
      <w:pPr>
        <w:pStyle w:val="BodyText"/>
        <w:numPr>
          <w:ilvl w:val="2"/>
          <w:numId w:val="19"/>
        </w:numPr>
        <w:tabs>
          <w:tab w:val="left" w:pos="1080"/>
          <w:tab w:val="left" w:pos="1890"/>
        </w:tabs>
        <w:ind w:left="1080" w:hanging="360"/>
        <w:jc w:val="both"/>
      </w:pPr>
      <w:r w:rsidRPr="00906070">
        <w:lastRenderedPageBreak/>
        <w:t>A</w:t>
      </w:r>
      <w:r w:rsidRPr="005A5748">
        <w:t xml:space="preserve"> description</w:t>
      </w:r>
      <w:r w:rsidRPr="00906070">
        <w:t xml:space="preserve"> of</w:t>
      </w:r>
      <w:r w:rsidRPr="005A5748">
        <w:t xml:space="preserve"> </w:t>
      </w:r>
      <w:r w:rsidRPr="00906070">
        <w:t>the</w:t>
      </w:r>
      <w:r w:rsidRPr="005A5748">
        <w:t xml:space="preserve"> </w:t>
      </w:r>
      <w:r w:rsidRPr="00906070">
        <w:t xml:space="preserve">overall </w:t>
      </w:r>
      <w:r w:rsidRPr="005A5748">
        <w:t>condition</w:t>
      </w:r>
      <w:r w:rsidRPr="00906070">
        <w:t xml:space="preserve"> of</w:t>
      </w:r>
      <w:r w:rsidRPr="005A5748">
        <w:t xml:space="preserve"> </w:t>
      </w:r>
      <w:r w:rsidRPr="00906070">
        <w:t>the</w:t>
      </w:r>
      <w:r w:rsidRPr="005A5748">
        <w:t xml:space="preserve"> Bank, including </w:t>
      </w:r>
      <w:r w:rsidRPr="00906070">
        <w:t>photos documenting</w:t>
      </w:r>
      <w:r w:rsidRPr="005A5748">
        <w:t xml:space="preserve"> </w:t>
      </w:r>
      <w:r w:rsidRPr="00906070">
        <w:t>the</w:t>
      </w:r>
      <w:r w:rsidRPr="005A5748">
        <w:t xml:space="preserve"> status</w:t>
      </w:r>
      <w:r w:rsidRPr="00906070">
        <w:t xml:space="preserve"> of</w:t>
      </w:r>
      <w:r w:rsidRPr="005A5748">
        <w:t xml:space="preserve"> </w:t>
      </w:r>
      <w:r w:rsidRPr="00906070">
        <w:t>the</w:t>
      </w:r>
      <w:r w:rsidRPr="005A5748">
        <w:t xml:space="preserve"> Bank</w:t>
      </w:r>
      <w:r w:rsidRPr="00906070">
        <w:t xml:space="preserve"> </w:t>
      </w:r>
      <w:r w:rsidRPr="005A5748">
        <w:t xml:space="preserve">Property </w:t>
      </w:r>
      <w:r w:rsidRPr="00906070">
        <w:t>during</w:t>
      </w:r>
      <w:r w:rsidRPr="005A5748">
        <w:t xml:space="preserve"> </w:t>
      </w:r>
      <w:r w:rsidRPr="00906070">
        <w:t>the</w:t>
      </w:r>
      <w:r w:rsidRPr="005A5748">
        <w:t xml:space="preserve"> </w:t>
      </w:r>
      <w:r w:rsidRPr="00906070">
        <w:t>Reporting</w:t>
      </w:r>
      <w:r w:rsidRPr="005A5748">
        <w:t xml:space="preserve"> Period and</w:t>
      </w:r>
      <w:r w:rsidRPr="00906070">
        <w:t xml:space="preserve"> a</w:t>
      </w:r>
      <w:r w:rsidRPr="005A5748">
        <w:t xml:space="preserve"> map documenting </w:t>
      </w:r>
      <w:r w:rsidRPr="00906070">
        <w:t>the</w:t>
      </w:r>
      <w:r w:rsidRPr="005A5748">
        <w:t xml:space="preserve"> </w:t>
      </w:r>
      <w:r w:rsidRPr="00906070">
        <w:t>location of</w:t>
      </w:r>
      <w:r w:rsidRPr="005A5748">
        <w:t xml:space="preserve"> </w:t>
      </w:r>
      <w:r w:rsidRPr="00906070">
        <w:t>the</w:t>
      </w:r>
      <w:r w:rsidRPr="005A5748">
        <w:t xml:space="preserve"> </w:t>
      </w:r>
      <w:r w:rsidRPr="00906070">
        <w:t>photo points.</w:t>
      </w:r>
    </w:p>
    <w:p w14:paraId="2E269022" w14:textId="77777777" w:rsidR="006A5DDD" w:rsidRPr="005A5748" w:rsidRDefault="006A5DDD" w:rsidP="006A5DDD">
      <w:pPr>
        <w:pStyle w:val="BodyText"/>
        <w:spacing w:before="0"/>
        <w:ind w:left="100"/>
      </w:pPr>
    </w:p>
    <w:p w14:paraId="665FCAE5" w14:textId="240C13AB" w:rsidR="000249BC" w:rsidRPr="00C9652A" w:rsidRDefault="000612E8" w:rsidP="00241498">
      <w:pPr>
        <w:pStyle w:val="Heading1"/>
        <w:tabs>
          <w:tab w:val="left" w:pos="1620"/>
        </w:tabs>
        <w:rPr>
          <w:color w:val="00B0F0"/>
        </w:rPr>
      </w:pPr>
      <w:bookmarkStart w:id="144" w:name="_Ref505328053"/>
      <w:r w:rsidRPr="006D66E3">
        <w:rPr>
          <w:b/>
        </w:rPr>
        <w:t xml:space="preserve">Section </w:t>
      </w:r>
      <w:r w:rsidR="00C004F4" w:rsidRPr="006D66E3">
        <w:rPr>
          <w:b/>
        </w:rPr>
        <w:t>VI</w:t>
      </w:r>
      <w:r w:rsidR="006A5DDD">
        <w:rPr>
          <w:b/>
        </w:rPr>
        <w:t>I</w:t>
      </w:r>
      <w:r w:rsidRPr="00647FEE">
        <w:rPr>
          <w:b/>
        </w:rPr>
        <w:t>:</w:t>
      </w:r>
      <w:r w:rsidRPr="00647FEE">
        <w:tab/>
        <w:t xml:space="preserve">Responsibilities of the Bank Sponsor </w:t>
      </w:r>
      <w:r w:rsidRPr="0015788C">
        <w:t xml:space="preserve">and </w:t>
      </w:r>
      <w:r w:rsidRPr="00AF3177">
        <w:t>Property</w:t>
      </w:r>
      <w:r w:rsidRPr="005A5748">
        <w:t xml:space="preserve"> </w:t>
      </w:r>
      <w:r w:rsidRPr="00906070">
        <w:t>Owner</w:t>
      </w:r>
      <w:bookmarkEnd w:id="126"/>
      <w:bookmarkEnd w:id="144"/>
    </w:p>
    <w:p w14:paraId="03F78EFC" w14:textId="7E5B5112" w:rsidR="000249BC" w:rsidRPr="00906070" w:rsidRDefault="00E73295" w:rsidP="00E73295">
      <w:pPr>
        <w:pStyle w:val="BodyText"/>
        <w:tabs>
          <w:tab w:val="left" w:pos="720"/>
        </w:tabs>
        <w:ind w:left="720" w:hanging="360"/>
        <w:jc w:val="both"/>
      </w:pPr>
      <w:bookmarkStart w:id="145" w:name="A._Without_limiting_any_of_its_other_obl"/>
      <w:bookmarkEnd w:id="145"/>
      <w:r>
        <w:t xml:space="preserve">A. </w:t>
      </w:r>
      <w:r w:rsidR="000612E8" w:rsidRPr="006D66E3">
        <w:t xml:space="preserve">Without </w:t>
      </w:r>
      <w:r w:rsidR="000612E8" w:rsidRPr="005A5748">
        <w:t xml:space="preserve">limiting any </w:t>
      </w:r>
      <w:r w:rsidR="000612E8" w:rsidRPr="00906070">
        <w:t>of</w:t>
      </w:r>
      <w:r w:rsidR="000612E8" w:rsidRPr="005A5748">
        <w:t xml:space="preserve"> </w:t>
      </w:r>
      <w:r w:rsidR="000612E8" w:rsidRPr="00906070">
        <w:t xml:space="preserve">its </w:t>
      </w:r>
      <w:r w:rsidR="000612E8" w:rsidRPr="005A5748">
        <w:t>other obligations,</w:t>
      </w:r>
      <w:r w:rsidR="000612E8" w:rsidRPr="00906070">
        <w:t xml:space="preserve"> including</w:t>
      </w:r>
      <w:r w:rsidR="000612E8" w:rsidRPr="005A5748">
        <w:t xml:space="preserve"> without</w:t>
      </w:r>
      <w:r w:rsidR="000612E8" w:rsidRPr="00906070">
        <w:t xml:space="preserve"> </w:t>
      </w:r>
      <w:r w:rsidR="000612E8" w:rsidRPr="005A5748">
        <w:t>limitation,</w:t>
      </w:r>
      <w:r w:rsidR="000612E8" w:rsidRPr="00906070">
        <w:t xml:space="preserve"> </w:t>
      </w:r>
      <w:r w:rsidR="000612E8" w:rsidRPr="005A5748">
        <w:t xml:space="preserve">under </w:t>
      </w:r>
      <w:r w:rsidR="000612E8" w:rsidRPr="00906070">
        <w:t>the</w:t>
      </w:r>
      <w:r w:rsidR="000D45A3">
        <w:t xml:space="preserve"> </w:t>
      </w:r>
      <w:r w:rsidR="000612E8" w:rsidRPr="005A5748">
        <w:t>Conservation</w:t>
      </w:r>
      <w:r w:rsidR="000612E8" w:rsidRPr="00906070">
        <w:t xml:space="preserve"> </w:t>
      </w:r>
      <w:r w:rsidR="000612E8" w:rsidRPr="005A5748">
        <w:t xml:space="preserve">Easement, </w:t>
      </w:r>
      <w:r w:rsidR="00C54A35">
        <w:t xml:space="preserve">the </w:t>
      </w:r>
      <w:r w:rsidR="000612E8" w:rsidRPr="005A5748">
        <w:t>Bank</w:t>
      </w:r>
      <w:r w:rsidR="000612E8" w:rsidRPr="00906070">
        <w:t xml:space="preserve"> Sponsor</w:t>
      </w:r>
      <w:r w:rsidR="000612E8" w:rsidRPr="005A5748">
        <w:t xml:space="preserve"> and</w:t>
      </w:r>
      <w:r w:rsidR="000612E8" w:rsidRPr="00906070">
        <w:t xml:space="preserve"> Property</w:t>
      </w:r>
      <w:r w:rsidR="000612E8" w:rsidRPr="005A5748">
        <w:t xml:space="preserve"> Owner each</w:t>
      </w:r>
      <w:r w:rsidR="000612E8" w:rsidRPr="00906070">
        <w:t xml:space="preserve"> hereby</w:t>
      </w:r>
      <w:r w:rsidR="000612E8" w:rsidRPr="005A5748">
        <w:t xml:space="preserve"> agrees</w:t>
      </w:r>
      <w:r w:rsidR="000612E8" w:rsidRPr="00906070">
        <w:t xml:space="preserve"> </w:t>
      </w:r>
      <w:r w:rsidR="000612E8" w:rsidRPr="005A5748">
        <w:t>and covenants</w:t>
      </w:r>
      <w:r w:rsidR="000612E8" w:rsidRPr="00906070">
        <w:t xml:space="preserve"> </w:t>
      </w:r>
      <w:r w:rsidR="000612E8" w:rsidRPr="005A5748">
        <w:t>that</w:t>
      </w:r>
      <w:r w:rsidR="00BD5C01">
        <w:t>,</w:t>
      </w:r>
      <w:r w:rsidR="000612E8" w:rsidRPr="00906070">
        <w:t xml:space="preserve"> during</w:t>
      </w:r>
      <w:r w:rsidR="000612E8" w:rsidRPr="005A5748">
        <w:t xml:space="preserve"> </w:t>
      </w:r>
      <w:r w:rsidR="000612E8" w:rsidRPr="00906070">
        <w:t>the</w:t>
      </w:r>
      <w:r w:rsidR="000612E8" w:rsidRPr="005A5748">
        <w:t xml:space="preserve"> </w:t>
      </w:r>
      <w:r w:rsidR="000612E8" w:rsidRPr="00906070">
        <w:t>time</w:t>
      </w:r>
      <w:r w:rsidR="000612E8" w:rsidRPr="005A5748">
        <w:t xml:space="preserve"> </w:t>
      </w:r>
      <w:r w:rsidR="000612E8" w:rsidRPr="00906070">
        <w:t>the</w:t>
      </w:r>
      <w:r w:rsidR="000612E8" w:rsidRPr="005A5748">
        <w:t xml:space="preserve"> Bank</w:t>
      </w:r>
      <w:r w:rsidR="000612E8" w:rsidRPr="00906070">
        <w:t xml:space="preserve"> is in </w:t>
      </w:r>
      <w:r w:rsidR="000612E8" w:rsidRPr="005A5748">
        <w:t>operation,</w:t>
      </w:r>
      <w:r w:rsidR="000612E8" w:rsidRPr="00906070">
        <w:t xml:space="preserve"> </w:t>
      </w:r>
      <w:r w:rsidR="000612E8" w:rsidRPr="005A5748">
        <w:t xml:space="preserve">prior </w:t>
      </w:r>
      <w:r w:rsidR="000612E8" w:rsidRPr="00906070">
        <w:t xml:space="preserve">to </w:t>
      </w:r>
      <w:r w:rsidR="000612E8" w:rsidRPr="005A5748">
        <w:t>Bank closure:</w:t>
      </w:r>
    </w:p>
    <w:p w14:paraId="4B34FA37" w14:textId="4CCC1B54" w:rsidR="000249BC" w:rsidRDefault="000612E8" w:rsidP="00E73295">
      <w:pPr>
        <w:pStyle w:val="BodyText"/>
        <w:numPr>
          <w:ilvl w:val="1"/>
          <w:numId w:val="5"/>
        </w:numPr>
        <w:tabs>
          <w:tab w:val="left" w:pos="1080"/>
        </w:tabs>
        <w:spacing w:before="120"/>
        <w:ind w:left="1080" w:hanging="360"/>
        <w:jc w:val="both"/>
        <w:rPr>
          <w:rFonts w:cs="Times New Roman"/>
          <w:b/>
          <w:bCs/>
        </w:rPr>
      </w:pPr>
      <w:r w:rsidRPr="005A5748">
        <w:rPr>
          <w:rFonts w:cs="Times New Roman"/>
          <w:b/>
          <w:bCs/>
        </w:rPr>
        <w:t>[</w:t>
      </w:r>
      <w:r w:rsidRPr="001A321D">
        <w:rPr>
          <w:rFonts w:cs="Times New Roman"/>
          <w:bCs/>
          <w:i/>
          <w:color w:val="00B0F0"/>
        </w:rPr>
        <w:t xml:space="preserve">Remove if </w:t>
      </w:r>
      <w:r w:rsidR="00C54A35" w:rsidRPr="001A321D">
        <w:rPr>
          <w:rFonts w:cs="Times New Roman"/>
          <w:bCs/>
          <w:i/>
          <w:color w:val="00B0F0"/>
        </w:rPr>
        <w:t xml:space="preserve">Bank Sponsor will retain title to the Bank Property and responsibility of </w:t>
      </w:r>
      <w:r w:rsidR="00C344A3" w:rsidRPr="001A321D">
        <w:rPr>
          <w:rFonts w:cs="Times New Roman"/>
          <w:bCs/>
          <w:i/>
          <w:color w:val="00B0F0"/>
        </w:rPr>
        <w:t>L</w:t>
      </w:r>
      <w:r w:rsidR="00C54A35" w:rsidRPr="001A321D">
        <w:rPr>
          <w:rFonts w:cs="Times New Roman"/>
          <w:bCs/>
          <w:i/>
          <w:color w:val="00B0F0"/>
        </w:rPr>
        <w:t>ong-</w:t>
      </w:r>
      <w:r w:rsidR="00C344A3" w:rsidRPr="001A321D">
        <w:rPr>
          <w:rFonts w:cs="Times New Roman"/>
          <w:bCs/>
          <w:i/>
          <w:color w:val="00B0F0"/>
        </w:rPr>
        <w:t>T</w:t>
      </w:r>
      <w:r w:rsidR="00C54A35" w:rsidRPr="001A321D">
        <w:rPr>
          <w:rFonts w:cs="Times New Roman"/>
          <w:bCs/>
          <w:i/>
          <w:color w:val="00B0F0"/>
        </w:rPr>
        <w:t xml:space="preserve">erm </w:t>
      </w:r>
      <w:r w:rsidR="00C344A3" w:rsidRPr="001A321D">
        <w:rPr>
          <w:rFonts w:cs="Times New Roman"/>
          <w:bCs/>
          <w:i/>
          <w:color w:val="00B0F0"/>
        </w:rPr>
        <w:t>M</w:t>
      </w:r>
      <w:r w:rsidR="00C54A35" w:rsidRPr="001A321D">
        <w:rPr>
          <w:rFonts w:cs="Times New Roman"/>
          <w:bCs/>
          <w:i/>
          <w:color w:val="00B0F0"/>
        </w:rPr>
        <w:t>anagement and protection of the Bank Property</w:t>
      </w:r>
      <w:r w:rsidRPr="001A321D">
        <w:rPr>
          <w:rFonts w:cs="Times New Roman"/>
          <w:bCs/>
          <w:color w:val="00B0F0"/>
        </w:rPr>
        <w:t>:</w:t>
      </w:r>
      <w:r w:rsidRPr="005A5748">
        <w:rPr>
          <w:rFonts w:cs="Times New Roman"/>
          <w:b/>
          <w:bCs/>
        </w:rPr>
        <w:t xml:space="preserve"> </w:t>
      </w:r>
      <w:r w:rsidR="00DC47D6">
        <w:rPr>
          <w:color w:val="00B0F0"/>
        </w:rPr>
        <w:t xml:space="preserve"> </w:t>
      </w:r>
      <w:r w:rsidR="00DC47D6" w:rsidRPr="00DC47D6">
        <w:t>T</w:t>
      </w:r>
      <w:r w:rsidR="00C54A35">
        <w:t xml:space="preserve">he </w:t>
      </w:r>
      <w:r w:rsidRPr="005A5748">
        <w:t xml:space="preserve">Bank </w:t>
      </w:r>
      <w:r w:rsidRPr="00906070">
        <w:t>Sponsor</w:t>
      </w:r>
      <w:r w:rsidRPr="005A5748">
        <w:t xml:space="preserve"> shall,</w:t>
      </w:r>
      <w:r w:rsidRPr="00906070">
        <w:t xml:space="preserve"> </w:t>
      </w:r>
      <w:r w:rsidRPr="005A5748">
        <w:t xml:space="preserve">prior </w:t>
      </w:r>
      <w:r w:rsidRPr="00906070">
        <w:t>to the</w:t>
      </w:r>
      <w:r w:rsidRPr="005A5748">
        <w:t xml:space="preserve"> </w:t>
      </w:r>
      <w:r w:rsidRPr="00906070">
        <w:t>execution of</w:t>
      </w:r>
      <w:r w:rsidRPr="005A5748">
        <w:t xml:space="preserve"> </w:t>
      </w:r>
      <w:r w:rsidRPr="00906070">
        <w:t>the</w:t>
      </w:r>
      <w:r w:rsidRPr="005A5748">
        <w:t xml:space="preserve"> Conservation</w:t>
      </w:r>
      <w:r w:rsidRPr="00906070">
        <w:t xml:space="preserve"> </w:t>
      </w:r>
      <w:r w:rsidRPr="005A5748">
        <w:t>Easement</w:t>
      </w:r>
      <w:r w:rsidRPr="00906070">
        <w:t xml:space="preserve"> </w:t>
      </w:r>
      <w:r w:rsidRPr="005A5748">
        <w:t>at</w:t>
      </w:r>
      <w:r w:rsidRPr="00906070">
        <w:t xml:space="preserve"> </w:t>
      </w:r>
      <w:r w:rsidRPr="005A5748">
        <w:rPr>
          <w:rFonts w:cs="Times New Roman"/>
          <w:b/>
          <w:bCs/>
        </w:rPr>
        <w:t>Exhibit E-</w:t>
      </w:r>
      <w:r w:rsidR="00B25987">
        <w:rPr>
          <w:rFonts w:cs="Times New Roman"/>
          <w:b/>
          <w:bCs/>
        </w:rPr>
        <w:t>5</w:t>
      </w:r>
      <w:r w:rsidRPr="005A5748">
        <w:t xml:space="preserve">, provide </w:t>
      </w:r>
      <w:r w:rsidR="008734D6">
        <w:t>USACE</w:t>
      </w:r>
      <w:r w:rsidRPr="005A5748">
        <w:t xml:space="preserve"> with</w:t>
      </w:r>
      <w:r w:rsidR="005C642A" w:rsidRPr="00906070">
        <w:t xml:space="preserve"> satisfactory </w:t>
      </w:r>
      <w:r w:rsidRPr="005A5748">
        <w:t xml:space="preserve">evidence </w:t>
      </w:r>
      <w:r w:rsidRPr="00906070">
        <w:t>that the</w:t>
      </w:r>
      <w:r w:rsidRPr="005A5748">
        <w:t xml:space="preserve"> </w:t>
      </w:r>
      <w:r w:rsidRPr="00906070">
        <w:t>entity</w:t>
      </w:r>
      <w:r w:rsidRPr="005A5748">
        <w:t xml:space="preserve"> </w:t>
      </w:r>
      <w:r w:rsidRPr="00906070">
        <w:t>proposed to hold the</w:t>
      </w:r>
      <w:r w:rsidRPr="005A5748">
        <w:t xml:space="preserve"> Conservation</w:t>
      </w:r>
      <w:r w:rsidRPr="00906070">
        <w:t xml:space="preserve"> </w:t>
      </w:r>
      <w:r w:rsidRPr="005A5748">
        <w:t>Easement</w:t>
      </w:r>
      <w:r w:rsidRPr="00906070">
        <w:t xml:space="preserve"> </w:t>
      </w:r>
      <w:r w:rsidRPr="005A5748">
        <w:t>(</w:t>
      </w:r>
      <w:r w:rsidR="005B3B0E">
        <w:t>“</w:t>
      </w:r>
      <w:r w:rsidRPr="005A5748">
        <w:t>Grantee</w:t>
      </w:r>
      <w:r w:rsidR="005B3B0E">
        <w:t>”</w:t>
      </w:r>
      <w:r w:rsidRPr="005A5748">
        <w:t>) has</w:t>
      </w:r>
      <w:r w:rsidRPr="00906070">
        <w:t xml:space="preserve"> a</w:t>
      </w:r>
      <w:r w:rsidRPr="005A5748">
        <w:t xml:space="preserve"> </w:t>
      </w:r>
      <w:r w:rsidRPr="00906070">
        <w:t>primary</w:t>
      </w:r>
      <w:r w:rsidRPr="005A5748">
        <w:t xml:space="preserve"> </w:t>
      </w:r>
      <w:r w:rsidRPr="00906070">
        <w:t>purpose</w:t>
      </w:r>
      <w:r w:rsidRPr="005A5748">
        <w:t xml:space="preserve"> </w:t>
      </w:r>
      <w:r w:rsidRPr="00906070">
        <w:t>of</w:t>
      </w:r>
      <w:r w:rsidRPr="005A5748">
        <w:t xml:space="preserve"> </w:t>
      </w:r>
      <w:r w:rsidRPr="00906070">
        <w:t xml:space="preserve">long-term </w:t>
      </w:r>
      <w:r w:rsidRPr="005A5748">
        <w:t>land</w:t>
      </w:r>
      <w:r w:rsidRPr="00906070">
        <w:t xml:space="preserve"> </w:t>
      </w:r>
      <w:r w:rsidRPr="005A5748">
        <w:t>stewardship</w:t>
      </w:r>
      <w:r w:rsidRPr="00906070">
        <w:t xml:space="preserve"> </w:t>
      </w:r>
      <w:r w:rsidRPr="005A5748">
        <w:t>for conservation purposes</w:t>
      </w:r>
      <w:r w:rsidRPr="00906070">
        <w:t xml:space="preserve"> </w:t>
      </w:r>
      <w:r w:rsidRPr="005A5748">
        <w:t>consistent</w:t>
      </w:r>
      <w:r w:rsidRPr="00906070">
        <w:t xml:space="preserve"> </w:t>
      </w:r>
      <w:r w:rsidRPr="005A5748">
        <w:t>with</w:t>
      </w:r>
      <w:r w:rsidRPr="00906070">
        <w:t xml:space="preserve"> the</w:t>
      </w:r>
      <w:r w:rsidRPr="005A5748">
        <w:t xml:space="preserve"> purpose </w:t>
      </w:r>
      <w:r w:rsidRPr="00906070">
        <w:t>of</w:t>
      </w:r>
      <w:r w:rsidRPr="005A5748">
        <w:t xml:space="preserve"> </w:t>
      </w:r>
      <w:r w:rsidRPr="00906070">
        <w:t>the</w:t>
      </w:r>
      <w:r w:rsidRPr="005A5748">
        <w:t xml:space="preserve"> Bank, and</w:t>
      </w:r>
      <w:r w:rsidRPr="00906070">
        <w:t xml:space="preserve"> </w:t>
      </w:r>
      <w:r w:rsidRPr="005A5748">
        <w:t>has</w:t>
      </w:r>
      <w:r w:rsidRPr="00906070">
        <w:t xml:space="preserve"> </w:t>
      </w:r>
      <w:r w:rsidRPr="005A5748">
        <w:t>agreed</w:t>
      </w:r>
      <w:r w:rsidRPr="00906070">
        <w:t xml:space="preserve"> to</w:t>
      </w:r>
      <w:r w:rsidRPr="006D66E3">
        <w:t xml:space="preserve"> hold the</w:t>
      </w:r>
      <w:r w:rsidRPr="005A5748">
        <w:t xml:space="preserve"> Conservation</w:t>
      </w:r>
      <w:r w:rsidRPr="00906070">
        <w:t xml:space="preserve"> </w:t>
      </w:r>
      <w:r w:rsidRPr="005A5748">
        <w:t>Easement, and</w:t>
      </w:r>
      <w:r w:rsidRPr="00906070">
        <w:t xml:space="preserve"> </w:t>
      </w:r>
      <w:r w:rsidRPr="005A5748">
        <w:t>otherwise complies</w:t>
      </w:r>
      <w:r w:rsidRPr="00906070">
        <w:t xml:space="preserve"> </w:t>
      </w:r>
      <w:r w:rsidRPr="005A5748">
        <w:t>with</w:t>
      </w:r>
      <w:r w:rsidRPr="00906070">
        <w:t xml:space="preserve"> the</w:t>
      </w:r>
      <w:r w:rsidRPr="005A5748">
        <w:t xml:space="preserve"> requirements</w:t>
      </w:r>
      <w:r w:rsidRPr="00906070">
        <w:t xml:space="preserve"> of</w:t>
      </w:r>
      <w:r w:rsidRPr="005A5748">
        <w:t xml:space="preserve"> </w:t>
      </w:r>
      <w:r w:rsidRPr="00906070">
        <w:t>the</w:t>
      </w:r>
      <w:r w:rsidRPr="005A5748">
        <w:t xml:space="preserve"> IRT.</w:t>
      </w:r>
      <w:r w:rsidRPr="005A5748">
        <w:rPr>
          <w:rFonts w:cs="Times New Roman"/>
          <w:b/>
          <w:bCs/>
        </w:rPr>
        <w:t>]</w:t>
      </w:r>
      <w:r w:rsidR="00494C0D" w:rsidRPr="005A5748">
        <w:rPr>
          <w:rFonts w:cs="Times New Roman"/>
          <w:b/>
          <w:bCs/>
        </w:rPr>
        <w:t xml:space="preserve"> </w:t>
      </w:r>
    </w:p>
    <w:p w14:paraId="144EDCB1" w14:textId="77777777" w:rsidR="002E7130" w:rsidRPr="005A5748" w:rsidRDefault="002E7130" w:rsidP="00E73295">
      <w:pPr>
        <w:pStyle w:val="BodyText"/>
        <w:tabs>
          <w:tab w:val="left" w:pos="1080"/>
        </w:tabs>
        <w:spacing w:before="0"/>
        <w:ind w:left="1080" w:hanging="360"/>
        <w:jc w:val="both"/>
        <w:rPr>
          <w:rFonts w:cs="Times New Roman"/>
          <w:b/>
          <w:bCs/>
        </w:rPr>
      </w:pPr>
    </w:p>
    <w:p w14:paraId="4A6FF150" w14:textId="3F03CD24" w:rsidR="000249BC" w:rsidRPr="00906070" w:rsidRDefault="000612E8" w:rsidP="00E73295">
      <w:pPr>
        <w:pStyle w:val="BodyText"/>
        <w:numPr>
          <w:ilvl w:val="1"/>
          <w:numId w:val="5"/>
        </w:numPr>
        <w:tabs>
          <w:tab w:val="left" w:pos="1080"/>
          <w:tab w:val="left" w:pos="2970"/>
        </w:tabs>
        <w:spacing w:before="52"/>
        <w:ind w:left="1080" w:hanging="360"/>
        <w:jc w:val="both"/>
      </w:pPr>
      <w:r w:rsidRPr="005A5748">
        <w:t>Bank</w:t>
      </w:r>
      <w:r w:rsidRPr="00906070">
        <w:t xml:space="preserve"> Sponsor</w:t>
      </w:r>
      <w:r w:rsidRPr="005A5748">
        <w:t xml:space="preserve"> shall</w:t>
      </w:r>
      <w:r w:rsidRPr="00906070">
        <w:t xml:space="preserve"> be</w:t>
      </w:r>
      <w:r w:rsidRPr="005A5748">
        <w:t xml:space="preserve"> </w:t>
      </w:r>
      <w:r w:rsidRPr="00906070">
        <w:t>responsible</w:t>
      </w:r>
      <w:r w:rsidRPr="005A5748">
        <w:t xml:space="preserve"> for all</w:t>
      </w:r>
      <w:r w:rsidRPr="00906070">
        <w:t xml:space="preserve"> </w:t>
      </w:r>
      <w:r w:rsidRPr="005A5748">
        <w:t>activities</w:t>
      </w:r>
      <w:r w:rsidRPr="00906070">
        <w:t xml:space="preserve"> </w:t>
      </w:r>
      <w:r w:rsidRPr="005A5748">
        <w:t>and</w:t>
      </w:r>
      <w:r w:rsidRPr="00906070">
        <w:t xml:space="preserve"> </w:t>
      </w:r>
      <w:r w:rsidRPr="005A5748">
        <w:t>costs</w:t>
      </w:r>
      <w:r w:rsidRPr="00906070">
        <w:t xml:space="preserve"> </w:t>
      </w:r>
      <w:r w:rsidRPr="005A5748">
        <w:t>associated with</w:t>
      </w:r>
      <w:r w:rsidRPr="00906070">
        <w:t xml:space="preserve"> </w:t>
      </w:r>
      <w:r w:rsidRPr="005A5748">
        <w:t>the establishment</w:t>
      </w:r>
      <w:r w:rsidRPr="00906070">
        <w:t xml:space="preserve"> </w:t>
      </w:r>
      <w:r w:rsidRPr="005A5748">
        <w:t>and</w:t>
      </w:r>
      <w:r w:rsidRPr="00906070">
        <w:t xml:space="preserve"> </w:t>
      </w:r>
      <w:r w:rsidRPr="005A5748">
        <w:t>operation</w:t>
      </w:r>
      <w:r w:rsidRPr="00906070">
        <w:t xml:space="preserve"> of</w:t>
      </w:r>
      <w:r w:rsidRPr="005A5748">
        <w:t xml:space="preserve"> </w:t>
      </w:r>
      <w:r w:rsidRPr="00906070">
        <w:t>the</w:t>
      </w:r>
      <w:r w:rsidRPr="005A5748">
        <w:t xml:space="preserve"> Bank,</w:t>
      </w:r>
      <w:r w:rsidRPr="00906070">
        <w:t xml:space="preserve"> </w:t>
      </w:r>
      <w:r w:rsidRPr="005A5748">
        <w:t>including</w:t>
      </w:r>
      <w:r w:rsidR="002E7130">
        <w:t>,</w:t>
      </w:r>
      <w:r w:rsidRPr="00906070">
        <w:t xml:space="preserve"> but not </w:t>
      </w:r>
      <w:r w:rsidRPr="005A5748">
        <w:t>limited</w:t>
      </w:r>
      <w:r w:rsidRPr="00906070">
        <w:t xml:space="preserve"> to</w:t>
      </w:r>
      <w:r w:rsidR="00C64186">
        <w:t>,</w:t>
      </w:r>
      <w:r w:rsidRPr="00906070">
        <w:t xml:space="preserve"> </w:t>
      </w:r>
      <w:r w:rsidRPr="005A5748">
        <w:t>construction, planting,</w:t>
      </w:r>
      <w:r w:rsidRPr="00906070">
        <w:t xml:space="preserve"> </w:t>
      </w:r>
      <w:r w:rsidR="000A4793">
        <w:t>Adaptive Management</w:t>
      </w:r>
      <w:r w:rsidRPr="00906070">
        <w:t xml:space="preserve">, </w:t>
      </w:r>
      <w:r w:rsidRPr="005A5748">
        <w:t>documentation,</w:t>
      </w:r>
      <w:r w:rsidRPr="00906070">
        <w:t xml:space="preserve"> </w:t>
      </w:r>
      <w:r w:rsidRPr="005A5748">
        <w:t>maintenance,</w:t>
      </w:r>
      <w:r w:rsidRPr="00906070">
        <w:t xml:space="preserve"> </w:t>
      </w:r>
      <w:r w:rsidRPr="005A5748">
        <w:t>management,</w:t>
      </w:r>
      <w:r w:rsidRPr="00906070">
        <w:t xml:space="preserve"> </w:t>
      </w:r>
      <w:r w:rsidRPr="005A5748">
        <w:t>monitoring, and</w:t>
      </w:r>
      <w:r w:rsidRPr="00906070">
        <w:t xml:space="preserve"> </w:t>
      </w:r>
      <w:r w:rsidRPr="005A5748">
        <w:t>reporting,</w:t>
      </w:r>
      <w:r w:rsidRPr="00906070">
        <w:t xml:space="preserve"> until completion of</w:t>
      </w:r>
      <w:r w:rsidRPr="005A5748">
        <w:t xml:space="preserve"> </w:t>
      </w:r>
      <w:r w:rsidRPr="00906070">
        <w:t>the</w:t>
      </w:r>
      <w:r w:rsidRPr="005A5748">
        <w:t xml:space="preserve"> </w:t>
      </w:r>
      <w:r w:rsidR="00B353A6">
        <w:t xml:space="preserve">Monitoring and </w:t>
      </w:r>
      <w:r w:rsidR="00171D8C" w:rsidRPr="005A5748">
        <w:t>Adaptive</w:t>
      </w:r>
      <w:r w:rsidRPr="00906070">
        <w:t xml:space="preserve"> </w:t>
      </w:r>
      <w:r w:rsidRPr="005A5748">
        <w:t>Management</w:t>
      </w:r>
      <w:r w:rsidRPr="00906070">
        <w:t xml:space="preserve"> </w:t>
      </w:r>
      <w:r w:rsidR="00B353A6">
        <w:t>Phase</w:t>
      </w:r>
      <w:r w:rsidRPr="005A5748">
        <w:t>.</w:t>
      </w:r>
    </w:p>
    <w:p w14:paraId="088289D4" w14:textId="06D69DC0" w:rsidR="000249BC" w:rsidRPr="0097267F" w:rsidRDefault="000612E8" w:rsidP="00E73295">
      <w:pPr>
        <w:pStyle w:val="BodyText"/>
        <w:numPr>
          <w:ilvl w:val="1"/>
          <w:numId w:val="5"/>
        </w:numPr>
        <w:tabs>
          <w:tab w:val="left" w:pos="1080"/>
          <w:tab w:val="left" w:pos="1530"/>
        </w:tabs>
        <w:ind w:left="1080" w:hanging="360"/>
        <w:jc w:val="both"/>
        <w:rPr>
          <w:rFonts w:cs="Times New Roman"/>
        </w:rPr>
      </w:pPr>
      <w:r w:rsidRPr="005A5748">
        <w:t>Bank</w:t>
      </w:r>
      <w:r w:rsidRPr="00906070">
        <w:t xml:space="preserve"> Sponsor</w:t>
      </w:r>
      <w:r w:rsidRPr="005A5748">
        <w:t xml:space="preserve"> shall</w:t>
      </w:r>
      <w:r w:rsidRPr="00906070">
        <w:t xml:space="preserve"> assume</w:t>
      </w:r>
      <w:r w:rsidRPr="005A5748">
        <w:t xml:space="preserve"> </w:t>
      </w:r>
      <w:r w:rsidRPr="00906070">
        <w:t>responsibility</w:t>
      </w:r>
      <w:r w:rsidRPr="005A5748">
        <w:t xml:space="preserve"> for </w:t>
      </w:r>
      <w:r w:rsidRPr="00906070">
        <w:t>compensatory</w:t>
      </w:r>
      <w:r w:rsidRPr="005A5748">
        <w:t xml:space="preserve"> mitigation</w:t>
      </w:r>
      <w:r w:rsidRPr="00906070">
        <w:t xml:space="preserve"> </w:t>
      </w:r>
      <w:r w:rsidRPr="005A5748">
        <w:t xml:space="preserve">requirements </w:t>
      </w:r>
      <w:r w:rsidRPr="00906070">
        <w:t>of</w:t>
      </w:r>
      <w:r w:rsidRPr="005A5748">
        <w:t xml:space="preserve"> USACE permits</w:t>
      </w:r>
      <w:r w:rsidRPr="00906070">
        <w:t xml:space="preserve"> </w:t>
      </w:r>
      <w:r w:rsidRPr="005A5748">
        <w:t xml:space="preserve">for </w:t>
      </w:r>
      <w:r w:rsidRPr="00906070">
        <w:t>whic</w:t>
      </w:r>
      <w:r w:rsidRPr="006D66E3">
        <w:t xml:space="preserve">h it </w:t>
      </w:r>
      <w:r w:rsidRPr="005A5748">
        <w:t>Transfers</w:t>
      </w:r>
      <w:r w:rsidRPr="00906070">
        <w:t xml:space="preserve"> Credits </w:t>
      </w:r>
      <w:r w:rsidRPr="005A5748">
        <w:t xml:space="preserve">once </w:t>
      </w:r>
      <w:r w:rsidRPr="00906070">
        <w:t>a</w:t>
      </w:r>
      <w:r w:rsidRPr="005A5748">
        <w:t xml:space="preserve"> USACE permittee has secured</w:t>
      </w:r>
      <w:r w:rsidRPr="00906070">
        <w:t xml:space="preserve"> the</w:t>
      </w:r>
      <w:r w:rsidRPr="005A5748">
        <w:t xml:space="preserve"> appropriate </w:t>
      </w:r>
      <w:r w:rsidRPr="00906070">
        <w:t>number</w:t>
      </w:r>
      <w:r w:rsidRPr="005A5748">
        <w:t xml:space="preserve"> and</w:t>
      </w:r>
      <w:r w:rsidRPr="00906070">
        <w:t xml:space="preserve"> type</w:t>
      </w:r>
      <w:r w:rsidRPr="005A5748">
        <w:t xml:space="preserve"> </w:t>
      </w:r>
      <w:r w:rsidRPr="00906070">
        <w:t>of</w:t>
      </w:r>
      <w:r w:rsidRPr="005A5748">
        <w:t xml:space="preserve"> Credit(s) from</w:t>
      </w:r>
      <w:r w:rsidRPr="00906070">
        <w:t xml:space="preserve"> the</w:t>
      </w:r>
      <w:r w:rsidRPr="005A5748">
        <w:t xml:space="preserve"> Bank</w:t>
      </w:r>
      <w:r w:rsidRPr="00906070">
        <w:t xml:space="preserve"> Sponsor.</w:t>
      </w:r>
      <w:r w:rsidRPr="005A5748">
        <w:t xml:space="preserve"> </w:t>
      </w:r>
      <w:r w:rsidR="00C64186">
        <w:t xml:space="preserve">The </w:t>
      </w:r>
      <w:r w:rsidRPr="005A5748">
        <w:t xml:space="preserve">Bank </w:t>
      </w:r>
      <w:r w:rsidRPr="00906070">
        <w:t>Sponsor</w:t>
      </w:r>
      <w:r w:rsidRPr="005A5748">
        <w:t xml:space="preserve"> shall</w:t>
      </w:r>
      <w:r w:rsidRPr="00906070">
        <w:t xml:space="preserve"> </w:t>
      </w:r>
      <w:r w:rsidRPr="005A5748">
        <w:t>provide USACE with</w:t>
      </w:r>
      <w:r w:rsidRPr="00906070">
        <w:t xml:space="preserve"> the</w:t>
      </w:r>
      <w:r w:rsidRPr="005A5748">
        <w:t xml:space="preserve"> written</w:t>
      </w:r>
      <w:r w:rsidRPr="00906070">
        <w:t xml:space="preserve"> </w:t>
      </w:r>
      <w:r w:rsidRPr="005A5748">
        <w:t>Credit</w:t>
      </w:r>
      <w:r w:rsidRPr="00906070">
        <w:t xml:space="preserve"> </w:t>
      </w:r>
      <w:r w:rsidRPr="005A5748">
        <w:t xml:space="preserve">purchase agreement </w:t>
      </w:r>
      <w:r w:rsidRPr="005A5748">
        <w:rPr>
          <w:b/>
        </w:rPr>
        <w:t>(Exhibit</w:t>
      </w:r>
      <w:r w:rsidR="00C64186">
        <w:rPr>
          <w:rFonts w:cs="Times New Roman"/>
        </w:rPr>
        <w:t xml:space="preserve"> </w:t>
      </w:r>
      <w:r w:rsidRPr="005A5748">
        <w:rPr>
          <w:b/>
        </w:rPr>
        <w:t xml:space="preserve">F-2) </w:t>
      </w:r>
      <w:r w:rsidRPr="005A5748">
        <w:t>that</w:t>
      </w:r>
      <w:r w:rsidRPr="00906070">
        <w:t xml:space="preserve"> </w:t>
      </w:r>
      <w:r w:rsidRPr="005A5748">
        <w:t>confirms</w:t>
      </w:r>
      <w:r w:rsidRPr="00906070">
        <w:t xml:space="preserve"> </w:t>
      </w:r>
      <w:r w:rsidRPr="005A5748">
        <w:t>that</w:t>
      </w:r>
      <w:r w:rsidRPr="00906070">
        <w:t xml:space="preserve"> the</w:t>
      </w:r>
      <w:r w:rsidRPr="005A5748">
        <w:t xml:space="preserve"> Bank</w:t>
      </w:r>
      <w:r w:rsidRPr="00906070">
        <w:t xml:space="preserve"> Sponsor</w:t>
      </w:r>
      <w:r w:rsidRPr="005A5748">
        <w:t xml:space="preserve"> </w:t>
      </w:r>
      <w:r w:rsidRPr="00906070">
        <w:t xml:space="preserve">has </w:t>
      </w:r>
      <w:r w:rsidRPr="005A5748">
        <w:t>accepted</w:t>
      </w:r>
      <w:r w:rsidRPr="00906070">
        <w:t xml:space="preserve"> the</w:t>
      </w:r>
      <w:r w:rsidRPr="005A5748">
        <w:t xml:space="preserve"> </w:t>
      </w:r>
      <w:r w:rsidRPr="00906070">
        <w:t>responsibility</w:t>
      </w:r>
      <w:r w:rsidRPr="005A5748">
        <w:t xml:space="preserve"> </w:t>
      </w:r>
      <w:r w:rsidRPr="00906070">
        <w:t>for</w:t>
      </w:r>
      <w:r w:rsidRPr="005A5748">
        <w:t xml:space="preserve"> providing </w:t>
      </w:r>
      <w:r w:rsidRPr="00906070">
        <w:t>the</w:t>
      </w:r>
      <w:r w:rsidRPr="005A5748">
        <w:t xml:space="preserve"> required compensatory mitigation</w:t>
      </w:r>
      <w:r w:rsidRPr="00906070">
        <w:t xml:space="preserve"> </w:t>
      </w:r>
      <w:r w:rsidRPr="005A5748">
        <w:t>requirements</w:t>
      </w:r>
      <w:r w:rsidRPr="00906070">
        <w:t xml:space="preserve"> of</w:t>
      </w:r>
      <w:r w:rsidRPr="005A5748">
        <w:t xml:space="preserve"> such</w:t>
      </w:r>
      <w:r w:rsidRPr="00906070">
        <w:t xml:space="preserve"> </w:t>
      </w:r>
      <w:r w:rsidRPr="005A5748">
        <w:t>USACE permit.</w:t>
      </w:r>
    </w:p>
    <w:p w14:paraId="56D9D20B" w14:textId="676F43BB" w:rsidR="000249BC" w:rsidRPr="00906070" w:rsidRDefault="000612E8" w:rsidP="00E73295">
      <w:pPr>
        <w:pStyle w:val="BodyText"/>
        <w:numPr>
          <w:ilvl w:val="1"/>
          <w:numId w:val="5"/>
        </w:numPr>
        <w:tabs>
          <w:tab w:val="left" w:pos="1080"/>
          <w:tab w:val="left" w:pos="1890"/>
        </w:tabs>
        <w:ind w:left="1080" w:hanging="360"/>
        <w:jc w:val="both"/>
      </w:pPr>
      <w:r w:rsidRPr="005A5748">
        <w:t>Property Owner shall</w:t>
      </w:r>
      <w:r w:rsidRPr="00906070">
        <w:t xml:space="preserve"> not </w:t>
      </w:r>
      <w:r w:rsidRPr="005A5748">
        <w:t xml:space="preserve">create </w:t>
      </w:r>
      <w:r w:rsidRPr="00906070">
        <w:t>or</w:t>
      </w:r>
      <w:r w:rsidRPr="005A5748">
        <w:t xml:space="preserve"> suffer any lien </w:t>
      </w:r>
      <w:r w:rsidRPr="00906070">
        <w:t>or</w:t>
      </w:r>
      <w:r w:rsidRPr="005A5748">
        <w:t xml:space="preserve"> encumbrance </w:t>
      </w:r>
      <w:r w:rsidRPr="00906070">
        <w:t>upon the</w:t>
      </w:r>
      <w:r w:rsidRPr="005A5748">
        <w:t xml:space="preserve"> Bank Property</w:t>
      </w:r>
      <w:r w:rsidR="00C64186">
        <w:t>,</w:t>
      </w:r>
      <w:r w:rsidRPr="005A5748">
        <w:t xml:space="preserve"> </w:t>
      </w:r>
      <w:r w:rsidRPr="00906070">
        <w:t>other</w:t>
      </w:r>
      <w:r w:rsidRPr="005A5748">
        <w:t xml:space="preserve"> than</w:t>
      </w:r>
      <w:r w:rsidRPr="00906070">
        <w:t xml:space="preserve"> </w:t>
      </w:r>
      <w:r w:rsidRPr="005A5748">
        <w:t>as</w:t>
      </w:r>
      <w:r w:rsidRPr="00906070">
        <w:t xml:space="preserve"> set </w:t>
      </w:r>
      <w:r w:rsidRPr="005A5748">
        <w:t>forth</w:t>
      </w:r>
      <w:r w:rsidRPr="00906070">
        <w:t xml:space="preserve"> in the</w:t>
      </w:r>
      <w:r w:rsidRPr="005A5748">
        <w:t xml:space="preserve"> </w:t>
      </w:r>
      <w:r w:rsidR="001A321D">
        <w:t>Property Assessment and Warranty</w:t>
      </w:r>
      <w:r w:rsidR="00C64186">
        <w:t xml:space="preserve"> </w:t>
      </w:r>
      <w:r w:rsidRPr="005A5748">
        <w:t>approved</w:t>
      </w:r>
      <w:r w:rsidRPr="00906070">
        <w:t xml:space="preserve"> </w:t>
      </w:r>
      <w:r w:rsidRPr="005A5748">
        <w:t xml:space="preserve">by </w:t>
      </w:r>
      <w:r w:rsidRPr="00906070">
        <w:t>the</w:t>
      </w:r>
      <w:r w:rsidRPr="005A5748">
        <w:t xml:space="preserve"> IRT</w:t>
      </w:r>
      <w:r w:rsidR="001A321D">
        <w:t xml:space="preserve"> (</w:t>
      </w:r>
      <w:r w:rsidR="001A321D">
        <w:rPr>
          <w:b/>
        </w:rPr>
        <w:t>Exhibit E-4</w:t>
      </w:r>
      <w:r w:rsidR="001A321D">
        <w:t>)</w:t>
      </w:r>
      <w:r w:rsidRPr="005A5748">
        <w:t>, and</w:t>
      </w:r>
      <w:r w:rsidRPr="00906070">
        <w:t xml:space="preserve"> </w:t>
      </w:r>
      <w:r w:rsidR="00C64186">
        <w:t xml:space="preserve">the </w:t>
      </w:r>
      <w:r w:rsidRPr="00906070">
        <w:t>Property</w:t>
      </w:r>
      <w:r w:rsidRPr="005A5748">
        <w:t xml:space="preserve"> Owner shall</w:t>
      </w:r>
      <w:r w:rsidRPr="00906070">
        <w:t xml:space="preserve"> not </w:t>
      </w:r>
      <w:r w:rsidRPr="005A5748">
        <w:t>execute,</w:t>
      </w:r>
      <w:r w:rsidRPr="00906070">
        <w:t xml:space="preserve"> </w:t>
      </w:r>
      <w:r w:rsidRPr="005A5748">
        <w:t>renew,</w:t>
      </w:r>
      <w:r w:rsidRPr="00906070">
        <w:t xml:space="preserve"> or</w:t>
      </w:r>
      <w:r w:rsidRPr="005A5748">
        <w:t xml:space="preserve"> </w:t>
      </w:r>
      <w:r w:rsidRPr="00906070">
        <w:t>extend any</w:t>
      </w:r>
      <w:r w:rsidRPr="005A5748">
        <w:t xml:space="preserve"> lien, lease, license,</w:t>
      </w:r>
      <w:r w:rsidRPr="00906070">
        <w:t xml:space="preserve"> or</w:t>
      </w:r>
      <w:r w:rsidRPr="005A5748">
        <w:t xml:space="preserve"> similar recorded</w:t>
      </w:r>
      <w:r w:rsidRPr="00906070">
        <w:t xml:space="preserve"> or</w:t>
      </w:r>
      <w:r w:rsidRPr="005A5748">
        <w:t xml:space="preserve"> unrecorded right</w:t>
      </w:r>
      <w:r w:rsidRPr="00906070">
        <w:t xml:space="preserve"> or</w:t>
      </w:r>
      <w:r w:rsidRPr="005A5748">
        <w:t xml:space="preserve"> interest</w:t>
      </w:r>
      <w:r w:rsidRPr="00906070">
        <w:t xml:space="preserve"> in the</w:t>
      </w:r>
      <w:r w:rsidRPr="005A5748">
        <w:t xml:space="preserve"> Bank</w:t>
      </w:r>
      <w:r w:rsidRPr="00906070">
        <w:t xml:space="preserve"> Property</w:t>
      </w:r>
      <w:r w:rsidRPr="005A5748">
        <w:t xml:space="preserve"> without</w:t>
      </w:r>
      <w:r w:rsidRPr="00906070">
        <w:t xml:space="preserve"> the</w:t>
      </w:r>
      <w:r w:rsidRPr="005A5748">
        <w:t xml:space="preserve"> prior written</w:t>
      </w:r>
      <w:r w:rsidRPr="00906070">
        <w:t xml:space="preserve"> </w:t>
      </w:r>
      <w:r w:rsidRPr="005A5748">
        <w:t>consent</w:t>
      </w:r>
      <w:r w:rsidRPr="00906070">
        <w:t xml:space="preserve"> of</w:t>
      </w:r>
      <w:r w:rsidRPr="005A5748">
        <w:t xml:space="preserve"> </w:t>
      </w:r>
      <w:r w:rsidR="008734D6">
        <w:t>USACE</w:t>
      </w:r>
      <w:r w:rsidRPr="005A5748">
        <w:t xml:space="preserve"> and</w:t>
      </w:r>
      <w:r w:rsidRPr="00906070">
        <w:t xml:space="preserve"> the</w:t>
      </w:r>
      <w:r w:rsidRPr="005A5748">
        <w:t xml:space="preserve"> Grantee,</w:t>
      </w:r>
      <w:r w:rsidRPr="00906070">
        <w:t xml:space="preserve"> if</w:t>
      </w:r>
      <w:r w:rsidRPr="005A5748">
        <w:t xml:space="preserve"> </w:t>
      </w:r>
      <w:r w:rsidRPr="00906070">
        <w:t>a</w:t>
      </w:r>
      <w:r w:rsidRPr="005A5748">
        <w:t xml:space="preserve"> </w:t>
      </w:r>
      <w:r w:rsidRPr="00906070">
        <w:t>Conservation</w:t>
      </w:r>
      <w:r w:rsidRPr="005A5748">
        <w:t xml:space="preserve"> Easement</w:t>
      </w:r>
      <w:r w:rsidRPr="00906070">
        <w:t xml:space="preserve"> </w:t>
      </w:r>
      <w:r w:rsidRPr="005A5748">
        <w:t>has</w:t>
      </w:r>
      <w:r w:rsidRPr="00906070">
        <w:t xml:space="preserve"> been</w:t>
      </w:r>
      <w:r w:rsidRPr="005A5748">
        <w:t xml:space="preserve"> granted.</w:t>
      </w:r>
    </w:p>
    <w:p w14:paraId="7D5BC70F" w14:textId="30CCB785" w:rsidR="000249BC" w:rsidRPr="00906070" w:rsidRDefault="005B3B0E" w:rsidP="00E73295">
      <w:pPr>
        <w:pStyle w:val="BodyText"/>
        <w:numPr>
          <w:ilvl w:val="1"/>
          <w:numId w:val="5"/>
        </w:numPr>
        <w:tabs>
          <w:tab w:val="left" w:pos="1080"/>
        </w:tabs>
        <w:ind w:left="1080" w:hanging="360"/>
        <w:jc w:val="both"/>
      </w:pPr>
      <w:r>
        <w:t>Property Owner</w:t>
      </w:r>
      <w:r w:rsidR="00586E87" w:rsidRPr="006D66E3">
        <w:t xml:space="preserve"> </w:t>
      </w:r>
      <w:r w:rsidR="000612E8" w:rsidRPr="005A5748">
        <w:t>shall</w:t>
      </w:r>
      <w:r w:rsidR="000612E8" w:rsidRPr="00906070">
        <w:t xml:space="preserve"> not </w:t>
      </w:r>
      <w:r w:rsidR="000612E8" w:rsidRPr="005A5748">
        <w:t>construct</w:t>
      </w:r>
      <w:r w:rsidR="000612E8" w:rsidRPr="00906070">
        <w:t xml:space="preserve"> or</w:t>
      </w:r>
      <w:r w:rsidR="000612E8" w:rsidRPr="005A5748">
        <w:t xml:space="preserve"> install</w:t>
      </w:r>
      <w:r w:rsidR="000612E8" w:rsidRPr="00906070">
        <w:t xml:space="preserve"> any</w:t>
      </w:r>
      <w:r w:rsidR="000612E8" w:rsidRPr="005A5748">
        <w:t xml:space="preserve"> structure </w:t>
      </w:r>
      <w:r w:rsidR="000612E8" w:rsidRPr="00906070">
        <w:t>or</w:t>
      </w:r>
      <w:r w:rsidR="000612E8" w:rsidRPr="005A5748">
        <w:t xml:space="preserve"> improvement</w:t>
      </w:r>
      <w:r w:rsidR="000612E8" w:rsidRPr="00906070">
        <w:t xml:space="preserve"> on, or</w:t>
      </w:r>
      <w:r w:rsidR="000612E8" w:rsidRPr="005A5748">
        <w:t xml:space="preserve"> engage </w:t>
      </w:r>
      <w:r w:rsidR="000612E8" w:rsidRPr="00906070">
        <w:t>in any</w:t>
      </w:r>
      <w:r w:rsidR="000612E8" w:rsidRPr="005A5748">
        <w:t xml:space="preserve"> </w:t>
      </w:r>
      <w:r w:rsidR="000612E8" w:rsidRPr="00906070">
        <w:t>activity</w:t>
      </w:r>
      <w:r w:rsidR="000612E8" w:rsidRPr="005A5748">
        <w:t xml:space="preserve"> </w:t>
      </w:r>
      <w:r w:rsidR="000612E8" w:rsidRPr="00906070">
        <w:t>or</w:t>
      </w:r>
      <w:r w:rsidR="000612E8" w:rsidRPr="005A5748">
        <w:t xml:space="preserve"> </w:t>
      </w:r>
      <w:r w:rsidR="000612E8" w:rsidRPr="00906070">
        <w:t>use</w:t>
      </w:r>
      <w:r w:rsidR="000612E8" w:rsidRPr="005A5748">
        <w:t xml:space="preserve"> of,</w:t>
      </w:r>
      <w:r w:rsidR="000612E8" w:rsidRPr="00906070">
        <w:t xml:space="preserve"> the</w:t>
      </w:r>
      <w:r w:rsidR="000612E8" w:rsidRPr="005A5748">
        <w:t xml:space="preserve"> Bank</w:t>
      </w:r>
      <w:r w:rsidR="000612E8" w:rsidRPr="00906070">
        <w:t xml:space="preserve"> </w:t>
      </w:r>
      <w:r w:rsidR="000612E8" w:rsidRPr="005A5748">
        <w:t>Property,</w:t>
      </w:r>
      <w:r w:rsidR="000612E8" w:rsidRPr="00906070">
        <w:t xml:space="preserve"> including</w:t>
      </w:r>
      <w:r w:rsidR="000612E8" w:rsidRPr="005A5748">
        <w:t xml:space="preserve"> mineral</w:t>
      </w:r>
      <w:r w:rsidR="000612E8" w:rsidRPr="00906070">
        <w:t xml:space="preserve"> </w:t>
      </w:r>
      <w:r w:rsidR="000612E8" w:rsidRPr="005A5748">
        <w:t>exploration</w:t>
      </w:r>
      <w:r w:rsidR="00586E87" w:rsidRPr="005A5748">
        <w:t>, timber</w:t>
      </w:r>
      <w:r w:rsidR="00DA36BE" w:rsidRPr="005A5748">
        <w:t xml:space="preserve"> harvest</w:t>
      </w:r>
      <w:r w:rsidR="00586E87" w:rsidRPr="005A5748">
        <w:t>ing,</w:t>
      </w:r>
      <w:r w:rsidR="000612E8" w:rsidRPr="005A5748">
        <w:t xml:space="preserve"> development, excavation,</w:t>
      </w:r>
      <w:r w:rsidR="000612E8" w:rsidRPr="00906070">
        <w:t xml:space="preserve"> </w:t>
      </w:r>
      <w:r w:rsidR="000612E8" w:rsidRPr="005A5748">
        <w:t>draining,</w:t>
      </w:r>
      <w:r w:rsidR="000612E8" w:rsidRPr="00906070">
        <w:t xml:space="preserve"> </w:t>
      </w:r>
      <w:r w:rsidR="000612E8" w:rsidRPr="005A5748">
        <w:t>dredging,</w:t>
      </w:r>
      <w:r w:rsidR="000612E8" w:rsidRPr="00906070">
        <w:t xml:space="preserve"> or</w:t>
      </w:r>
      <w:r w:rsidR="000612E8" w:rsidRPr="005A5748">
        <w:t xml:space="preserve"> </w:t>
      </w:r>
      <w:r w:rsidR="000612E8" w:rsidRPr="00906070">
        <w:t>other</w:t>
      </w:r>
      <w:r w:rsidR="000612E8" w:rsidRPr="005A5748">
        <w:t xml:space="preserve"> alteration</w:t>
      </w:r>
      <w:r w:rsidR="000612E8" w:rsidRPr="00906070">
        <w:t xml:space="preserve"> of</w:t>
      </w:r>
      <w:r w:rsidR="000612E8" w:rsidRPr="005A5748">
        <w:t xml:space="preserve"> </w:t>
      </w:r>
      <w:r w:rsidR="000612E8" w:rsidRPr="00906070">
        <w:t>the</w:t>
      </w:r>
      <w:r w:rsidR="000612E8" w:rsidRPr="005A5748">
        <w:t xml:space="preserve"> Bank</w:t>
      </w:r>
      <w:r w:rsidR="000612E8" w:rsidRPr="00906070">
        <w:t xml:space="preserve"> Property</w:t>
      </w:r>
      <w:r w:rsidR="000612E8" w:rsidRPr="005A5748">
        <w:t xml:space="preserve"> that </w:t>
      </w:r>
      <w:r w:rsidR="00DA36BE" w:rsidRPr="00906070">
        <w:t xml:space="preserve">is </w:t>
      </w:r>
      <w:r w:rsidR="000612E8" w:rsidRPr="005A5748">
        <w:t>prohibited</w:t>
      </w:r>
      <w:r w:rsidR="000612E8" w:rsidRPr="00906070">
        <w:t xml:space="preserve"> </w:t>
      </w:r>
      <w:r w:rsidR="000612E8" w:rsidRPr="005A5748">
        <w:t>by,</w:t>
      </w:r>
      <w:r w:rsidR="000612E8" w:rsidRPr="00906070">
        <w:t xml:space="preserve"> or</w:t>
      </w:r>
      <w:r w:rsidR="000612E8" w:rsidRPr="005A5748">
        <w:t xml:space="preserve"> </w:t>
      </w:r>
      <w:r w:rsidR="000612E8" w:rsidRPr="00906070">
        <w:t>not</w:t>
      </w:r>
      <w:r w:rsidR="000612E8" w:rsidRPr="005A5748">
        <w:t xml:space="preserve"> </w:t>
      </w:r>
      <w:r w:rsidR="000612E8" w:rsidRPr="00906070">
        <w:t xml:space="preserve">consistent </w:t>
      </w:r>
      <w:r w:rsidR="000612E8" w:rsidRPr="005A5748">
        <w:t>and</w:t>
      </w:r>
      <w:r w:rsidR="000612E8" w:rsidRPr="00906070">
        <w:t xml:space="preserve"> in </w:t>
      </w:r>
      <w:r w:rsidR="000612E8" w:rsidRPr="005A5748">
        <w:t>accordance with</w:t>
      </w:r>
      <w:r w:rsidR="000612E8" w:rsidRPr="00906070">
        <w:t xml:space="preserve"> this </w:t>
      </w:r>
      <w:r w:rsidR="00216D65" w:rsidRPr="006D66E3">
        <w:t>MBI</w:t>
      </w:r>
      <w:r w:rsidR="000612E8" w:rsidRPr="005A5748">
        <w:t xml:space="preserve"> and</w:t>
      </w:r>
      <w:r w:rsidR="000612E8" w:rsidRPr="00906070">
        <w:t xml:space="preserve"> its </w:t>
      </w:r>
      <w:r w:rsidR="00D02EFA">
        <w:t>e</w:t>
      </w:r>
      <w:r w:rsidR="000612E8" w:rsidRPr="005A5748">
        <w:t>xhibits.</w:t>
      </w:r>
    </w:p>
    <w:p w14:paraId="44F08D33" w14:textId="45E0AB79" w:rsidR="000249BC" w:rsidRPr="006D66E3" w:rsidRDefault="000612E8" w:rsidP="00E73295">
      <w:pPr>
        <w:pStyle w:val="BodyText"/>
        <w:numPr>
          <w:ilvl w:val="1"/>
          <w:numId w:val="5"/>
        </w:numPr>
        <w:tabs>
          <w:tab w:val="left" w:pos="1080"/>
        </w:tabs>
        <w:ind w:left="1080" w:hanging="360"/>
        <w:jc w:val="both"/>
      </w:pPr>
      <w:r w:rsidRPr="005A5748">
        <w:t>Bank</w:t>
      </w:r>
      <w:r w:rsidRPr="00906070">
        <w:t xml:space="preserve"> Sponsor</w:t>
      </w:r>
      <w:r w:rsidRPr="005A5748">
        <w:t xml:space="preserve"> shall</w:t>
      </w:r>
      <w:r w:rsidRPr="00906070">
        <w:t xml:space="preserve"> ensure</w:t>
      </w:r>
      <w:r w:rsidRPr="005A5748">
        <w:t xml:space="preserve"> that</w:t>
      </w:r>
      <w:r w:rsidRPr="00906070">
        <w:t xml:space="preserve"> the</w:t>
      </w:r>
      <w:r w:rsidRPr="005A5748">
        <w:t xml:space="preserve"> Bank</w:t>
      </w:r>
      <w:r w:rsidRPr="00906070">
        <w:t xml:space="preserve"> Property</w:t>
      </w:r>
      <w:r w:rsidRPr="005A5748">
        <w:t xml:space="preserve"> </w:t>
      </w:r>
      <w:r w:rsidRPr="00906070">
        <w:t xml:space="preserve">is </w:t>
      </w:r>
      <w:r w:rsidRPr="005A5748">
        <w:t>managed</w:t>
      </w:r>
      <w:r w:rsidRPr="00906070">
        <w:t xml:space="preserve"> </w:t>
      </w:r>
      <w:r w:rsidRPr="005A5748">
        <w:t>and</w:t>
      </w:r>
      <w:r w:rsidRPr="00906070">
        <w:t xml:space="preserve"> </w:t>
      </w:r>
      <w:r w:rsidRPr="005A5748">
        <w:t>maintained</w:t>
      </w:r>
      <w:r w:rsidRPr="00906070">
        <w:t xml:space="preserve"> in</w:t>
      </w:r>
      <w:r w:rsidRPr="005A5748">
        <w:t xml:space="preserve"> accordance with</w:t>
      </w:r>
      <w:r w:rsidRPr="00906070">
        <w:t xml:space="preserve"> this </w:t>
      </w:r>
      <w:r w:rsidR="00216D65" w:rsidRPr="006D66E3">
        <w:t>MBI</w:t>
      </w:r>
      <w:r w:rsidRPr="005A5748">
        <w:t xml:space="preserve"> and</w:t>
      </w:r>
      <w:r w:rsidRPr="00906070">
        <w:t xml:space="preserve"> its </w:t>
      </w:r>
      <w:r w:rsidR="00D02EFA">
        <w:t>e</w:t>
      </w:r>
      <w:r w:rsidRPr="00906070">
        <w:t>xhibits.</w:t>
      </w:r>
    </w:p>
    <w:p w14:paraId="5B65B604" w14:textId="328646F5" w:rsidR="000249BC" w:rsidRPr="00906070" w:rsidRDefault="000612E8" w:rsidP="00E73295">
      <w:pPr>
        <w:pStyle w:val="BodyText"/>
        <w:numPr>
          <w:ilvl w:val="1"/>
          <w:numId w:val="5"/>
        </w:numPr>
        <w:tabs>
          <w:tab w:val="left" w:pos="1080"/>
        </w:tabs>
        <w:ind w:left="1080" w:hanging="360"/>
        <w:jc w:val="both"/>
      </w:pPr>
      <w:r w:rsidRPr="005A5748">
        <w:t>Property Owner shall</w:t>
      </w:r>
      <w:r w:rsidRPr="00906070">
        <w:t xml:space="preserve"> </w:t>
      </w:r>
      <w:r w:rsidRPr="005A5748">
        <w:t>allow,</w:t>
      </w:r>
      <w:r w:rsidRPr="00906070">
        <w:t xml:space="preserve"> or</w:t>
      </w:r>
      <w:r w:rsidRPr="005A5748">
        <w:t xml:space="preserve"> otherwise </w:t>
      </w:r>
      <w:r w:rsidRPr="00906070">
        <w:t>provide</w:t>
      </w:r>
      <w:r w:rsidRPr="005A5748">
        <w:t xml:space="preserve"> for,</w:t>
      </w:r>
      <w:r w:rsidRPr="00906070">
        <w:t xml:space="preserve"> </w:t>
      </w:r>
      <w:r w:rsidRPr="005A5748">
        <w:t>access</w:t>
      </w:r>
      <w:r w:rsidRPr="00906070">
        <w:t xml:space="preserve"> to the</w:t>
      </w:r>
      <w:r w:rsidRPr="005A5748">
        <w:t xml:space="preserve"> Bank</w:t>
      </w:r>
      <w:r w:rsidRPr="00906070">
        <w:t xml:space="preserve"> Property</w:t>
      </w:r>
      <w:r w:rsidRPr="005A5748">
        <w:t xml:space="preserve"> by </w:t>
      </w:r>
      <w:r w:rsidRPr="005A5748">
        <w:lastRenderedPageBreak/>
        <w:t>Bank</w:t>
      </w:r>
      <w:r w:rsidRPr="00906070">
        <w:t xml:space="preserve"> </w:t>
      </w:r>
      <w:r w:rsidRPr="005A5748">
        <w:t>Sponsor,</w:t>
      </w:r>
      <w:r w:rsidR="006C0270">
        <w:t xml:space="preserve"> Conservation Easement</w:t>
      </w:r>
      <w:r w:rsidRPr="00906070">
        <w:t xml:space="preserve"> </w:t>
      </w:r>
      <w:r w:rsidRPr="005A5748">
        <w:t>Grantee,</w:t>
      </w:r>
      <w:r w:rsidRPr="00906070">
        <w:t xml:space="preserve"> </w:t>
      </w:r>
      <w:r w:rsidR="008734D6">
        <w:t xml:space="preserve">USACE, </w:t>
      </w:r>
      <w:r w:rsidRPr="00906070">
        <w:t>the</w:t>
      </w:r>
      <w:r w:rsidRPr="005A5748">
        <w:t xml:space="preserve"> IRT agencies</w:t>
      </w:r>
      <w:r w:rsidR="00E8243C">
        <w:t xml:space="preserve"> or their agents and designees,</w:t>
      </w:r>
      <w:r w:rsidRPr="00906070">
        <w:t xml:space="preserve"> </w:t>
      </w:r>
      <w:r w:rsidRPr="005A5748">
        <w:t>and</w:t>
      </w:r>
      <w:r w:rsidRPr="00906070">
        <w:t xml:space="preserve"> third </w:t>
      </w:r>
      <w:r w:rsidRPr="005A5748">
        <w:t>parties,</w:t>
      </w:r>
      <w:r w:rsidRPr="00906070">
        <w:t xml:space="preserve"> </w:t>
      </w:r>
      <w:r w:rsidRPr="005A5748">
        <w:t>as</w:t>
      </w:r>
      <w:r w:rsidRPr="00906070">
        <w:t xml:space="preserve"> </w:t>
      </w:r>
      <w:r w:rsidRPr="005A5748">
        <w:t>described</w:t>
      </w:r>
      <w:r w:rsidRPr="00906070">
        <w:t xml:space="preserve"> in</w:t>
      </w:r>
      <w:r w:rsidRPr="005A5748">
        <w:t xml:space="preserve"> </w:t>
      </w:r>
      <w:r w:rsidRPr="00906070">
        <w:t>the</w:t>
      </w:r>
      <w:r w:rsidRPr="005A5748">
        <w:t xml:space="preserve"> Conservation</w:t>
      </w:r>
      <w:r w:rsidRPr="00906070">
        <w:t xml:space="preserve"> </w:t>
      </w:r>
      <w:r w:rsidRPr="005A5748">
        <w:t>Easement.</w:t>
      </w:r>
    </w:p>
    <w:p w14:paraId="3B5BF7D0" w14:textId="6C4DAAF2" w:rsidR="00C004F4" w:rsidRPr="00906070" w:rsidRDefault="000612E8" w:rsidP="00E73295">
      <w:pPr>
        <w:pStyle w:val="BodyText"/>
        <w:numPr>
          <w:ilvl w:val="1"/>
          <w:numId w:val="5"/>
        </w:numPr>
        <w:tabs>
          <w:tab w:val="left" w:pos="1080"/>
        </w:tabs>
        <w:ind w:left="1080" w:hanging="360"/>
        <w:jc w:val="both"/>
      </w:pPr>
      <w:r w:rsidRPr="005A5748">
        <w:t>Property Owner shall</w:t>
      </w:r>
      <w:r w:rsidRPr="00906070">
        <w:t xml:space="preserve"> grant to </w:t>
      </w:r>
      <w:r w:rsidRPr="005A5748">
        <w:t>Bank</w:t>
      </w:r>
      <w:r w:rsidRPr="00906070">
        <w:t xml:space="preserve"> Sponsor</w:t>
      </w:r>
      <w:r w:rsidRPr="005A5748">
        <w:t xml:space="preserve"> all</w:t>
      </w:r>
      <w:r w:rsidRPr="00906070">
        <w:t xml:space="preserve"> </w:t>
      </w:r>
      <w:r w:rsidRPr="005A5748">
        <w:t>rights</w:t>
      </w:r>
      <w:r w:rsidRPr="00906070">
        <w:t xml:space="preserve"> </w:t>
      </w:r>
      <w:r w:rsidRPr="005A5748">
        <w:t xml:space="preserve">and </w:t>
      </w:r>
      <w:r w:rsidRPr="00906070">
        <w:t>authority</w:t>
      </w:r>
      <w:r w:rsidRPr="005A5748">
        <w:t xml:space="preserve"> </w:t>
      </w:r>
      <w:r w:rsidRPr="00906070">
        <w:t>necessary</w:t>
      </w:r>
      <w:r w:rsidRPr="005A5748">
        <w:t xml:space="preserve"> </w:t>
      </w:r>
      <w:r w:rsidRPr="00906070">
        <w:t>to</w:t>
      </w:r>
      <w:r w:rsidRPr="005A5748">
        <w:t xml:space="preserve"> </w:t>
      </w:r>
      <w:r w:rsidRPr="00906070">
        <w:t>carry</w:t>
      </w:r>
      <w:r w:rsidRPr="005A5748">
        <w:t xml:space="preserve"> </w:t>
      </w:r>
      <w:r w:rsidRPr="00906070">
        <w:t>out,</w:t>
      </w:r>
      <w:r w:rsidRPr="005A5748">
        <w:t xml:space="preserve"> and</w:t>
      </w:r>
      <w:r w:rsidRPr="00906070">
        <w:t xml:space="preserve"> </w:t>
      </w:r>
      <w:r w:rsidRPr="005A5748">
        <w:t>shall</w:t>
      </w:r>
      <w:r w:rsidRPr="00906070">
        <w:t xml:space="preserve"> not limit the</w:t>
      </w:r>
      <w:r w:rsidRPr="005A5748">
        <w:t xml:space="preserve"> Bank</w:t>
      </w:r>
      <w:r w:rsidRPr="00906070">
        <w:t xml:space="preserve"> Sponsor</w:t>
      </w:r>
      <w:r w:rsidRPr="005A5748">
        <w:t xml:space="preserve"> </w:t>
      </w:r>
      <w:r w:rsidRPr="00906070">
        <w:t xml:space="preserve">in </w:t>
      </w:r>
      <w:r w:rsidR="00214185">
        <w:t>performing</w:t>
      </w:r>
      <w:r w:rsidRPr="00906070">
        <w:t xml:space="preserve"> its </w:t>
      </w:r>
      <w:r w:rsidR="00214185">
        <w:t>responsibilities</w:t>
      </w:r>
      <w:r w:rsidRPr="00906070">
        <w:t xml:space="preserve"> </w:t>
      </w:r>
      <w:r w:rsidRPr="005A5748">
        <w:t>and obligations</w:t>
      </w:r>
      <w:r w:rsidRPr="00906070">
        <w:t xml:space="preserve"> on </w:t>
      </w:r>
      <w:r w:rsidRPr="005A5748">
        <w:t>and</w:t>
      </w:r>
      <w:r w:rsidRPr="00906070">
        <w:t xml:space="preserve"> </w:t>
      </w:r>
      <w:r w:rsidRPr="005A5748">
        <w:t xml:space="preserve">affecting </w:t>
      </w:r>
      <w:r w:rsidRPr="00906070">
        <w:t>the</w:t>
      </w:r>
      <w:r w:rsidRPr="005A5748">
        <w:t xml:space="preserve"> Bank</w:t>
      </w:r>
      <w:r w:rsidRPr="00906070">
        <w:t xml:space="preserve"> Property</w:t>
      </w:r>
      <w:r w:rsidRPr="005A5748">
        <w:t xml:space="preserve"> </w:t>
      </w:r>
      <w:r w:rsidRPr="00906070">
        <w:t xml:space="preserve">in </w:t>
      </w:r>
      <w:r w:rsidRPr="005A5748">
        <w:t>accordance with</w:t>
      </w:r>
      <w:r w:rsidRPr="00906070">
        <w:t xml:space="preserve"> this </w:t>
      </w:r>
      <w:r w:rsidR="00216D65" w:rsidRPr="006D66E3">
        <w:t>MBI</w:t>
      </w:r>
      <w:r w:rsidRPr="005A5748">
        <w:t xml:space="preserve"> and</w:t>
      </w:r>
      <w:r w:rsidRPr="00906070">
        <w:t xml:space="preserve"> its</w:t>
      </w:r>
      <w:r w:rsidRPr="005A5748">
        <w:t xml:space="preserve"> </w:t>
      </w:r>
      <w:r w:rsidR="00D02EFA">
        <w:t>e</w:t>
      </w:r>
      <w:r w:rsidRPr="005A5748">
        <w:t>xhibits.</w:t>
      </w:r>
    </w:p>
    <w:p w14:paraId="753F9083" w14:textId="77777777" w:rsidR="00C004F4" w:rsidRPr="00906070" w:rsidRDefault="00C004F4" w:rsidP="00E73295">
      <w:pPr>
        <w:pStyle w:val="BodyText"/>
        <w:tabs>
          <w:tab w:val="left" w:pos="1080"/>
        </w:tabs>
        <w:spacing w:before="0"/>
        <w:ind w:left="1080" w:hanging="360"/>
        <w:jc w:val="both"/>
      </w:pPr>
    </w:p>
    <w:p w14:paraId="15CFB2A4" w14:textId="52B83FC5" w:rsidR="00D6657B" w:rsidRPr="00906070" w:rsidRDefault="000612E8" w:rsidP="00E73295">
      <w:pPr>
        <w:pStyle w:val="BodyText"/>
        <w:numPr>
          <w:ilvl w:val="1"/>
          <w:numId w:val="5"/>
        </w:numPr>
        <w:tabs>
          <w:tab w:val="left" w:pos="1080"/>
        </w:tabs>
        <w:spacing w:before="0"/>
        <w:ind w:left="1080" w:hanging="360"/>
        <w:jc w:val="both"/>
      </w:pPr>
      <w:r w:rsidRPr="006C0270">
        <w:t>Property Owner</w:t>
      </w:r>
      <w:r w:rsidR="00586E87" w:rsidRPr="006C0270">
        <w:t xml:space="preserve"> </w:t>
      </w:r>
      <w:r w:rsidR="001C5DAE" w:rsidRPr="006C0270">
        <w:t>and</w:t>
      </w:r>
      <w:r w:rsidR="00586E87" w:rsidRPr="006C0270">
        <w:t xml:space="preserve"> </w:t>
      </w:r>
      <w:r w:rsidR="004775E4">
        <w:rPr>
          <w:i/>
          <w:color w:val="00B0F0"/>
        </w:rPr>
        <w:t xml:space="preserve">[the Party, </w:t>
      </w:r>
      <w:r w:rsidR="004775E4" w:rsidRPr="00315D4B">
        <w:rPr>
          <w:i/>
          <w:color w:val="00B0F0"/>
        </w:rPr>
        <w:t>Conservation Easement Grantee</w:t>
      </w:r>
      <w:r w:rsidR="004775E4">
        <w:rPr>
          <w:i/>
          <w:color w:val="00B0F0"/>
        </w:rPr>
        <w:t>, or land stewardship entity responsible for long-term management of the Bank, subject to USACE approval]</w:t>
      </w:r>
      <w:r w:rsidRPr="006C0270">
        <w:t xml:space="preserve"> shall </w:t>
      </w:r>
      <w:r w:rsidRPr="00906070">
        <w:t>ensure</w:t>
      </w:r>
      <w:r w:rsidRPr="005A5748">
        <w:t xml:space="preserve"> that</w:t>
      </w:r>
      <w:r w:rsidRPr="00906070">
        <w:t xml:space="preserve"> the</w:t>
      </w:r>
      <w:r w:rsidRPr="005A5748">
        <w:t xml:space="preserve"> Bank</w:t>
      </w:r>
      <w:r w:rsidRPr="00906070">
        <w:t xml:space="preserve"> </w:t>
      </w:r>
      <w:r w:rsidRPr="005A5748">
        <w:t xml:space="preserve">Property </w:t>
      </w:r>
      <w:r w:rsidRPr="00906070">
        <w:t xml:space="preserve">is </w:t>
      </w:r>
      <w:r w:rsidRPr="005A5748">
        <w:t>managed</w:t>
      </w:r>
      <w:r w:rsidRPr="00906070">
        <w:t xml:space="preserve"> </w:t>
      </w:r>
      <w:r w:rsidRPr="005A5748">
        <w:t>and</w:t>
      </w:r>
      <w:r w:rsidRPr="00906070">
        <w:t xml:space="preserve"> </w:t>
      </w:r>
      <w:r w:rsidRPr="005A5748">
        <w:t>maintained</w:t>
      </w:r>
      <w:r w:rsidR="00DA36BE" w:rsidRPr="00906070">
        <w:t xml:space="preserve"> in </w:t>
      </w:r>
      <w:r w:rsidRPr="005A5748">
        <w:t>accordance with</w:t>
      </w:r>
      <w:r w:rsidRPr="00906070">
        <w:t xml:space="preserve"> </w:t>
      </w:r>
      <w:r w:rsidRPr="006D66E3">
        <w:t>the</w:t>
      </w:r>
      <w:r w:rsidRPr="005A5748">
        <w:t xml:space="preserve"> Long-Term</w:t>
      </w:r>
      <w:r w:rsidRPr="00906070">
        <w:t xml:space="preserve"> </w:t>
      </w:r>
      <w:r w:rsidRPr="005A5748">
        <w:t>Management</w:t>
      </w:r>
      <w:r w:rsidRPr="00906070">
        <w:t xml:space="preserve"> Plan, this </w:t>
      </w:r>
      <w:r w:rsidR="00216D65" w:rsidRPr="006D66E3">
        <w:t>MBI</w:t>
      </w:r>
      <w:r w:rsidRPr="005A5748">
        <w:t xml:space="preserve"> and</w:t>
      </w:r>
      <w:r w:rsidRPr="00906070">
        <w:t xml:space="preserve"> its </w:t>
      </w:r>
      <w:r w:rsidR="00D02EFA">
        <w:t>e</w:t>
      </w:r>
      <w:r w:rsidRPr="005A5748">
        <w:t>xhibits.</w:t>
      </w:r>
    </w:p>
    <w:p w14:paraId="0257F062" w14:textId="77777777" w:rsidR="00C004F4" w:rsidRPr="006D66E3" w:rsidRDefault="00C004F4" w:rsidP="00E73295">
      <w:pPr>
        <w:pStyle w:val="BodyText"/>
        <w:tabs>
          <w:tab w:val="left" w:pos="1080"/>
        </w:tabs>
        <w:spacing w:before="52"/>
        <w:ind w:left="1080" w:hanging="360"/>
        <w:jc w:val="both"/>
      </w:pPr>
    </w:p>
    <w:p w14:paraId="44EF6E21" w14:textId="5C05080E" w:rsidR="0018206B" w:rsidRPr="00906070" w:rsidRDefault="0018206B" w:rsidP="00E73295">
      <w:pPr>
        <w:pStyle w:val="BodyText"/>
        <w:numPr>
          <w:ilvl w:val="1"/>
          <w:numId w:val="5"/>
        </w:numPr>
        <w:tabs>
          <w:tab w:val="left" w:pos="1080"/>
        </w:tabs>
        <w:spacing w:before="0"/>
        <w:ind w:left="1080" w:hanging="360"/>
        <w:jc w:val="both"/>
      </w:pPr>
      <w:r w:rsidRPr="005A5748">
        <w:t>Financial</w:t>
      </w:r>
      <w:r w:rsidRPr="00906070">
        <w:t xml:space="preserve"> </w:t>
      </w:r>
      <w:r w:rsidRPr="005A5748">
        <w:t>Records</w:t>
      </w:r>
      <w:r w:rsidRPr="00906070">
        <w:t xml:space="preserve"> </w:t>
      </w:r>
      <w:r w:rsidRPr="005A5748">
        <w:t>and</w:t>
      </w:r>
      <w:r w:rsidRPr="00906070">
        <w:t xml:space="preserve"> Auditing</w:t>
      </w:r>
    </w:p>
    <w:p w14:paraId="3060D0AA" w14:textId="39A465D5" w:rsidR="0018206B" w:rsidRPr="00906070" w:rsidRDefault="0018206B" w:rsidP="00E73295">
      <w:pPr>
        <w:numPr>
          <w:ilvl w:val="0"/>
          <w:numId w:val="23"/>
        </w:numPr>
        <w:tabs>
          <w:tab w:val="left" w:pos="1440"/>
        </w:tabs>
        <w:spacing w:before="180"/>
        <w:ind w:left="1440" w:hanging="360"/>
        <w:jc w:val="both"/>
        <w:rPr>
          <w:rFonts w:ascii="Times New Roman" w:eastAsia="Times New Roman" w:hAnsi="Times New Roman"/>
          <w:sz w:val="24"/>
          <w:szCs w:val="24"/>
        </w:rPr>
      </w:pPr>
      <w:r w:rsidRPr="005A5748">
        <w:rPr>
          <w:rFonts w:ascii="Times New Roman" w:eastAsia="Times New Roman" w:hAnsi="Times New Roman"/>
          <w:sz w:val="24"/>
          <w:szCs w:val="24"/>
        </w:rPr>
        <w:t>Bank</w:t>
      </w:r>
      <w:r w:rsidRPr="00906070">
        <w:rPr>
          <w:rFonts w:ascii="Times New Roman" w:eastAsia="Times New Roman" w:hAnsi="Times New Roman"/>
          <w:sz w:val="24"/>
          <w:szCs w:val="24"/>
        </w:rPr>
        <w:t xml:space="preserve"> Sponsor</w:t>
      </w:r>
      <w:r w:rsidRPr="005A5748">
        <w:rPr>
          <w:rFonts w:ascii="Times New Roman" w:eastAsia="Times New Roman" w:hAnsi="Times New Roman"/>
          <w:sz w:val="24"/>
          <w:szCs w:val="24"/>
        </w:rPr>
        <w:t xml:space="preserve"> and</w:t>
      </w:r>
      <w:r w:rsidRPr="00906070">
        <w:rPr>
          <w:rFonts w:ascii="Times New Roman" w:eastAsia="Times New Roman" w:hAnsi="Times New Roman"/>
          <w:sz w:val="24"/>
          <w:szCs w:val="24"/>
        </w:rPr>
        <w:t xml:space="preserve"> </w:t>
      </w:r>
      <w:r w:rsidR="004775E4" w:rsidRPr="004775E4">
        <w:rPr>
          <w:rFonts w:ascii="Times New Roman" w:eastAsia="Times New Roman" w:hAnsi="Times New Roman"/>
          <w:i/>
          <w:color w:val="00B0F0"/>
          <w:sz w:val="24"/>
          <w:szCs w:val="24"/>
        </w:rPr>
        <w:t>[the</w:t>
      </w:r>
      <w:r w:rsidR="004775E4" w:rsidRPr="004775E4">
        <w:rPr>
          <w:rFonts w:ascii="Times New Roman" w:eastAsia="Times New Roman" w:hAnsi="Times New Roman"/>
          <w:color w:val="00B0F0"/>
          <w:sz w:val="24"/>
          <w:szCs w:val="24"/>
        </w:rPr>
        <w:t xml:space="preserve"> </w:t>
      </w:r>
      <w:r w:rsidR="004775E4">
        <w:rPr>
          <w:rFonts w:ascii="Times New Roman" w:eastAsia="Times New Roman" w:hAnsi="Times New Roman"/>
          <w:i/>
          <w:color w:val="00B0F0"/>
          <w:sz w:val="24"/>
          <w:szCs w:val="24"/>
        </w:rPr>
        <w:t xml:space="preserve">Party, </w:t>
      </w:r>
      <w:r w:rsidR="004775E4" w:rsidRPr="00315D4B">
        <w:rPr>
          <w:rFonts w:ascii="Times New Roman" w:eastAsia="Times New Roman" w:hAnsi="Times New Roman"/>
          <w:i/>
          <w:color w:val="00B0F0"/>
          <w:sz w:val="24"/>
          <w:szCs w:val="24"/>
        </w:rPr>
        <w:t>Conservation Easement Grantee</w:t>
      </w:r>
      <w:r w:rsidR="004775E4">
        <w:rPr>
          <w:rFonts w:ascii="Times New Roman" w:eastAsia="Times New Roman" w:hAnsi="Times New Roman"/>
          <w:i/>
          <w:color w:val="00B0F0"/>
          <w:sz w:val="24"/>
          <w:szCs w:val="24"/>
        </w:rPr>
        <w:t>, or land stewardship entity responsible for long-term management of the Bank, subject to USACE approval]</w:t>
      </w:r>
      <w:r w:rsidRPr="005A5748">
        <w:rPr>
          <w:rFonts w:ascii="Times New Roman" w:eastAsia="Times New Roman" w:hAnsi="Times New Roman"/>
          <w:sz w:val="24"/>
          <w:szCs w:val="24"/>
        </w:rPr>
        <w:t xml:space="preserve"> are required</w:t>
      </w:r>
      <w:r w:rsidRPr="00906070">
        <w:rPr>
          <w:rFonts w:ascii="Times New Roman" w:eastAsia="Times New Roman" w:hAnsi="Times New Roman"/>
          <w:sz w:val="24"/>
          <w:szCs w:val="24"/>
        </w:rPr>
        <w:t xml:space="preserve"> to </w:t>
      </w:r>
      <w:r w:rsidRPr="005A5748">
        <w:rPr>
          <w:rFonts w:ascii="Times New Roman" w:eastAsia="Times New Roman" w:hAnsi="Times New Roman"/>
          <w:sz w:val="24"/>
          <w:szCs w:val="24"/>
        </w:rPr>
        <w:t>maintain</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complete and accurate financial</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records</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 xml:space="preserve">relating </w:t>
      </w:r>
      <w:r w:rsidRPr="00906070">
        <w:rPr>
          <w:rFonts w:ascii="Times New Roman" w:eastAsia="Times New Roman" w:hAnsi="Times New Roman"/>
          <w:sz w:val="24"/>
          <w:szCs w:val="24"/>
        </w:rPr>
        <w:t>to the</w:t>
      </w:r>
      <w:r w:rsidRPr="005A5748">
        <w:rPr>
          <w:rFonts w:ascii="Times New Roman" w:eastAsia="Times New Roman" w:hAnsi="Times New Roman"/>
          <w:sz w:val="24"/>
          <w:szCs w:val="24"/>
        </w:rPr>
        <w:t xml:space="preserve"> operation </w:t>
      </w:r>
      <w:r w:rsidRPr="00906070">
        <w:rPr>
          <w:rFonts w:ascii="Times New Roman" w:eastAsia="Times New Roman" w:hAnsi="Times New Roman"/>
          <w:sz w:val="24"/>
          <w:szCs w:val="24"/>
        </w:rPr>
        <w:t>of</w:t>
      </w:r>
      <w:r w:rsidRPr="005A5748">
        <w:rPr>
          <w:rFonts w:ascii="Times New Roman" w:eastAsia="Times New Roman" w:hAnsi="Times New Roman"/>
          <w:sz w:val="24"/>
          <w:szCs w:val="24"/>
        </w:rPr>
        <w:t xml:space="preserve"> </w:t>
      </w:r>
      <w:r w:rsidRPr="00906070">
        <w:rPr>
          <w:rFonts w:ascii="Times New Roman" w:eastAsia="Times New Roman" w:hAnsi="Times New Roman"/>
          <w:sz w:val="24"/>
          <w:szCs w:val="24"/>
        </w:rPr>
        <w:t>the</w:t>
      </w:r>
      <w:r w:rsidRPr="005A5748">
        <w:rPr>
          <w:rFonts w:ascii="Times New Roman" w:eastAsia="Times New Roman" w:hAnsi="Times New Roman"/>
          <w:sz w:val="24"/>
          <w:szCs w:val="24"/>
        </w:rPr>
        <w:t xml:space="preserve"> Bank</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 xml:space="preserve">for </w:t>
      </w:r>
      <w:r w:rsidRPr="00906070">
        <w:rPr>
          <w:rFonts w:ascii="Times New Roman" w:eastAsia="Times New Roman" w:hAnsi="Times New Roman"/>
          <w:sz w:val="24"/>
          <w:szCs w:val="24"/>
        </w:rPr>
        <w:t>which it is</w:t>
      </w:r>
      <w:r w:rsidRPr="005A5748">
        <w:rPr>
          <w:rFonts w:ascii="Times New Roman" w:eastAsia="Times New Roman" w:hAnsi="Times New Roman"/>
          <w:sz w:val="24"/>
          <w:szCs w:val="24"/>
        </w:rPr>
        <w:t xml:space="preserve"> responsible,</w:t>
      </w:r>
      <w:r w:rsidRPr="00906070">
        <w:rPr>
          <w:rFonts w:ascii="Times New Roman" w:eastAsia="Times New Roman" w:hAnsi="Times New Roman"/>
          <w:sz w:val="24"/>
          <w:szCs w:val="24"/>
        </w:rPr>
        <w:t xml:space="preserve"> u</w:t>
      </w:r>
      <w:r w:rsidRPr="006D66E3">
        <w:rPr>
          <w:rFonts w:ascii="Times New Roman" w:eastAsia="Times New Roman" w:hAnsi="Times New Roman"/>
          <w:sz w:val="24"/>
          <w:szCs w:val="24"/>
        </w:rPr>
        <w:t>sing generally</w:t>
      </w:r>
      <w:r w:rsidRPr="005A5748">
        <w:rPr>
          <w:rFonts w:ascii="Times New Roman" w:eastAsia="Times New Roman" w:hAnsi="Times New Roman"/>
          <w:sz w:val="24"/>
          <w:szCs w:val="24"/>
        </w:rPr>
        <w:t xml:space="preserve"> accepted accounting principles</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(GAAP)</w:t>
      </w:r>
      <w:r w:rsidRPr="00906070">
        <w:rPr>
          <w:rFonts w:ascii="Times New Roman" w:eastAsia="Times New Roman" w:hAnsi="Times New Roman"/>
          <w:sz w:val="24"/>
          <w:szCs w:val="24"/>
        </w:rPr>
        <w:t xml:space="preserve"> developed</w:t>
      </w:r>
      <w:r w:rsidRPr="005A5748">
        <w:rPr>
          <w:rFonts w:ascii="Times New Roman" w:eastAsia="Times New Roman" w:hAnsi="Times New Roman"/>
          <w:sz w:val="24"/>
          <w:szCs w:val="24"/>
        </w:rPr>
        <w:t xml:space="preserve"> by </w:t>
      </w:r>
      <w:r w:rsidRPr="00906070">
        <w:rPr>
          <w:rFonts w:ascii="Times New Roman" w:eastAsia="Times New Roman" w:hAnsi="Times New Roman"/>
          <w:sz w:val="24"/>
          <w:szCs w:val="24"/>
        </w:rPr>
        <w:t>the</w:t>
      </w:r>
      <w:r w:rsidRPr="005A5748">
        <w:rPr>
          <w:rFonts w:ascii="Times New Roman" w:eastAsia="Times New Roman" w:hAnsi="Times New Roman"/>
          <w:sz w:val="24"/>
          <w:szCs w:val="24"/>
        </w:rPr>
        <w:t xml:space="preserve"> Federal</w:t>
      </w:r>
      <w:r w:rsidRPr="00906070">
        <w:rPr>
          <w:rFonts w:ascii="Times New Roman" w:eastAsia="Times New Roman" w:hAnsi="Times New Roman"/>
          <w:sz w:val="24"/>
          <w:szCs w:val="24"/>
        </w:rPr>
        <w:t xml:space="preserve"> Accounting</w:t>
      </w:r>
      <w:r w:rsidRPr="005A5748">
        <w:rPr>
          <w:rFonts w:ascii="Times New Roman" w:eastAsia="Times New Roman" w:hAnsi="Times New Roman"/>
          <w:sz w:val="24"/>
          <w:szCs w:val="24"/>
        </w:rPr>
        <w:t xml:space="preserve"> Standards</w:t>
      </w:r>
      <w:r w:rsidRPr="00906070">
        <w:rPr>
          <w:rFonts w:ascii="Times New Roman" w:eastAsia="Times New Roman" w:hAnsi="Times New Roman"/>
          <w:sz w:val="24"/>
          <w:szCs w:val="24"/>
        </w:rPr>
        <w:t xml:space="preserve"> Advisory</w:t>
      </w:r>
      <w:r w:rsidRPr="005A5748">
        <w:rPr>
          <w:rFonts w:ascii="Times New Roman" w:eastAsia="Times New Roman" w:hAnsi="Times New Roman"/>
          <w:sz w:val="24"/>
          <w:szCs w:val="24"/>
        </w:rPr>
        <w:t xml:space="preserve"> Board. At</w:t>
      </w:r>
      <w:r w:rsidRPr="00906070">
        <w:rPr>
          <w:rFonts w:ascii="Times New Roman" w:eastAsia="Times New Roman" w:hAnsi="Times New Roman"/>
          <w:sz w:val="24"/>
          <w:szCs w:val="24"/>
        </w:rPr>
        <w:t xml:space="preserve"> the</w:t>
      </w:r>
      <w:r w:rsidRPr="005A5748">
        <w:rPr>
          <w:rFonts w:ascii="Times New Roman" w:eastAsia="Times New Roman" w:hAnsi="Times New Roman"/>
          <w:sz w:val="24"/>
          <w:szCs w:val="24"/>
        </w:rPr>
        <w:t xml:space="preserve"> request</w:t>
      </w:r>
      <w:r w:rsidRPr="00906070">
        <w:rPr>
          <w:rFonts w:ascii="Times New Roman" w:eastAsia="Times New Roman" w:hAnsi="Times New Roman"/>
          <w:sz w:val="24"/>
          <w:szCs w:val="24"/>
        </w:rPr>
        <w:t xml:space="preserve"> of</w:t>
      </w:r>
      <w:r w:rsidRPr="005A5748">
        <w:rPr>
          <w:rFonts w:ascii="Times New Roman" w:eastAsia="Times New Roman" w:hAnsi="Times New Roman"/>
          <w:sz w:val="24"/>
          <w:szCs w:val="24"/>
        </w:rPr>
        <w:t xml:space="preserve"> </w:t>
      </w:r>
      <w:r w:rsidR="00C05630">
        <w:rPr>
          <w:rFonts w:ascii="Times New Roman" w:eastAsia="Times New Roman" w:hAnsi="Times New Roman"/>
          <w:sz w:val="24"/>
          <w:szCs w:val="24"/>
        </w:rPr>
        <w:t>USACE</w:t>
      </w:r>
      <w:r w:rsidR="00C64186">
        <w:rPr>
          <w:rFonts w:ascii="Times New Roman" w:eastAsia="Times New Roman" w:hAnsi="Times New Roman"/>
          <w:sz w:val="24"/>
          <w:szCs w:val="24"/>
        </w:rPr>
        <w:t>,</w:t>
      </w:r>
      <w:r w:rsidRPr="00906070">
        <w:rPr>
          <w:rFonts w:ascii="Times New Roman" w:eastAsia="Times New Roman" w:hAnsi="Times New Roman"/>
          <w:sz w:val="24"/>
          <w:szCs w:val="24"/>
        </w:rPr>
        <w:t xml:space="preserve"> the</w:t>
      </w:r>
      <w:r w:rsidRPr="005A5748">
        <w:rPr>
          <w:rFonts w:ascii="Times New Roman" w:eastAsia="Times New Roman" w:hAnsi="Times New Roman"/>
          <w:sz w:val="24"/>
          <w:szCs w:val="24"/>
        </w:rPr>
        <w:t xml:space="preserve"> Bank</w:t>
      </w:r>
      <w:r w:rsidRPr="00906070">
        <w:rPr>
          <w:rFonts w:ascii="Times New Roman" w:eastAsia="Times New Roman" w:hAnsi="Times New Roman"/>
          <w:sz w:val="24"/>
          <w:szCs w:val="24"/>
        </w:rPr>
        <w:t xml:space="preserve"> Sponsor</w:t>
      </w:r>
      <w:r w:rsidRPr="005A5748">
        <w:rPr>
          <w:rFonts w:ascii="Times New Roman" w:eastAsia="Times New Roman" w:hAnsi="Times New Roman"/>
          <w:sz w:val="24"/>
          <w:szCs w:val="24"/>
        </w:rPr>
        <w:t xml:space="preserve"> and</w:t>
      </w:r>
      <w:r w:rsidRPr="00906070">
        <w:rPr>
          <w:rFonts w:ascii="Times New Roman" w:eastAsia="Times New Roman" w:hAnsi="Times New Roman"/>
          <w:sz w:val="24"/>
          <w:szCs w:val="24"/>
        </w:rPr>
        <w:t xml:space="preserve"> </w:t>
      </w:r>
      <w:r w:rsidR="004775E4" w:rsidRPr="004775E4">
        <w:rPr>
          <w:rFonts w:ascii="Times New Roman" w:eastAsia="Times New Roman" w:hAnsi="Times New Roman"/>
          <w:i/>
          <w:color w:val="00B0F0"/>
          <w:sz w:val="24"/>
          <w:szCs w:val="24"/>
        </w:rPr>
        <w:t>[the</w:t>
      </w:r>
      <w:r w:rsidR="004775E4" w:rsidRPr="004775E4">
        <w:rPr>
          <w:rFonts w:ascii="Times New Roman" w:eastAsia="Times New Roman" w:hAnsi="Times New Roman"/>
          <w:color w:val="00B0F0"/>
          <w:sz w:val="24"/>
          <w:szCs w:val="24"/>
        </w:rPr>
        <w:t xml:space="preserve"> </w:t>
      </w:r>
      <w:r w:rsidR="004775E4">
        <w:rPr>
          <w:rFonts w:ascii="Times New Roman" w:eastAsia="Times New Roman" w:hAnsi="Times New Roman"/>
          <w:i/>
          <w:color w:val="00B0F0"/>
          <w:sz w:val="24"/>
          <w:szCs w:val="24"/>
        </w:rPr>
        <w:t xml:space="preserve">Party, </w:t>
      </w:r>
      <w:r w:rsidR="004775E4" w:rsidRPr="00315D4B">
        <w:rPr>
          <w:rFonts w:ascii="Times New Roman" w:eastAsia="Times New Roman" w:hAnsi="Times New Roman"/>
          <w:i/>
          <w:color w:val="00B0F0"/>
          <w:sz w:val="24"/>
          <w:szCs w:val="24"/>
        </w:rPr>
        <w:t>Conservation Easement Grantee</w:t>
      </w:r>
      <w:r w:rsidR="004775E4">
        <w:rPr>
          <w:rFonts w:ascii="Times New Roman" w:eastAsia="Times New Roman" w:hAnsi="Times New Roman"/>
          <w:i/>
          <w:color w:val="00B0F0"/>
          <w:sz w:val="24"/>
          <w:szCs w:val="24"/>
        </w:rPr>
        <w:t>, or land stewardship entity responsible for long-term management of the Bank, subject to USACE approval]</w:t>
      </w:r>
      <w:r w:rsidRPr="005A5748">
        <w:rPr>
          <w:rFonts w:ascii="Times New Roman" w:eastAsia="Times New Roman" w:hAnsi="Times New Roman"/>
          <w:sz w:val="24"/>
          <w:szCs w:val="24"/>
        </w:rPr>
        <w:t xml:space="preserve"> </w:t>
      </w:r>
      <w:r w:rsidRPr="00906070">
        <w:rPr>
          <w:rFonts w:ascii="Times New Roman" w:eastAsia="Times New Roman" w:hAnsi="Times New Roman"/>
          <w:sz w:val="24"/>
          <w:szCs w:val="24"/>
        </w:rPr>
        <w:t>shall</w:t>
      </w:r>
      <w:r w:rsidRPr="005A5748">
        <w:rPr>
          <w:rFonts w:ascii="Times New Roman" w:eastAsia="Times New Roman" w:hAnsi="Times New Roman"/>
          <w:sz w:val="24"/>
          <w:szCs w:val="24"/>
        </w:rPr>
        <w:t xml:space="preserve"> each</w:t>
      </w:r>
      <w:r w:rsidRPr="00906070">
        <w:rPr>
          <w:rFonts w:ascii="Times New Roman" w:eastAsia="Times New Roman" w:hAnsi="Times New Roman"/>
          <w:sz w:val="24"/>
          <w:szCs w:val="24"/>
        </w:rPr>
        <w:t xml:space="preserve"> have</w:t>
      </w:r>
      <w:r w:rsidRPr="005A5748">
        <w:rPr>
          <w:rFonts w:ascii="Times New Roman" w:eastAsia="Times New Roman" w:hAnsi="Times New Roman"/>
          <w:sz w:val="24"/>
          <w:szCs w:val="24"/>
        </w:rPr>
        <w:t xml:space="preserve"> </w:t>
      </w:r>
      <w:r w:rsidRPr="00906070">
        <w:rPr>
          <w:rFonts w:ascii="Times New Roman" w:eastAsia="Times New Roman" w:hAnsi="Times New Roman"/>
          <w:sz w:val="24"/>
          <w:szCs w:val="24"/>
        </w:rPr>
        <w:t xml:space="preserve">its </w:t>
      </w:r>
      <w:r w:rsidRPr="005A5748">
        <w:rPr>
          <w:rFonts w:ascii="Times New Roman" w:eastAsia="Times New Roman" w:hAnsi="Times New Roman"/>
          <w:sz w:val="24"/>
          <w:szCs w:val="24"/>
        </w:rPr>
        <w:t>financial records</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 xml:space="preserve">relating </w:t>
      </w:r>
      <w:r w:rsidRPr="00906070">
        <w:rPr>
          <w:rFonts w:ascii="Times New Roman" w:eastAsia="Times New Roman" w:hAnsi="Times New Roman"/>
          <w:sz w:val="24"/>
          <w:szCs w:val="24"/>
        </w:rPr>
        <w:t>to the</w:t>
      </w:r>
      <w:r w:rsidRPr="005A5748">
        <w:rPr>
          <w:rFonts w:ascii="Times New Roman" w:eastAsia="Times New Roman" w:hAnsi="Times New Roman"/>
          <w:sz w:val="24"/>
          <w:szCs w:val="24"/>
        </w:rPr>
        <w:t xml:space="preserve"> </w:t>
      </w:r>
      <w:r w:rsidRPr="00906070">
        <w:rPr>
          <w:rFonts w:ascii="Times New Roman" w:eastAsia="Times New Roman" w:hAnsi="Times New Roman"/>
          <w:sz w:val="24"/>
          <w:szCs w:val="24"/>
        </w:rPr>
        <w:t>operation of</w:t>
      </w:r>
      <w:r w:rsidRPr="005A5748">
        <w:rPr>
          <w:rFonts w:ascii="Times New Roman" w:eastAsia="Times New Roman" w:hAnsi="Times New Roman"/>
          <w:sz w:val="24"/>
          <w:szCs w:val="24"/>
        </w:rPr>
        <w:t xml:space="preserve"> </w:t>
      </w:r>
      <w:r w:rsidRPr="00906070">
        <w:rPr>
          <w:rFonts w:ascii="Times New Roman" w:eastAsia="Times New Roman" w:hAnsi="Times New Roman"/>
          <w:sz w:val="24"/>
          <w:szCs w:val="24"/>
        </w:rPr>
        <w:t>the</w:t>
      </w:r>
      <w:r w:rsidRPr="005A5748">
        <w:rPr>
          <w:rFonts w:ascii="Times New Roman" w:eastAsia="Times New Roman" w:hAnsi="Times New Roman"/>
          <w:sz w:val="24"/>
          <w:szCs w:val="24"/>
        </w:rPr>
        <w:t xml:space="preserve"> Bank</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audited by an independent</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licensed</w:t>
      </w:r>
      <w:r w:rsidRPr="00906070">
        <w:rPr>
          <w:rFonts w:ascii="Times New Roman" w:eastAsia="Times New Roman" w:hAnsi="Times New Roman"/>
          <w:sz w:val="24"/>
          <w:szCs w:val="24"/>
        </w:rPr>
        <w:t xml:space="preserve"> Certified Public</w:t>
      </w:r>
      <w:r w:rsidRPr="005A5748">
        <w:rPr>
          <w:rFonts w:ascii="Times New Roman" w:eastAsia="Times New Roman" w:hAnsi="Times New Roman"/>
          <w:sz w:val="24"/>
          <w:szCs w:val="24"/>
        </w:rPr>
        <w:t xml:space="preserve"> Accountant</w:t>
      </w:r>
      <w:r w:rsidR="00C64186">
        <w:rPr>
          <w:rFonts w:ascii="Times New Roman" w:eastAsia="Times New Roman" w:hAnsi="Times New Roman"/>
          <w:sz w:val="24"/>
          <w:szCs w:val="24"/>
        </w:rPr>
        <w:t xml:space="preserve"> (CPA)</w:t>
      </w:r>
      <w:r w:rsidRPr="005A5748">
        <w:rPr>
          <w:rFonts w:ascii="Times New Roman" w:eastAsia="Times New Roman" w:hAnsi="Times New Roman"/>
          <w:sz w:val="24"/>
          <w:szCs w:val="24"/>
        </w:rPr>
        <w:t xml:space="preserve"> and</w:t>
      </w:r>
      <w:r w:rsidRPr="00906070">
        <w:rPr>
          <w:rFonts w:ascii="Times New Roman" w:eastAsia="Times New Roman" w:hAnsi="Times New Roman"/>
          <w:sz w:val="24"/>
          <w:szCs w:val="24"/>
        </w:rPr>
        <w:t xml:space="preserve"> </w:t>
      </w:r>
      <w:r w:rsidRPr="005A5748">
        <w:rPr>
          <w:rFonts w:ascii="Times New Roman" w:eastAsia="Times New Roman" w:hAnsi="Times New Roman"/>
          <w:sz w:val="24"/>
          <w:szCs w:val="24"/>
        </w:rPr>
        <w:t>shall</w:t>
      </w:r>
      <w:r w:rsidRPr="00906070">
        <w:rPr>
          <w:rFonts w:ascii="Times New Roman" w:eastAsia="Times New Roman" w:hAnsi="Times New Roman"/>
          <w:sz w:val="24"/>
          <w:szCs w:val="24"/>
        </w:rPr>
        <w:t xml:space="preserve"> submit the</w:t>
      </w:r>
      <w:r w:rsidRPr="005A5748">
        <w:rPr>
          <w:rFonts w:ascii="Times New Roman" w:eastAsia="Times New Roman" w:hAnsi="Times New Roman"/>
          <w:sz w:val="24"/>
          <w:szCs w:val="24"/>
        </w:rPr>
        <w:t xml:space="preserve"> auditor’s report</w:t>
      </w:r>
      <w:r w:rsidRPr="00906070">
        <w:rPr>
          <w:rFonts w:ascii="Times New Roman" w:eastAsia="Times New Roman" w:hAnsi="Times New Roman"/>
          <w:sz w:val="24"/>
          <w:szCs w:val="24"/>
        </w:rPr>
        <w:t xml:space="preserve"> to </w:t>
      </w:r>
      <w:r w:rsidR="00C05630">
        <w:rPr>
          <w:rFonts w:ascii="Times New Roman" w:eastAsia="Times New Roman" w:hAnsi="Times New Roman"/>
          <w:sz w:val="24"/>
          <w:szCs w:val="24"/>
        </w:rPr>
        <w:t>USACE</w:t>
      </w:r>
      <w:r w:rsidRPr="005A5748">
        <w:rPr>
          <w:rFonts w:ascii="Times New Roman" w:eastAsia="Times New Roman" w:hAnsi="Times New Roman"/>
          <w:sz w:val="24"/>
          <w:szCs w:val="24"/>
        </w:rPr>
        <w:t xml:space="preserve"> </w:t>
      </w:r>
      <w:r w:rsidRPr="00906070">
        <w:rPr>
          <w:rFonts w:ascii="Times New Roman" w:eastAsia="Times New Roman" w:hAnsi="Times New Roman"/>
          <w:sz w:val="24"/>
          <w:szCs w:val="24"/>
        </w:rPr>
        <w:t>upon completion.</w:t>
      </w:r>
    </w:p>
    <w:p w14:paraId="3FEA8B2B" w14:textId="0F11F490" w:rsidR="0018206B" w:rsidRPr="00906070" w:rsidRDefault="00C05630" w:rsidP="00E73295">
      <w:pPr>
        <w:numPr>
          <w:ilvl w:val="0"/>
          <w:numId w:val="23"/>
        </w:numPr>
        <w:tabs>
          <w:tab w:val="left" w:pos="1440"/>
        </w:tabs>
        <w:spacing w:before="180"/>
        <w:ind w:left="1440" w:hanging="360"/>
        <w:jc w:val="both"/>
        <w:rPr>
          <w:rFonts w:ascii="Times New Roman" w:eastAsia="Times New Roman" w:hAnsi="Times New Roman"/>
          <w:sz w:val="24"/>
          <w:szCs w:val="24"/>
        </w:rPr>
      </w:pPr>
      <w:r>
        <w:rPr>
          <w:rFonts w:ascii="Times New Roman" w:eastAsia="Times New Roman" w:hAnsi="Times New Roman"/>
          <w:sz w:val="24"/>
          <w:szCs w:val="24"/>
        </w:rPr>
        <w:t>USACE, in consultation with t</w:t>
      </w:r>
      <w:r w:rsidR="0018206B" w:rsidRPr="005A5748">
        <w:rPr>
          <w:rFonts w:ascii="Times New Roman" w:eastAsia="Times New Roman" w:hAnsi="Times New Roman"/>
          <w:sz w:val="24"/>
          <w:szCs w:val="24"/>
        </w:rPr>
        <w:t>he IRT</w:t>
      </w:r>
      <w:r>
        <w:rPr>
          <w:rFonts w:ascii="Times New Roman" w:eastAsia="Times New Roman" w:hAnsi="Times New Roman"/>
          <w:sz w:val="24"/>
          <w:szCs w:val="24"/>
        </w:rPr>
        <w:t>,</w:t>
      </w:r>
      <w:r w:rsidR="0018206B" w:rsidRPr="005A5748">
        <w:rPr>
          <w:rFonts w:ascii="Times New Roman" w:eastAsia="Times New Roman" w:hAnsi="Times New Roman"/>
          <w:sz w:val="24"/>
          <w:szCs w:val="24"/>
        </w:rPr>
        <w:t xml:space="preserve"> shall</w:t>
      </w:r>
      <w:r w:rsidR="0018206B" w:rsidRPr="00906070">
        <w:rPr>
          <w:rFonts w:ascii="Times New Roman" w:eastAsia="Times New Roman" w:hAnsi="Times New Roman"/>
          <w:sz w:val="24"/>
          <w:szCs w:val="24"/>
        </w:rPr>
        <w:t xml:space="preserve"> also </w:t>
      </w:r>
      <w:r w:rsidR="0018206B" w:rsidRPr="005A5748">
        <w:rPr>
          <w:rFonts w:ascii="Times New Roman" w:eastAsia="Times New Roman" w:hAnsi="Times New Roman"/>
          <w:sz w:val="24"/>
          <w:szCs w:val="24"/>
        </w:rPr>
        <w:t xml:space="preserve">have </w:t>
      </w:r>
      <w:r w:rsidR="0018206B" w:rsidRPr="00906070">
        <w:rPr>
          <w:rFonts w:ascii="Times New Roman" w:eastAsia="Times New Roman" w:hAnsi="Times New Roman"/>
          <w:sz w:val="24"/>
          <w:szCs w:val="24"/>
        </w:rPr>
        <w:t>the</w:t>
      </w:r>
      <w:r w:rsidR="0018206B" w:rsidRPr="005A5748">
        <w:rPr>
          <w:rFonts w:ascii="Times New Roman" w:eastAsia="Times New Roman" w:hAnsi="Times New Roman"/>
          <w:sz w:val="24"/>
          <w:szCs w:val="24"/>
        </w:rPr>
        <w:t xml:space="preserve"> right</w:t>
      </w:r>
      <w:r w:rsidR="0018206B" w:rsidRPr="00906070">
        <w:rPr>
          <w:rFonts w:ascii="Times New Roman" w:eastAsia="Times New Roman" w:hAnsi="Times New Roman"/>
          <w:sz w:val="24"/>
          <w:szCs w:val="24"/>
        </w:rPr>
        <w:t xml:space="preserve"> to </w:t>
      </w:r>
      <w:r w:rsidR="0018206B" w:rsidRPr="005A5748">
        <w:rPr>
          <w:rFonts w:ascii="Times New Roman" w:eastAsia="Times New Roman" w:hAnsi="Times New Roman"/>
          <w:sz w:val="24"/>
          <w:szCs w:val="24"/>
        </w:rPr>
        <w:t xml:space="preserve">review and </w:t>
      </w:r>
      <w:r w:rsidR="0018206B" w:rsidRPr="00906070">
        <w:rPr>
          <w:rFonts w:ascii="Times New Roman" w:eastAsia="Times New Roman" w:hAnsi="Times New Roman"/>
          <w:sz w:val="24"/>
          <w:szCs w:val="24"/>
        </w:rPr>
        <w:t>copy</w:t>
      </w:r>
      <w:r w:rsidR="0018206B" w:rsidRPr="005A5748">
        <w:rPr>
          <w:rFonts w:ascii="Times New Roman" w:eastAsia="Times New Roman" w:hAnsi="Times New Roman"/>
          <w:sz w:val="24"/>
          <w:szCs w:val="24"/>
        </w:rPr>
        <w:t xml:space="preserve"> any records and</w:t>
      </w:r>
      <w:r w:rsidR="0018206B" w:rsidRPr="00906070">
        <w:rPr>
          <w:rFonts w:ascii="Times New Roman" w:eastAsia="Times New Roman" w:hAnsi="Times New Roman"/>
          <w:sz w:val="24"/>
          <w:szCs w:val="24"/>
        </w:rPr>
        <w:t xml:space="preserve"> </w:t>
      </w:r>
      <w:r w:rsidR="0018206B" w:rsidRPr="005A5748">
        <w:rPr>
          <w:rFonts w:ascii="Times New Roman" w:eastAsia="Times New Roman" w:hAnsi="Times New Roman"/>
          <w:sz w:val="24"/>
          <w:szCs w:val="24"/>
        </w:rPr>
        <w:t>supporting documentation</w:t>
      </w:r>
      <w:r w:rsidR="0018206B" w:rsidRPr="00906070">
        <w:rPr>
          <w:rFonts w:ascii="Times New Roman" w:eastAsia="Times New Roman" w:hAnsi="Times New Roman"/>
          <w:sz w:val="24"/>
          <w:szCs w:val="24"/>
        </w:rPr>
        <w:t xml:space="preserve"> </w:t>
      </w:r>
      <w:r w:rsidR="0018206B" w:rsidRPr="005A5748">
        <w:rPr>
          <w:rFonts w:ascii="Times New Roman" w:eastAsia="Times New Roman" w:hAnsi="Times New Roman"/>
          <w:sz w:val="24"/>
          <w:szCs w:val="24"/>
        </w:rPr>
        <w:t xml:space="preserve">pertaining </w:t>
      </w:r>
      <w:r w:rsidR="0018206B" w:rsidRPr="00906070">
        <w:rPr>
          <w:rFonts w:ascii="Times New Roman" w:eastAsia="Times New Roman" w:hAnsi="Times New Roman"/>
          <w:sz w:val="24"/>
          <w:szCs w:val="24"/>
        </w:rPr>
        <w:t>to the</w:t>
      </w:r>
      <w:r w:rsidR="0018206B" w:rsidRPr="005A5748">
        <w:rPr>
          <w:rFonts w:ascii="Times New Roman" w:eastAsia="Times New Roman" w:hAnsi="Times New Roman"/>
          <w:sz w:val="24"/>
          <w:szCs w:val="24"/>
        </w:rPr>
        <w:t xml:space="preserve"> </w:t>
      </w:r>
      <w:r w:rsidR="0018206B" w:rsidRPr="00906070">
        <w:rPr>
          <w:rFonts w:ascii="Times New Roman" w:eastAsia="Times New Roman" w:hAnsi="Times New Roman"/>
          <w:sz w:val="24"/>
          <w:szCs w:val="24"/>
        </w:rPr>
        <w:t>performance</w:t>
      </w:r>
      <w:r w:rsidR="0018206B" w:rsidRPr="005A5748">
        <w:rPr>
          <w:rFonts w:ascii="Times New Roman" w:eastAsia="Times New Roman" w:hAnsi="Times New Roman"/>
          <w:sz w:val="24"/>
          <w:szCs w:val="24"/>
        </w:rPr>
        <w:t xml:space="preserve"> </w:t>
      </w:r>
      <w:r w:rsidR="0018206B" w:rsidRPr="00906070">
        <w:rPr>
          <w:rFonts w:ascii="Times New Roman" w:eastAsia="Times New Roman" w:hAnsi="Times New Roman"/>
          <w:sz w:val="24"/>
          <w:szCs w:val="24"/>
        </w:rPr>
        <w:t>of</w:t>
      </w:r>
      <w:r w:rsidR="0018206B" w:rsidRPr="005A5748">
        <w:rPr>
          <w:rFonts w:ascii="Times New Roman" w:eastAsia="Times New Roman" w:hAnsi="Times New Roman"/>
          <w:sz w:val="24"/>
          <w:szCs w:val="24"/>
        </w:rPr>
        <w:t xml:space="preserve"> </w:t>
      </w:r>
      <w:r w:rsidR="0018206B" w:rsidRPr="00906070">
        <w:rPr>
          <w:rFonts w:ascii="Times New Roman" w:eastAsia="Times New Roman" w:hAnsi="Times New Roman"/>
          <w:sz w:val="24"/>
          <w:szCs w:val="24"/>
        </w:rPr>
        <w:t xml:space="preserve">this </w:t>
      </w:r>
      <w:r w:rsidR="0018206B" w:rsidRPr="005A5748">
        <w:rPr>
          <w:rFonts w:ascii="Times New Roman" w:eastAsia="Times New Roman" w:hAnsi="Times New Roman"/>
          <w:sz w:val="24"/>
          <w:szCs w:val="24"/>
        </w:rPr>
        <w:t>MBI.</w:t>
      </w:r>
      <w:r w:rsidR="0018206B" w:rsidRPr="00906070">
        <w:rPr>
          <w:rFonts w:ascii="Times New Roman" w:eastAsia="Times New Roman" w:hAnsi="Times New Roman"/>
          <w:sz w:val="24"/>
          <w:szCs w:val="24"/>
        </w:rPr>
        <w:t xml:space="preserve">  </w:t>
      </w:r>
      <w:r w:rsidR="0018206B" w:rsidRPr="005A5748">
        <w:rPr>
          <w:rFonts w:ascii="Times New Roman" w:eastAsia="Times New Roman" w:hAnsi="Times New Roman"/>
          <w:sz w:val="24"/>
          <w:szCs w:val="24"/>
        </w:rPr>
        <w:t>Bank</w:t>
      </w:r>
      <w:r w:rsidR="0018206B" w:rsidRPr="00906070">
        <w:rPr>
          <w:rFonts w:ascii="Times New Roman" w:eastAsia="Times New Roman" w:hAnsi="Times New Roman"/>
          <w:sz w:val="24"/>
          <w:szCs w:val="24"/>
        </w:rPr>
        <w:t xml:space="preserve"> Sponsor</w:t>
      </w:r>
      <w:r w:rsidR="0018206B" w:rsidRPr="005A5748">
        <w:rPr>
          <w:rFonts w:ascii="Times New Roman" w:eastAsia="Times New Roman" w:hAnsi="Times New Roman"/>
          <w:sz w:val="24"/>
          <w:szCs w:val="24"/>
        </w:rPr>
        <w:t xml:space="preserve"> and</w:t>
      </w:r>
      <w:r w:rsidR="0018206B" w:rsidRPr="00906070">
        <w:rPr>
          <w:rFonts w:ascii="Times New Roman" w:eastAsia="Times New Roman" w:hAnsi="Times New Roman"/>
          <w:sz w:val="24"/>
          <w:szCs w:val="24"/>
        </w:rPr>
        <w:t xml:space="preserve"> </w:t>
      </w:r>
      <w:r w:rsidR="004775E4" w:rsidRPr="004775E4">
        <w:rPr>
          <w:rFonts w:ascii="Times New Roman" w:eastAsia="Times New Roman" w:hAnsi="Times New Roman"/>
          <w:i/>
          <w:color w:val="00B0F0"/>
          <w:sz w:val="24"/>
          <w:szCs w:val="24"/>
        </w:rPr>
        <w:t>[the</w:t>
      </w:r>
      <w:r w:rsidR="004775E4" w:rsidRPr="004775E4">
        <w:rPr>
          <w:rFonts w:ascii="Times New Roman" w:eastAsia="Times New Roman" w:hAnsi="Times New Roman"/>
          <w:color w:val="00B0F0"/>
          <w:sz w:val="24"/>
          <w:szCs w:val="24"/>
        </w:rPr>
        <w:t xml:space="preserve"> </w:t>
      </w:r>
      <w:r w:rsidR="004775E4">
        <w:rPr>
          <w:rFonts w:ascii="Times New Roman" w:eastAsia="Times New Roman" w:hAnsi="Times New Roman"/>
          <w:i/>
          <w:color w:val="00B0F0"/>
          <w:sz w:val="24"/>
          <w:szCs w:val="24"/>
        </w:rPr>
        <w:t xml:space="preserve">Party, </w:t>
      </w:r>
      <w:r w:rsidR="004775E4" w:rsidRPr="00315D4B">
        <w:rPr>
          <w:rFonts w:ascii="Times New Roman" w:eastAsia="Times New Roman" w:hAnsi="Times New Roman"/>
          <w:i/>
          <w:color w:val="00B0F0"/>
          <w:sz w:val="24"/>
          <w:szCs w:val="24"/>
        </w:rPr>
        <w:t>Conservation Easement Grantee</w:t>
      </w:r>
      <w:r w:rsidR="004775E4">
        <w:rPr>
          <w:rFonts w:ascii="Times New Roman" w:eastAsia="Times New Roman" w:hAnsi="Times New Roman"/>
          <w:i/>
          <w:color w:val="00B0F0"/>
          <w:sz w:val="24"/>
          <w:szCs w:val="24"/>
        </w:rPr>
        <w:t>, or land stewardship entity responsible for long-term management of the Bank, subject to USACE approval]</w:t>
      </w:r>
      <w:r w:rsidR="001C5DAE" w:rsidRPr="005A5748">
        <w:rPr>
          <w:rFonts w:ascii="Times New Roman" w:eastAsia="Times New Roman" w:hAnsi="Times New Roman"/>
          <w:sz w:val="24"/>
          <w:szCs w:val="24"/>
        </w:rPr>
        <w:t xml:space="preserve"> </w:t>
      </w:r>
      <w:r w:rsidR="0018206B" w:rsidRPr="00906070">
        <w:rPr>
          <w:rFonts w:ascii="Times New Roman" w:eastAsia="Times New Roman" w:hAnsi="Times New Roman"/>
          <w:sz w:val="24"/>
          <w:szCs w:val="24"/>
        </w:rPr>
        <w:t>agree</w:t>
      </w:r>
      <w:r w:rsidR="0018206B" w:rsidRPr="005A5748">
        <w:rPr>
          <w:rFonts w:ascii="Times New Roman" w:eastAsia="Times New Roman" w:hAnsi="Times New Roman"/>
          <w:sz w:val="24"/>
          <w:szCs w:val="24"/>
        </w:rPr>
        <w:t xml:space="preserve"> </w:t>
      </w:r>
      <w:r w:rsidR="0018206B" w:rsidRPr="00906070">
        <w:rPr>
          <w:rFonts w:ascii="Times New Roman" w:eastAsia="Times New Roman" w:hAnsi="Times New Roman"/>
          <w:sz w:val="24"/>
          <w:szCs w:val="24"/>
        </w:rPr>
        <w:t xml:space="preserve">to </w:t>
      </w:r>
      <w:r w:rsidR="0018206B" w:rsidRPr="005A5748">
        <w:rPr>
          <w:rFonts w:ascii="Times New Roman" w:eastAsia="Times New Roman" w:hAnsi="Times New Roman"/>
          <w:sz w:val="24"/>
          <w:szCs w:val="24"/>
        </w:rPr>
        <w:t>maintain</w:t>
      </w:r>
      <w:r w:rsidR="0018206B" w:rsidRPr="00906070">
        <w:rPr>
          <w:rFonts w:ascii="Times New Roman" w:eastAsia="Times New Roman" w:hAnsi="Times New Roman"/>
          <w:sz w:val="24"/>
          <w:szCs w:val="24"/>
        </w:rPr>
        <w:t xml:space="preserve"> </w:t>
      </w:r>
      <w:r w:rsidR="0018206B" w:rsidRPr="005A5748">
        <w:rPr>
          <w:rFonts w:ascii="Times New Roman" w:eastAsia="Times New Roman" w:hAnsi="Times New Roman"/>
          <w:sz w:val="24"/>
          <w:szCs w:val="24"/>
        </w:rPr>
        <w:t>such</w:t>
      </w:r>
      <w:r w:rsidR="0018206B" w:rsidRPr="00906070">
        <w:rPr>
          <w:rFonts w:ascii="Times New Roman" w:eastAsia="Times New Roman" w:hAnsi="Times New Roman"/>
          <w:sz w:val="24"/>
          <w:szCs w:val="24"/>
        </w:rPr>
        <w:t xml:space="preserve"> records </w:t>
      </w:r>
      <w:r w:rsidR="0018206B" w:rsidRPr="005A5748">
        <w:rPr>
          <w:rFonts w:ascii="Times New Roman" w:eastAsia="Times New Roman" w:hAnsi="Times New Roman"/>
          <w:sz w:val="24"/>
          <w:szCs w:val="24"/>
        </w:rPr>
        <w:t xml:space="preserve">for </w:t>
      </w:r>
      <w:r w:rsidR="0018206B" w:rsidRPr="00906070">
        <w:rPr>
          <w:rFonts w:ascii="Times New Roman" w:eastAsia="Times New Roman" w:hAnsi="Times New Roman"/>
          <w:sz w:val="24"/>
          <w:szCs w:val="24"/>
        </w:rPr>
        <w:t>possible</w:t>
      </w:r>
      <w:r w:rsidR="0018206B" w:rsidRPr="005A5748">
        <w:rPr>
          <w:rFonts w:ascii="Times New Roman" w:eastAsia="Times New Roman" w:hAnsi="Times New Roman"/>
          <w:sz w:val="24"/>
          <w:szCs w:val="24"/>
        </w:rPr>
        <w:t xml:space="preserve"> audit</w:t>
      </w:r>
      <w:r w:rsidR="0018206B" w:rsidRPr="00906070">
        <w:rPr>
          <w:rFonts w:ascii="Times New Roman" w:eastAsia="Times New Roman" w:hAnsi="Times New Roman"/>
          <w:sz w:val="24"/>
          <w:szCs w:val="24"/>
        </w:rPr>
        <w:t xml:space="preserve"> </w:t>
      </w:r>
      <w:r w:rsidR="0018206B" w:rsidRPr="005A5748">
        <w:rPr>
          <w:rFonts w:ascii="Times New Roman" w:eastAsia="Times New Roman" w:hAnsi="Times New Roman"/>
          <w:sz w:val="24"/>
          <w:szCs w:val="24"/>
        </w:rPr>
        <w:t xml:space="preserve">for </w:t>
      </w:r>
      <w:r w:rsidR="0018206B" w:rsidRPr="00906070">
        <w:rPr>
          <w:rFonts w:ascii="Times New Roman" w:eastAsia="Times New Roman" w:hAnsi="Times New Roman"/>
          <w:sz w:val="24"/>
          <w:szCs w:val="24"/>
        </w:rPr>
        <w:t>a</w:t>
      </w:r>
      <w:r w:rsidR="0018206B" w:rsidRPr="005A5748">
        <w:rPr>
          <w:rFonts w:ascii="Times New Roman" w:eastAsia="Times New Roman" w:hAnsi="Times New Roman"/>
          <w:sz w:val="24"/>
          <w:szCs w:val="24"/>
        </w:rPr>
        <w:t xml:space="preserve"> </w:t>
      </w:r>
      <w:r w:rsidR="0018206B" w:rsidRPr="00906070">
        <w:rPr>
          <w:rFonts w:ascii="Times New Roman" w:eastAsia="Times New Roman" w:hAnsi="Times New Roman"/>
          <w:sz w:val="24"/>
          <w:szCs w:val="24"/>
        </w:rPr>
        <w:t>minimum of</w:t>
      </w:r>
      <w:r w:rsidR="0018206B" w:rsidRPr="005A5748">
        <w:rPr>
          <w:rFonts w:ascii="Times New Roman" w:eastAsia="Times New Roman" w:hAnsi="Times New Roman"/>
          <w:sz w:val="24"/>
          <w:szCs w:val="24"/>
        </w:rPr>
        <w:t xml:space="preserve"> three years</w:t>
      </w:r>
      <w:r w:rsidR="0018206B" w:rsidRPr="00906070">
        <w:rPr>
          <w:rFonts w:ascii="Times New Roman" w:eastAsia="Times New Roman" w:hAnsi="Times New Roman"/>
          <w:sz w:val="24"/>
          <w:szCs w:val="24"/>
        </w:rPr>
        <w:t xml:space="preserve"> </w:t>
      </w:r>
      <w:r w:rsidR="0018206B" w:rsidRPr="005A5748">
        <w:rPr>
          <w:rFonts w:ascii="Times New Roman" w:eastAsia="Times New Roman" w:hAnsi="Times New Roman"/>
          <w:sz w:val="24"/>
          <w:szCs w:val="24"/>
        </w:rPr>
        <w:t>after Bank</w:t>
      </w:r>
      <w:r w:rsidR="0018206B" w:rsidRPr="00906070">
        <w:rPr>
          <w:rFonts w:ascii="Times New Roman" w:eastAsia="Times New Roman" w:hAnsi="Times New Roman"/>
          <w:sz w:val="24"/>
          <w:szCs w:val="24"/>
        </w:rPr>
        <w:t xml:space="preserve"> </w:t>
      </w:r>
      <w:r w:rsidR="0018206B" w:rsidRPr="005A5748">
        <w:rPr>
          <w:rFonts w:ascii="Times New Roman" w:eastAsia="Times New Roman" w:hAnsi="Times New Roman"/>
          <w:sz w:val="24"/>
          <w:szCs w:val="24"/>
        </w:rPr>
        <w:t>closure,</w:t>
      </w:r>
      <w:r w:rsidR="0018206B" w:rsidRPr="00906070">
        <w:rPr>
          <w:rFonts w:ascii="Times New Roman" w:eastAsia="Times New Roman" w:hAnsi="Times New Roman"/>
          <w:sz w:val="24"/>
          <w:szCs w:val="24"/>
        </w:rPr>
        <w:t xml:space="preserve"> or</w:t>
      </w:r>
      <w:r w:rsidR="0018206B" w:rsidRPr="005A5748">
        <w:rPr>
          <w:rFonts w:ascii="Times New Roman" w:eastAsia="Times New Roman" w:hAnsi="Times New Roman"/>
          <w:sz w:val="24"/>
          <w:szCs w:val="24"/>
        </w:rPr>
        <w:t xml:space="preserve"> </w:t>
      </w:r>
      <w:r w:rsidR="0018206B" w:rsidRPr="00906070">
        <w:rPr>
          <w:rFonts w:ascii="Times New Roman" w:eastAsia="Times New Roman" w:hAnsi="Times New Roman"/>
          <w:sz w:val="24"/>
          <w:szCs w:val="24"/>
        </w:rPr>
        <w:t>three</w:t>
      </w:r>
      <w:r w:rsidR="0018206B" w:rsidRPr="005A5748">
        <w:rPr>
          <w:rFonts w:ascii="Times New Roman" w:eastAsia="Times New Roman" w:hAnsi="Times New Roman"/>
          <w:sz w:val="24"/>
          <w:szCs w:val="24"/>
        </w:rPr>
        <w:t xml:space="preserve"> years after </w:t>
      </w:r>
      <w:r w:rsidR="0018206B" w:rsidRPr="00906070">
        <w:rPr>
          <w:rFonts w:ascii="Times New Roman" w:eastAsia="Times New Roman" w:hAnsi="Times New Roman"/>
          <w:sz w:val="24"/>
          <w:szCs w:val="24"/>
        </w:rPr>
        <w:t>the</w:t>
      </w:r>
      <w:r w:rsidR="0018206B" w:rsidRPr="005A5748">
        <w:rPr>
          <w:rFonts w:ascii="Times New Roman" w:eastAsia="Times New Roman" w:hAnsi="Times New Roman"/>
          <w:sz w:val="24"/>
          <w:szCs w:val="24"/>
        </w:rPr>
        <w:t xml:space="preserve"> </w:t>
      </w:r>
      <w:r w:rsidR="0018206B" w:rsidRPr="00906070">
        <w:rPr>
          <w:rFonts w:ascii="Times New Roman" w:eastAsia="Times New Roman" w:hAnsi="Times New Roman"/>
          <w:sz w:val="24"/>
          <w:szCs w:val="24"/>
        </w:rPr>
        <w:t>date</w:t>
      </w:r>
      <w:r w:rsidR="0018206B" w:rsidRPr="005A5748">
        <w:rPr>
          <w:rFonts w:ascii="Times New Roman" w:eastAsia="Times New Roman" w:hAnsi="Times New Roman"/>
          <w:sz w:val="24"/>
          <w:szCs w:val="24"/>
        </w:rPr>
        <w:t xml:space="preserve"> </w:t>
      </w:r>
      <w:r w:rsidR="0018206B" w:rsidRPr="00906070">
        <w:rPr>
          <w:rFonts w:ascii="Times New Roman" w:eastAsia="Times New Roman" w:hAnsi="Times New Roman"/>
          <w:sz w:val="24"/>
          <w:szCs w:val="24"/>
        </w:rPr>
        <w:t>of</w:t>
      </w:r>
      <w:r w:rsidR="0018206B" w:rsidRPr="005A5748">
        <w:rPr>
          <w:rFonts w:ascii="Times New Roman" w:eastAsia="Times New Roman" w:hAnsi="Times New Roman"/>
          <w:sz w:val="24"/>
          <w:szCs w:val="24"/>
        </w:rPr>
        <w:t xml:space="preserve"> performance,</w:t>
      </w:r>
      <w:r w:rsidR="0018206B" w:rsidRPr="00906070">
        <w:rPr>
          <w:rFonts w:ascii="Times New Roman" w:eastAsia="Times New Roman" w:hAnsi="Times New Roman"/>
          <w:sz w:val="24"/>
          <w:szCs w:val="24"/>
        </w:rPr>
        <w:t xml:space="preserve"> </w:t>
      </w:r>
      <w:r w:rsidR="0018206B" w:rsidRPr="005A5748">
        <w:rPr>
          <w:rFonts w:ascii="Times New Roman" w:eastAsia="Times New Roman" w:hAnsi="Times New Roman"/>
          <w:sz w:val="24"/>
          <w:szCs w:val="24"/>
        </w:rPr>
        <w:t xml:space="preserve">whichever </w:t>
      </w:r>
      <w:r w:rsidR="0018206B" w:rsidRPr="00906070">
        <w:rPr>
          <w:rFonts w:ascii="Times New Roman" w:eastAsia="Times New Roman" w:hAnsi="Times New Roman"/>
          <w:sz w:val="24"/>
          <w:szCs w:val="24"/>
        </w:rPr>
        <w:t xml:space="preserve">is </w:t>
      </w:r>
      <w:r w:rsidR="0018206B" w:rsidRPr="005A5748">
        <w:rPr>
          <w:rFonts w:ascii="Times New Roman" w:eastAsia="Times New Roman" w:hAnsi="Times New Roman"/>
          <w:sz w:val="24"/>
          <w:szCs w:val="24"/>
        </w:rPr>
        <w:t>later.</w:t>
      </w:r>
      <w:r w:rsidR="0018206B" w:rsidRPr="00906070">
        <w:rPr>
          <w:rFonts w:ascii="Times New Roman" w:eastAsia="Times New Roman" w:hAnsi="Times New Roman"/>
          <w:sz w:val="24"/>
          <w:szCs w:val="24"/>
        </w:rPr>
        <w:t xml:space="preserve"> </w:t>
      </w:r>
      <w:r w:rsidR="0018206B" w:rsidRPr="005A5748">
        <w:rPr>
          <w:rFonts w:ascii="Times New Roman" w:eastAsia="Times New Roman" w:hAnsi="Times New Roman"/>
          <w:sz w:val="24"/>
          <w:szCs w:val="24"/>
        </w:rPr>
        <w:t xml:space="preserve"> Bank</w:t>
      </w:r>
      <w:r w:rsidR="0018206B" w:rsidRPr="00906070">
        <w:rPr>
          <w:rFonts w:ascii="Times New Roman" w:eastAsia="Times New Roman" w:hAnsi="Times New Roman"/>
          <w:sz w:val="24"/>
          <w:szCs w:val="24"/>
        </w:rPr>
        <w:t xml:space="preserve"> Sponsor</w:t>
      </w:r>
      <w:r w:rsidR="0018206B" w:rsidRPr="005A5748">
        <w:rPr>
          <w:rFonts w:ascii="Times New Roman" w:eastAsia="Times New Roman" w:hAnsi="Times New Roman"/>
          <w:sz w:val="24"/>
          <w:szCs w:val="24"/>
        </w:rPr>
        <w:t xml:space="preserve"> and</w:t>
      </w:r>
      <w:r w:rsidR="0018206B" w:rsidRPr="00906070">
        <w:rPr>
          <w:rFonts w:ascii="Times New Roman" w:eastAsia="Times New Roman" w:hAnsi="Times New Roman"/>
          <w:sz w:val="24"/>
          <w:szCs w:val="24"/>
        </w:rPr>
        <w:t xml:space="preserve"> </w:t>
      </w:r>
      <w:r w:rsidR="004775E4" w:rsidRPr="004775E4">
        <w:rPr>
          <w:rFonts w:ascii="Times New Roman" w:eastAsia="Times New Roman" w:hAnsi="Times New Roman"/>
          <w:i/>
          <w:color w:val="00B0F0"/>
          <w:sz w:val="24"/>
          <w:szCs w:val="24"/>
        </w:rPr>
        <w:t>[the</w:t>
      </w:r>
      <w:r w:rsidR="004775E4" w:rsidRPr="004775E4">
        <w:rPr>
          <w:rFonts w:ascii="Times New Roman" w:eastAsia="Times New Roman" w:hAnsi="Times New Roman"/>
          <w:color w:val="00B0F0"/>
          <w:sz w:val="24"/>
          <w:szCs w:val="24"/>
        </w:rPr>
        <w:t xml:space="preserve"> </w:t>
      </w:r>
      <w:r w:rsidR="004775E4">
        <w:rPr>
          <w:rFonts w:ascii="Times New Roman" w:eastAsia="Times New Roman" w:hAnsi="Times New Roman"/>
          <w:i/>
          <w:color w:val="00B0F0"/>
          <w:sz w:val="24"/>
          <w:szCs w:val="24"/>
        </w:rPr>
        <w:t xml:space="preserve">Party, </w:t>
      </w:r>
      <w:r w:rsidR="004775E4" w:rsidRPr="00315D4B">
        <w:rPr>
          <w:rFonts w:ascii="Times New Roman" w:eastAsia="Times New Roman" w:hAnsi="Times New Roman"/>
          <w:i/>
          <w:color w:val="00B0F0"/>
          <w:sz w:val="24"/>
          <w:szCs w:val="24"/>
        </w:rPr>
        <w:t>Conservation Easement Grantee</w:t>
      </w:r>
      <w:r w:rsidR="004775E4">
        <w:rPr>
          <w:rFonts w:ascii="Times New Roman" w:eastAsia="Times New Roman" w:hAnsi="Times New Roman"/>
          <w:i/>
          <w:color w:val="00B0F0"/>
          <w:sz w:val="24"/>
          <w:szCs w:val="24"/>
        </w:rPr>
        <w:t>, or land stewardship entity responsible for long-term management of the Bank, subject to USACE approval]</w:t>
      </w:r>
      <w:r w:rsidR="0018206B" w:rsidRPr="005A5748">
        <w:rPr>
          <w:rFonts w:ascii="Times New Roman" w:eastAsia="Times New Roman" w:hAnsi="Times New Roman"/>
          <w:sz w:val="24"/>
          <w:szCs w:val="24"/>
        </w:rPr>
        <w:t xml:space="preserve"> agree </w:t>
      </w:r>
      <w:r w:rsidR="0018206B" w:rsidRPr="00906070">
        <w:rPr>
          <w:rFonts w:ascii="Times New Roman" w:eastAsia="Times New Roman" w:hAnsi="Times New Roman"/>
          <w:sz w:val="24"/>
          <w:szCs w:val="24"/>
        </w:rPr>
        <w:t xml:space="preserve">to </w:t>
      </w:r>
      <w:r w:rsidR="0018206B" w:rsidRPr="005A5748">
        <w:rPr>
          <w:rFonts w:ascii="Times New Roman" w:eastAsia="Times New Roman" w:hAnsi="Times New Roman"/>
          <w:sz w:val="24"/>
          <w:szCs w:val="24"/>
        </w:rPr>
        <w:t xml:space="preserve">allow </w:t>
      </w:r>
      <w:r w:rsidR="0018206B" w:rsidRPr="00906070">
        <w:rPr>
          <w:rFonts w:ascii="Times New Roman" w:eastAsia="Times New Roman" w:hAnsi="Times New Roman"/>
          <w:sz w:val="24"/>
          <w:szCs w:val="24"/>
        </w:rPr>
        <w:t>the</w:t>
      </w:r>
      <w:r w:rsidR="0018206B" w:rsidRPr="005A5748">
        <w:rPr>
          <w:rFonts w:ascii="Times New Roman" w:eastAsia="Times New Roman" w:hAnsi="Times New Roman"/>
          <w:sz w:val="24"/>
          <w:szCs w:val="24"/>
        </w:rPr>
        <w:t xml:space="preserve"> auditor(s) access</w:t>
      </w:r>
      <w:r w:rsidR="0018206B" w:rsidRPr="00906070">
        <w:rPr>
          <w:rFonts w:ascii="Times New Roman" w:eastAsia="Times New Roman" w:hAnsi="Times New Roman"/>
          <w:sz w:val="24"/>
          <w:szCs w:val="24"/>
        </w:rPr>
        <w:t xml:space="preserve"> to </w:t>
      </w:r>
      <w:r w:rsidR="0018206B" w:rsidRPr="005A5748">
        <w:rPr>
          <w:rFonts w:ascii="Times New Roman" w:eastAsia="Times New Roman" w:hAnsi="Times New Roman"/>
          <w:sz w:val="24"/>
          <w:szCs w:val="24"/>
        </w:rPr>
        <w:t>such records</w:t>
      </w:r>
      <w:r w:rsidR="0018206B" w:rsidRPr="00906070">
        <w:rPr>
          <w:rFonts w:ascii="Times New Roman" w:eastAsia="Times New Roman" w:hAnsi="Times New Roman"/>
          <w:sz w:val="24"/>
          <w:szCs w:val="24"/>
        </w:rPr>
        <w:t xml:space="preserve"> during</w:t>
      </w:r>
      <w:r w:rsidR="0018206B" w:rsidRPr="005A5748">
        <w:rPr>
          <w:rFonts w:ascii="Times New Roman" w:eastAsia="Times New Roman" w:hAnsi="Times New Roman"/>
          <w:sz w:val="24"/>
          <w:szCs w:val="24"/>
        </w:rPr>
        <w:t xml:space="preserve"> </w:t>
      </w:r>
      <w:r w:rsidR="0018206B" w:rsidRPr="00906070">
        <w:rPr>
          <w:rFonts w:ascii="Times New Roman" w:eastAsia="Times New Roman" w:hAnsi="Times New Roman"/>
          <w:sz w:val="24"/>
          <w:szCs w:val="24"/>
        </w:rPr>
        <w:t>normal business</w:t>
      </w:r>
      <w:r w:rsidR="0018206B" w:rsidRPr="005A5748">
        <w:rPr>
          <w:rFonts w:ascii="Times New Roman" w:eastAsia="Times New Roman" w:hAnsi="Times New Roman"/>
          <w:sz w:val="24"/>
          <w:szCs w:val="24"/>
        </w:rPr>
        <w:t xml:space="preserve"> hours</w:t>
      </w:r>
      <w:r w:rsidR="0018206B" w:rsidRPr="00906070">
        <w:rPr>
          <w:rFonts w:ascii="Times New Roman" w:eastAsia="Times New Roman" w:hAnsi="Times New Roman"/>
          <w:sz w:val="24"/>
          <w:szCs w:val="24"/>
        </w:rPr>
        <w:t xml:space="preserve"> </w:t>
      </w:r>
      <w:r w:rsidR="0018206B" w:rsidRPr="005A5748">
        <w:rPr>
          <w:rFonts w:ascii="Times New Roman" w:eastAsia="Times New Roman" w:hAnsi="Times New Roman"/>
          <w:sz w:val="24"/>
          <w:szCs w:val="24"/>
        </w:rPr>
        <w:t>and</w:t>
      </w:r>
      <w:r w:rsidR="0018206B" w:rsidRPr="00906070">
        <w:rPr>
          <w:rFonts w:ascii="Times New Roman" w:eastAsia="Times New Roman" w:hAnsi="Times New Roman"/>
          <w:sz w:val="24"/>
          <w:szCs w:val="24"/>
        </w:rPr>
        <w:t xml:space="preserve"> to </w:t>
      </w:r>
      <w:r w:rsidR="0018206B" w:rsidRPr="005A5748">
        <w:rPr>
          <w:rFonts w:ascii="Times New Roman" w:eastAsia="Times New Roman" w:hAnsi="Times New Roman"/>
          <w:sz w:val="24"/>
          <w:szCs w:val="24"/>
        </w:rPr>
        <w:t>allow interviews</w:t>
      </w:r>
      <w:r w:rsidR="0018206B" w:rsidRPr="00906070">
        <w:rPr>
          <w:rFonts w:ascii="Times New Roman" w:eastAsia="Times New Roman" w:hAnsi="Times New Roman"/>
          <w:sz w:val="24"/>
          <w:szCs w:val="24"/>
        </w:rPr>
        <w:t xml:space="preserve"> of</w:t>
      </w:r>
      <w:r w:rsidR="0018206B" w:rsidRPr="005A5748">
        <w:rPr>
          <w:rFonts w:ascii="Times New Roman" w:eastAsia="Times New Roman" w:hAnsi="Times New Roman"/>
          <w:sz w:val="24"/>
          <w:szCs w:val="24"/>
        </w:rPr>
        <w:t xml:space="preserve"> any employee </w:t>
      </w:r>
      <w:r w:rsidR="0018206B" w:rsidRPr="00906070">
        <w:rPr>
          <w:rFonts w:ascii="Times New Roman" w:eastAsia="Times New Roman" w:hAnsi="Times New Roman"/>
          <w:sz w:val="24"/>
          <w:szCs w:val="24"/>
        </w:rPr>
        <w:t>or</w:t>
      </w:r>
      <w:r w:rsidR="0018206B" w:rsidRPr="005A5748">
        <w:rPr>
          <w:rFonts w:ascii="Times New Roman" w:eastAsia="Times New Roman" w:hAnsi="Times New Roman"/>
          <w:sz w:val="24"/>
          <w:szCs w:val="24"/>
        </w:rPr>
        <w:t xml:space="preserve"> representative who</w:t>
      </w:r>
      <w:r w:rsidR="0018206B" w:rsidRPr="00906070">
        <w:rPr>
          <w:rFonts w:ascii="Times New Roman" w:eastAsia="Times New Roman" w:hAnsi="Times New Roman"/>
          <w:sz w:val="24"/>
          <w:szCs w:val="24"/>
        </w:rPr>
        <w:t xml:space="preserve"> </w:t>
      </w:r>
      <w:r w:rsidR="0018206B" w:rsidRPr="005A5748">
        <w:rPr>
          <w:rFonts w:ascii="Times New Roman" w:eastAsia="Times New Roman" w:hAnsi="Times New Roman"/>
          <w:sz w:val="24"/>
          <w:szCs w:val="24"/>
        </w:rPr>
        <w:t xml:space="preserve">might </w:t>
      </w:r>
      <w:r w:rsidR="0018206B" w:rsidRPr="00906070">
        <w:rPr>
          <w:rFonts w:ascii="Times New Roman" w:eastAsia="Times New Roman" w:hAnsi="Times New Roman"/>
          <w:sz w:val="24"/>
          <w:szCs w:val="24"/>
        </w:rPr>
        <w:t>reasonably</w:t>
      </w:r>
      <w:r w:rsidR="0018206B" w:rsidRPr="005A5748">
        <w:rPr>
          <w:rFonts w:ascii="Times New Roman" w:eastAsia="Times New Roman" w:hAnsi="Times New Roman"/>
          <w:sz w:val="24"/>
          <w:szCs w:val="24"/>
        </w:rPr>
        <w:t xml:space="preserve"> </w:t>
      </w:r>
      <w:r w:rsidR="0018206B" w:rsidRPr="00906070">
        <w:rPr>
          <w:rFonts w:ascii="Times New Roman" w:eastAsia="Times New Roman" w:hAnsi="Times New Roman"/>
          <w:sz w:val="24"/>
          <w:szCs w:val="24"/>
        </w:rPr>
        <w:t>have</w:t>
      </w:r>
      <w:r w:rsidR="0018206B" w:rsidRPr="005A5748">
        <w:rPr>
          <w:rFonts w:ascii="Times New Roman" w:eastAsia="Times New Roman" w:hAnsi="Times New Roman"/>
          <w:sz w:val="24"/>
          <w:szCs w:val="24"/>
        </w:rPr>
        <w:t xml:space="preserve"> information</w:t>
      </w:r>
      <w:r w:rsidR="0018206B" w:rsidRPr="00906070">
        <w:rPr>
          <w:rFonts w:ascii="Times New Roman" w:eastAsia="Times New Roman" w:hAnsi="Times New Roman"/>
          <w:sz w:val="24"/>
          <w:szCs w:val="24"/>
        </w:rPr>
        <w:t xml:space="preserve"> </w:t>
      </w:r>
      <w:r w:rsidR="0018206B" w:rsidRPr="005A5748">
        <w:rPr>
          <w:rFonts w:ascii="Times New Roman" w:eastAsia="Times New Roman" w:hAnsi="Times New Roman"/>
          <w:sz w:val="24"/>
          <w:szCs w:val="24"/>
        </w:rPr>
        <w:t>related</w:t>
      </w:r>
      <w:r w:rsidR="0018206B" w:rsidRPr="00906070">
        <w:rPr>
          <w:rFonts w:ascii="Times New Roman" w:eastAsia="Times New Roman" w:hAnsi="Times New Roman"/>
          <w:sz w:val="24"/>
          <w:szCs w:val="24"/>
        </w:rPr>
        <w:t xml:space="preserve"> to </w:t>
      </w:r>
      <w:r w:rsidR="0018206B" w:rsidRPr="005A5748">
        <w:rPr>
          <w:rFonts w:ascii="Times New Roman" w:eastAsia="Times New Roman" w:hAnsi="Times New Roman"/>
          <w:sz w:val="24"/>
          <w:szCs w:val="24"/>
        </w:rPr>
        <w:t>such</w:t>
      </w:r>
      <w:r w:rsidR="0018206B" w:rsidRPr="00906070">
        <w:rPr>
          <w:rFonts w:ascii="Times New Roman" w:eastAsia="Times New Roman" w:hAnsi="Times New Roman"/>
          <w:sz w:val="24"/>
          <w:szCs w:val="24"/>
        </w:rPr>
        <w:t xml:space="preserve"> records.  </w:t>
      </w:r>
      <w:r w:rsidR="0018206B" w:rsidRPr="005A5748">
        <w:rPr>
          <w:rFonts w:ascii="Times New Roman" w:eastAsia="Times New Roman" w:hAnsi="Times New Roman"/>
          <w:sz w:val="24"/>
          <w:szCs w:val="24"/>
        </w:rPr>
        <w:t>Further, Bank</w:t>
      </w:r>
      <w:r w:rsidR="0018206B" w:rsidRPr="00906070">
        <w:rPr>
          <w:rFonts w:ascii="Times New Roman" w:eastAsia="Times New Roman" w:hAnsi="Times New Roman"/>
          <w:sz w:val="24"/>
          <w:szCs w:val="24"/>
        </w:rPr>
        <w:t xml:space="preserve"> Sponsor</w:t>
      </w:r>
      <w:r w:rsidR="0018206B" w:rsidRPr="005A5748">
        <w:rPr>
          <w:rFonts w:ascii="Times New Roman" w:eastAsia="Times New Roman" w:hAnsi="Times New Roman"/>
          <w:sz w:val="24"/>
          <w:szCs w:val="24"/>
        </w:rPr>
        <w:t xml:space="preserve"> and </w:t>
      </w:r>
      <w:r w:rsidR="004775E4" w:rsidRPr="004775E4">
        <w:rPr>
          <w:rFonts w:ascii="Times New Roman" w:eastAsia="Times New Roman" w:hAnsi="Times New Roman"/>
          <w:i/>
          <w:color w:val="00B0F0"/>
          <w:sz w:val="24"/>
          <w:szCs w:val="24"/>
        </w:rPr>
        <w:t>[the</w:t>
      </w:r>
      <w:r w:rsidR="004775E4" w:rsidRPr="004775E4">
        <w:rPr>
          <w:rFonts w:ascii="Times New Roman" w:eastAsia="Times New Roman" w:hAnsi="Times New Roman"/>
          <w:color w:val="00B0F0"/>
          <w:sz w:val="24"/>
          <w:szCs w:val="24"/>
        </w:rPr>
        <w:t xml:space="preserve"> </w:t>
      </w:r>
      <w:r w:rsidR="004775E4">
        <w:rPr>
          <w:rFonts w:ascii="Times New Roman" w:eastAsia="Times New Roman" w:hAnsi="Times New Roman"/>
          <w:i/>
          <w:color w:val="00B0F0"/>
          <w:sz w:val="24"/>
          <w:szCs w:val="24"/>
        </w:rPr>
        <w:t xml:space="preserve">Party, </w:t>
      </w:r>
      <w:r w:rsidR="004775E4" w:rsidRPr="00315D4B">
        <w:rPr>
          <w:rFonts w:ascii="Times New Roman" w:eastAsia="Times New Roman" w:hAnsi="Times New Roman"/>
          <w:i/>
          <w:color w:val="00B0F0"/>
          <w:sz w:val="24"/>
          <w:szCs w:val="24"/>
        </w:rPr>
        <w:t>Conservation Easement Grantee</w:t>
      </w:r>
      <w:r w:rsidR="004775E4">
        <w:rPr>
          <w:rFonts w:ascii="Times New Roman" w:eastAsia="Times New Roman" w:hAnsi="Times New Roman"/>
          <w:i/>
          <w:color w:val="00B0F0"/>
          <w:sz w:val="24"/>
          <w:szCs w:val="24"/>
        </w:rPr>
        <w:t>, or land stewardship entity responsible for long-term management of the Bank, subject to USACE approval]</w:t>
      </w:r>
      <w:r w:rsidR="001C5DAE" w:rsidRPr="005A5748">
        <w:rPr>
          <w:rFonts w:ascii="Times New Roman" w:eastAsia="Times New Roman" w:hAnsi="Times New Roman"/>
          <w:sz w:val="24"/>
          <w:szCs w:val="24"/>
        </w:rPr>
        <w:t xml:space="preserve"> </w:t>
      </w:r>
      <w:r w:rsidR="0018206B" w:rsidRPr="005A5748">
        <w:rPr>
          <w:rFonts w:ascii="Times New Roman" w:eastAsia="Times New Roman" w:hAnsi="Times New Roman"/>
          <w:sz w:val="24"/>
          <w:szCs w:val="24"/>
        </w:rPr>
        <w:t xml:space="preserve">agree </w:t>
      </w:r>
      <w:r w:rsidR="0018206B" w:rsidRPr="00906070">
        <w:rPr>
          <w:rFonts w:ascii="Times New Roman" w:eastAsia="Times New Roman" w:hAnsi="Times New Roman"/>
          <w:sz w:val="24"/>
          <w:szCs w:val="24"/>
        </w:rPr>
        <w:t>to</w:t>
      </w:r>
      <w:r w:rsidR="0018206B" w:rsidRPr="005A5748">
        <w:rPr>
          <w:rFonts w:ascii="Times New Roman" w:eastAsia="Times New Roman" w:hAnsi="Times New Roman"/>
          <w:sz w:val="24"/>
          <w:szCs w:val="24"/>
        </w:rPr>
        <w:t xml:space="preserve"> include </w:t>
      </w:r>
      <w:r w:rsidR="0018206B" w:rsidRPr="00906070">
        <w:rPr>
          <w:rFonts w:ascii="Times New Roman" w:eastAsia="Times New Roman" w:hAnsi="Times New Roman"/>
          <w:sz w:val="24"/>
          <w:szCs w:val="24"/>
        </w:rPr>
        <w:t>a</w:t>
      </w:r>
      <w:r w:rsidR="0018206B" w:rsidRPr="005A5748">
        <w:rPr>
          <w:rFonts w:ascii="Times New Roman" w:eastAsia="Times New Roman" w:hAnsi="Times New Roman"/>
          <w:sz w:val="24"/>
          <w:szCs w:val="24"/>
        </w:rPr>
        <w:t xml:space="preserve"> similar right</w:t>
      </w:r>
      <w:r w:rsidR="0018206B" w:rsidRPr="00906070">
        <w:rPr>
          <w:rFonts w:ascii="Times New Roman" w:eastAsia="Times New Roman" w:hAnsi="Times New Roman"/>
          <w:sz w:val="24"/>
          <w:szCs w:val="24"/>
        </w:rPr>
        <w:t xml:space="preserve"> of</w:t>
      </w:r>
      <w:r w:rsidR="0018206B" w:rsidRPr="005A5748">
        <w:rPr>
          <w:rFonts w:ascii="Times New Roman" w:eastAsia="Times New Roman" w:hAnsi="Times New Roman"/>
          <w:sz w:val="24"/>
          <w:szCs w:val="24"/>
        </w:rPr>
        <w:t xml:space="preserve"> </w:t>
      </w:r>
      <w:r w:rsidR="004F6DCD">
        <w:rPr>
          <w:rFonts w:ascii="Times New Roman" w:eastAsia="Times New Roman" w:hAnsi="Times New Roman"/>
          <w:sz w:val="24"/>
          <w:szCs w:val="24"/>
        </w:rPr>
        <w:t>s</w:t>
      </w:r>
      <w:r w:rsidR="004F6DCD" w:rsidRPr="005A5748">
        <w:rPr>
          <w:rFonts w:ascii="Times New Roman" w:eastAsia="Times New Roman" w:hAnsi="Times New Roman"/>
          <w:sz w:val="24"/>
          <w:szCs w:val="24"/>
        </w:rPr>
        <w:t xml:space="preserve">tate </w:t>
      </w:r>
      <w:r w:rsidR="0018206B" w:rsidRPr="005A5748">
        <w:rPr>
          <w:rFonts w:ascii="Times New Roman" w:eastAsia="Times New Roman" w:hAnsi="Times New Roman"/>
          <w:sz w:val="24"/>
          <w:szCs w:val="24"/>
        </w:rPr>
        <w:t>and</w:t>
      </w:r>
      <w:r w:rsidR="0018206B" w:rsidRPr="00906070">
        <w:rPr>
          <w:rFonts w:ascii="Times New Roman" w:eastAsia="Times New Roman" w:hAnsi="Times New Roman"/>
          <w:sz w:val="24"/>
          <w:szCs w:val="24"/>
        </w:rPr>
        <w:t xml:space="preserve"> </w:t>
      </w:r>
      <w:r w:rsidR="0018206B" w:rsidRPr="005A5748">
        <w:rPr>
          <w:rFonts w:ascii="Times New Roman" w:eastAsia="Times New Roman" w:hAnsi="Times New Roman"/>
          <w:sz w:val="24"/>
          <w:szCs w:val="24"/>
        </w:rPr>
        <w:t>federal</w:t>
      </w:r>
      <w:r w:rsidR="0018206B" w:rsidRPr="00906070">
        <w:rPr>
          <w:rFonts w:ascii="Times New Roman" w:eastAsia="Times New Roman" w:hAnsi="Times New Roman"/>
          <w:sz w:val="24"/>
          <w:szCs w:val="24"/>
        </w:rPr>
        <w:t xml:space="preserve"> </w:t>
      </w:r>
      <w:r w:rsidR="0018206B" w:rsidRPr="005A5748">
        <w:rPr>
          <w:rFonts w:ascii="Times New Roman" w:eastAsia="Times New Roman" w:hAnsi="Times New Roman"/>
          <w:sz w:val="24"/>
          <w:szCs w:val="24"/>
        </w:rPr>
        <w:t xml:space="preserve">auditors </w:t>
      </w:r>
      <w:r w:rsidR="0018206B" w:rsidRPr="00906070">
        <w:rPr>
          <w:rFonts w:ascii="Times New Roman" w:eastAsia="Times New Roman" w:hAnsi="Times New Roman"/>
          <w:sz w:val="24"/>
          <w:szCs w:val="24"/>
        </w:rPr>
        <w:t>to</w:t>
      </w:r>
      <w:r w:rsidR="0018206B" w:rsidRPr="005A5748">
        <w:rPr>
          <w:rFonts w:ascii="Times New Roman" w:eastAsia="Times New Roman" w:hAnsi="Times New Roman"/>
          <w:sz w:val="24"/>
          <w:szCs w:val="24"/>
        </w:rPr>
        <w:t xml:space="preserve"> audit</w:t>
      </w:r>
      <w:r w:rsidR="0018206B" w:rsidRPr="00906070">
        <w:rPr>
          <w:rFonts w:ascii="Times New Roman" w:eastAsia="Times New Roman" w:hAnsi="Times New Roman"/>
          <w:sz w:val="24"/>
          <w:szCs w:val="24"/>
        </w:rPr>
        <w:t xml:space="preserve"> </w:t>
      </w:r>
      <w:r w:rsidR="0018206B" w:rsidRPr="005A5748">
        <w:rPr>
          <w:rFonts w:ascii="Times New Roman" w:eastAsia="Times New Roman" w:hAnsi="Times New Roman"/>
          <w:sz w:val="24"/>
          <w:szCs w:val="24"/>
        </w:rPr>
        <w:t>records and</w:t>
      </w:r>
      <w:r w:rsidR="0018206B" w:rsidRPr="00906070">
        <w:rPr>
          <w:rFonts w:ascii="Times New Roman" w:eastAsia="Times New Roman" w:hAnsi="Times New Roman"/>
          <w:sz w:val="24"/>
          <w:szCs w:val="24"/>
        </w:rPr>
        <w:t xml:space="preserve"> </w:t>
      </w:r>
      <w:r w:rsidR="0018206B" w:rsidRPr="005A5748">
        <w:rPr>
          <w:rFonts w:ascii="Times New Roman" w:eastAsia="Times New Roman" w:hAnsi="Times New Roman"/>
          <w:sz w:val="24"/>
          <w:szCs w:val="24"/>
        </w:rPr>
        <w:t>interview employees</w:t>
      </w:r>
      <w:r w:rsidR="0018206B" w:rsidRPr="00906070">
        <w:rPr>
          <w:rFonts w:ascii="Times New Roman" w:eastAsia="Times New Roman" w:hAnsi="Times New Roman"/>
          <w:sz w:val="24"/>
          <w:szCs w:val="24"/>
        </w:rPr>
        <w:t xml:space="preserve"> </w:t>
      </w:r>
      <w:r w:rsidR="0018206B" w:rsidRPr="005A5748">
        <w:rPr>
          <w:rFonts w:ascii="Times New Roman" w:eastAsia="Times New Roman" w:hAnsi="Times New Roman"/>
          <w:sz w:val="24"/>
          <w:szCs w:val="24"/>
        </w:rPr>
        <w:t>and representatives</w:t>
      </w:r>
      <w:r w:rsidR="0018206B" w:rsidRPr="00906070">
        <w:rPr>
          <w:rFonts w:ascii="Times New Roman" w:eastAsia="Times New Roman" w:hAnsi="Times New Roman"/>
          <w:sz w:val="24"/>
          <w:szCs w:val="24"/>
        </w:rPr>
        <w:t xml:space="preserve"> in any</w:t>
      </w:r>
      <w:r w:rsidR="0018206B" w:rsidRPr="005A5748">
        <w:rPr>
          <w:rFonts w:ascii="Times New Roman" w:eastAsia="Times New Roman" w:hAnsi="Times New Roman"/>
          <w:sz w:val="24"/>
          <w:szCs w:val="24"/>
        </w:rPr>
        <w:t xml:space="preserve"> contract</w:t>
      </w:r>
      <w:r w:rsidR="0018206B" w:rsidRPr="00906070">
        <w:rPr>
          <w:rFonts w:ascii="Times New Roman" w:eastAsia="Times New Roman" w:hAnsi="Times New Roman"/>
          <w:sz w:val="24"/>
          <w:szCs w:val="24"/>
        </w:rPr>
        <w:t xml:space="preserve"> </w:t>
      </w:r>
      <w:r w:rsidR="0018206B" w:rsidRPr="005A5748">
        <w:rPr>
          <w:rFonts w:ascii="Times New Roman" w:eastAsia="Times New Roman" w:hAnsi="Times New Roman"/>
          <w:sz w:val="24"/>
          <w:szCs w:val="24"/>
        </w:rPr>
        <w:t xml:space="preserve">related </w:t>
      </w:r>
      <w:r w:rsidR="0018206B" w:rsidRPr="00906070">
        <w:rPr>
          <w:rFonts w:ascii="Times New Roman" w:eastAsia="Times New Roman" w:hAnsi="Times New Roman"/>
          <w:sz w:val="24"/>
          <w:szCs w:val="24"/>
        </w:rPr>
        <w:t>to the</w:t>
      </w:r>
      <w:r w:rsidR="0018206B" w:rsidRPr="005A5748">
        <w:rPr>
          <w:rFonts w:ascii="Times New Roman" w:eastAsia="Times New Roman" w:hAnsi="Times New Roman"/>
          <w:sz w:val="24"/>
          <w:szCs w:val="24"/>
        </w:rPr>
        <w:t xml:space="preserve"> performance of </w:t>
      </w:r>
      <w:r w:rsidR="0018206B" w:rsidRPr="00906070">
        <w:rPr>
          <w:rFonts w:ascii="Times New Roman" w:eastAsia="Times New Roman" w:hAnsi="Times New Roman"/>
          <w:sz w:val="24"/>
          <w:szCs w:val="24"/>
        </w:rPr>
        <w:t xml:space="preserve">this </w:t>
      </w:r>
      <w:r w:rsidR="0018206B" w:rsidRPr="005A5748">
        <w:rPr>
          <w:rFonts w:ascii="Times New Roman" w:eastAsia="Times New Roman" w:hAnsi="Times New Roman"/>
          <w:sz w:val="24"/>
          <w:szCs w:val="24"/>
        </w:rPr>
        <w:t>MBI.</w:t>
      </w:r>
    </w:p>
    <w:p w14:paraId="65879CC9" w14:textId="7EA8BFF4" w:rsidR="000249BC" w:rsidRPr="00906070" w:rsidRDefault="000612E8" w:rsidP="00E73295">
      <w:pPr>
        <w:pStyle w:val="BodyText"/>
        <w:numPr>
          <w:ilvl w:val="0"/>
          <w:numId w:val="5"/>
        </w:numPr>
        <w:tabs>
          <w:tab w:val="left" w:pos="720"/>
        </w:tabs>
        <w:ind w:left="720"/>
        <w:jc w:val="both"/>
      </w:pPr>
      <w:bookmarkStart w:id="146" w:name="B._Reasonably_foreseeable_technical_prob"/>
      <w:bookmarkEnd w:id="146"/>
      <w:r w:rsidRPr="006D66E3">
        <w:t>Reasonably</w:t>
      </w:r>
      <w:r w:rsidRPr="005A5748">
        <w:t xml:space="preserve"> foreseeable technical</w:t>
      </w:r>
      <w:r w:rsidRPr="00906070">
        <w:t xml:space="preserve"> problems, or</w:t>
      </w:r>
      <w:r w:rsidRPr="005A5748">
        <w:t xml:space="preserve"> unanticipated</w:t>
      </w:r>
      <w:r w:rsidRPr="00906070">
        <w:t xml:space="preserve"> or</w:t>
      </w:r>
      <w:r w:rsidRPr="005A5748">
        <w:t xml:space="preserve"> increased</w:t>
      </w:r>
      <w:r w:rsidRPr="00906070">
        <w:t xml:space="preserve"> costs or</w:t>
      </w:r>
      <w:r w:rsidRPr="005A5748">
        <w:t xml:space="preserve"> expenses associated</w:t>
      </w:r>
      <w:r w:rsidRPr="00906070">
        <w:t xml:space="preserve"> </w:t>
      </w:r>
      <w:r w:rsidRPr="005A5748">
        <w:t>with</w:t>
      </w:r>
      <w:r w:rsidRPr="00906070">
        <w:t xml:space="preserve"> the</w:t>
      </w:r>
      <w:r w:rsidRPr="005A5748">
        <w:t xml:space="preserve"> implementation</w:t>
      </w:r>
      <w:r w:rsidRPr="00906070">
        <w:t xml:space="preserve"> of</w:t>
      </w:r>
      <w:r w:rsidRPr="005A5748">
        <w:t xml:space="preserve"> actions</w:t>
      </w:r>
      <w:r w:rsidRPr="00906070">
        <w:t xml:space="preserve"> </w:t>
      </w:r>
      <w:r w:rsidRPr="005A5748">
        <w:t>called</w:t>
      </w:r>
      <w:r w:rsidRPr="00906070">
        <w:t xml:space="preserve"> </w:t>
      </w:r>
      <w:r w:rsidRPr="005A5748">
        <w:t xml:space="preserve">for by </w:t>
      </w:r>
      <w:r w:rsidRPr="00906070">
        <w:t xml:space="preserve">this </w:t>
      </w:r>
      <w:r w:rsidR="00216D65" w:rsidRPr="005A5748">
        <w:t>MBI</w:t>
      </w:r>
      <w:r w:rsidRPr="005A5748">
        <w:t>,</w:t>
      </w:r>
      <w:r w:rsidRPr="00906070">
        <w:t xml:space="preserve"> or</w:t>
      </w:r>
      <w:r w:rsidRPr="005A5748">
        <w:t xml:space="preserve"> changed financial </w:t>
      </w:r>
      <w:r w:rsidRPr="00906070">
        <w:t>or</w:t>
      </w:r>
      <w:r w:rsidRPr="005A5748">
        <w:t xml:space="preserve"> business</w:t>
      </w:r>
      <w:r w:rsidRPr="00906070">
        <w:t xml:space="preserve"> </w:t>
      </w:r>
      <w:r w:rsidRPr="005A5748">
        <w:t>circumstances</w:t>
      </w:r>
      <w:r w:rsidRPr="00906070">
        <w:t xml:space="preserve"> in </w:t>
      </w:r>
      <w:r w:rsidRPr="005A5748">
        <w:t>and</w:t>
      </w:r>
      <w:r w:rsidRPr="00906070">
        <w:t xml:space="preserve"> of</w:t>
      </w:r>
      <w:r w:rsidRPr="005A5748">
        <w:t xml:space="preserve"> themselves</w:t>
      </w:r>
      <w:r w:rsidRPr="00906070">
        <w:t xml:space="preserve"> shall not </w:t>
      </w:r>
      <w:r w:rsidRPr="005A5748">
        <w:t>serve as</w:t>
      </w:r>
      <w:r w:rsidRPr="00906070">
        <w:t xml:space="preserve"> the</w:t>
      </w:r>
      <w:r w:rsidRPr="005A5748">
        <w:t xml:space="preserve"> </w:t>
      </w:r>
      <w:r w:rsidRPr="00906070">
        <w:t xml:space="preserve">basis </w:t>
      </w:r>
      <w:r w:rsidRPr="005A5748">
        <w:t xml:space="preserve">for </w:t>
      </w:r>
      <w:r w:rsidRPr="005A5748">
        <w:lastRenderedPageBreak/>
        <w:t>modifications</w:t>
      </w:r>
      <w:r w:rsidRPr="00906070">
        <w:t xml:space="preserve"> of</w:t>
      </w:r>
      <w:r w:rsidRPr="005A5748">
        <w:t xml:space="preserve"> </w:t>
      </w:r>
      <w:r w:rsidRPr="00906070">
        <w:t xml:space="preserve">this </w:t>
      </w:r>
      <w:r w:rsidR="00216D65" w:rsidRPr="006D66E3">
        <w:t>MBI</w:t>
      </w:r>
      <w:r w:rsidRPr="005A5748">
        <w:t xml:space="preserve"> </w:t>
      </w:r>
      <w:r w:rsidRPr="00906070">
        <w:t>or</w:t>
      </w:r>
      <w:r w:rsidRPr="005A5748">
        <w:t xml:space="preserve"> </w:t>
      </w:r>
      <w:r w:rsidRPr="00906070">
        <w:t xml:space="preserve">extensions </w:t>
      </w:r>
      <w:r w:rsidRPr="005A5748">
        <w:t xml:space="preserve">for </w:t>
      </w:r>
      <w:r w:rsidRPr="00906070">
        <w:t>the</w:t>
      </w:r>
      <w:r w:rsidRPr="005A5748">
        <w:t xml:space="preserve"> performance </w:t>
      </w:r>
      <w:r w:rsidRPr="00906070">
        <w:t>of</w:t>
      </w:r>
      <w:r w:rsidRPr="005A5748">
        <w:t xml:space="preserve"> </w:t>
      </w:r>
      <w:r w:rsidRPr="00906070">
        <w:t>the</w:t>
      </w:r>
      <w:r w:rsidRPr="005A5748">
        <w:t xml:space="preserve"> requirements</w:t>
      </w:r>
      <w:r w:rsidRPr="00906070">
        <w:t xml:space="preserve"> of</w:t>
      </w:r>
      <w:r w:rsidRPr="005A5748">
        <w:t xml:space="preserve"> </w:t>
      </w:r>
      <w:r w:rsidRPr="00906070">
        <w:t>this</w:t>
      </w:r>
      <w:r w:rsidRPr="005A5748">
        <w:t xml:space="preserve"> </w:t>
      </w:r>
      <w:r w:rsidR="00216D65" w:rsidRPr="005A5748">
        <w:t>MBI</w:t>
      </w:r>
      <w:r w:rsidRPr="005A5748">
        <w:t>.</w:t>
      </w:r>
      <w:r w:rsidR="00214185">
        <w:t xml:space="preserve">  An extension of one compliance date based upon or related to a single incident shall not extend any subsequent compliance dates.</w:t>
      </w:r>
    </w:p>
    <w:p w14:paraId="15E30AB7" w14:textId="77777777" w:rsidR="0075460E" w:rsidRPr="006D66E3" w:rsidRDefault="0075460E" w:rsidP="00DC47D6">
      <w:pPr>
        <w:rPr>
          <w:rFonts w:ascii="Times New Roman" w:eastAsia="Times New Roman" w:hAnsi="Times New Roman" w:cs="Times New Roman"/>
          <w:sz w:val="20"/>
          <w:szCs w:val="20"/>
        </w:rPr>
      </w:pPr>
      <w:bookmarkStart w:id="147" w:name="C._An_extension_of_one_compliance_date_b"/>
      <w:bookmarkEnd w:id="147"/>
    </w:p>
    <w:p w14:paraId="421ECDA5" w14:textId="15388E02" w:rsidR="000249BC" w:rsidRPr="00906070" w:rsidRDefault="000612E8" w:rsidP="00DC47D6">
      <w:pPr>
        <w:pStyle w:val="Heading1"/>
        <w:tabs>
          <w:tab w:val="left" w:pos="1620"/>
        </w:tabs>
      </w:pPr>
      <w:bookmarkStart w:id="148" w:name="Section_XI:_Responsibilities_of_the_IRT"/>
      <w:bookmarkStart w:id="149" w:name="_Toc476727778"/>
      <w:bookmarkEnd w:id="148"/>
      <w:r w:rsidRPr="006D66E3">
        <w:rPr>
          <w:b/>
        </w:rPr>
        <w:t xml:space="preserve">Section </w:t>
      </w:r>
      <w:r w:rsidR="00165553" w:rsidRPr="005A5748">
        <w:rPr>
          <w:b/>
        </w:rPr>
        <w:t>VII</w:t>
      </w:r>
      <w:r w:rsidR="006A5DDD">
        <w:rPr>
          <w:b/>
        </w:rPr>
        <w:t>I</w:t>
      </w:r>
      <w:r w:rsidRPr="005A5748">
        <w:rPr>
          <w:b/>
        </w:rPr>
        <w:t>:</w:t>
      </w:r>
      <w:r w:rsidR="00E73295">
        <w:tab/>
      </w:r>
      <w:r w:rsidRPr="00906070">
        <w:t>Responsibilities of the</w:t>
      </w:r>
      <w:r w:rsidRPr="005A5748">
        <w:t xml:space="preserve"> IRT</w:t>
      </w:r>
      <w:bookmarkEnd w:id="149"/>
    </w:p>
    <w:p w14:paraId="4D413BFB" w14:textId="77777777" w:rsidR="00DC47D6" w:rsidRDefault="00DC47D6" w:rsidP="00DC47D6">
      <w:pPr>
        <w:pStyle w:val="Heading2"/>
        <w:spacing w:before="0"/>
        <w:ind w:left="360"/>
        <w:jc w:val="both"/>
      </w:pPr>
      <w:bookmarkStart w:id="150" w:name="A._IRT_Oversight"/>
      <w:bookmarkStart w:id="151" w:name="_Toc476727779"/>
      <w:bookmarkEnd w:id="150"/>
    </w:p>
    <w:p w14:paraId="32C41181" w14:textId="1199B5CE" w:rsidR="00A31A68" w:rsidRPr="006D66E3" w:rsidRDefault="00165553" w:rsidP="00DC47D6">
      <w:pPr>
        <w:pStyle w:val="Heading2"/>
        <w:tabs>
          <w:tab w:val="left" w:pos="720"/>
        </w:tabs>
        <w:spacing w:before="0"/>
        <w:ind w:left="720" w:hanging="360"/>
        <w:jc w:val="both"/>
      </w:pPr>
      <w:r w:rsidRPr="005A5748">
        <w:t xml:space="preserve">A. </w:t>
      </w:r>
      <w:r w:rsidR="00DC47D6">
        <w:tab/>
      </w:r>
      <w:r w:rsidR="000612E8" w:rsidRPr="005A5748">
        <w:t>IRT</w:t>
      </w:r>
      <w:r w:rsidR="000612E8" w:rsidRPr="00906070">
        <w:t xml:space="preserve"> Oversight</w:t>
      </w:r>
      <w:bookmarkEnd w:id="151"/>
      <w:r w:rsidR="00A31A68" w:rsidRPr="006D66E3">
        <w:t xml:space="preserve"> </w:t>
      </w:r>
    </w:p>
    <w:p w14:paraId="5AA6FD8C" w14:textId="77777777" w:rsidR="00DC47D6" w:rsidRDefault="00DC47D6" w:rsidP="00DC47D6">
      <w:pPr>
        <w:pStyle w:val="BodyText"/>
        <w:tabs>
          <w:tab w:val="left" w:pos="720"/>
        </w:tabs>
        <w:spacing w:before="0"/>
        <w:ind w:left="360"/>
        <w:jc w:val="both"/>
      </w:pPr>
    </w:p>
    <w:p w14:paraId="26E03E2F" w14:textId="49FD5E04" w:rsidR="000249BC" w:rsidRPr="00906070" w:rsidRDefault="00A31A68" w:rsidP="00DC47D6">
      <w:pPr>
        <w:pStyle w:val="BodyText"/>
        <w:tabs>
          <w:tab w:val="left" w:pos="720"/>
        </w:tabs>
        <w:spacing w:before="0"/>
        <w:ind w:left="360"/>
        <w:jc w:val="both"/>
      </w:pPr>
      <w:r w:rsidRPr="005A5748">
        <w:t xml:space="preserve">Members of the IRT will make a good faith effort to provide timely review of annual reports and provide comments regarding </w:t>
      </w:r>
      <w:r w:rsidR="000361C2">
        <w:t>C</w:t>
      </w:r>
      <w:r w:rsidR="000361C2" w:rsidRPr="005A5748">
        <w:t xml:space="preserve">redit </w:t>
      </w:r>
      <w:r w:rsidR="000361C2">
        <w:t>R</w:t>
      </w:r>
      <w:r w:rsidR="000361C2" w:rsidRPr="005A5748">
        <w:t xml:space="preserve">eleases </w:t>
      </w:r>
      <w:r w:rsidRPr="005A5748">
        <w:t xml:space="preserve">and other associated banking actions. </w:t>
      </w:r>
    </w:p>
    <w:p w14:paraId="5359DD3E" w14:textId="77777777" w:rsidR="00DC47D6" w:rsidRDefault="00DC47D6" w:rsidP="00DC47D6">
      <w:pPr>
        <w:pStyle w:val="Heading2"/>
        <w:spacing w:before="0"/>
        <w:ind w:left="360"/>
        <w:jc w:val="both"/>
      </w:pPr>
      <w:bookmarkStart w:id="152" w:name="Subject_to_the_“Availability_of_Funds”_p"/>
      <w:bookmarkStart w:id="153" w:name="C._Compliance_Inspections"/>
      <w:bookmarkStart w:id="154" w:name="_Toc476727780"/>
      <w:bookmarkEnd w:id="152"/>
      <w:bookmarkEnd w:id="153"/>
    </w:p>
    <w:p w14:paraId="03BE4D05" w14:textId="36751BAC" w:rsidR="000249BC" w:rsidRPr="006D66E3" w:rsidRDefault="00165553" w:rsidP="00DC47D6">
      <w:pPr>
        <w:pStyle w:val="Heading2"/>
        <w:tabs>
          <w:tab w:val="left" w:pos="720"/>
        </w:tabs>
        <w:spacing w:before="0"/>
        <w:ind w:left="720" w:hanging="360"/>
        <w:jc w:val="both"/>
      </w:pPr>
      <w:r w:rsidRPr="006D66E3">
        <w:t xml:space="preserve">B. </w:t>
      </w:r>
      <w:r w:rsidR="00DC47D6">
        <w:tab/>
      </w:r>
      <w:r w:rsidR="000612E8" w:rsidRPr="006D66E3">
        <w:t>Compliance</w:t>
      </w:r>
      <w:r w:rsidR="000612E8" w:rsidRPr="005A5748">
        <w:t xml:space="preserve"> </w:t>
      </w:r>
      <w:r w:rsidR="000612E8" w:rsidRPr="00906070">
        <w:t>Inspections</w:t>
      </w:r>
      <w:bookmarkEnd w:id="154"/>
    </w:p>
    <w:p w14:paraId="39897741" w14:textId="77777777" w:rsidR="00DC47D6" w:rsidRDefault="00DC47D6" w:rsidP="00DC47D6">
      <w:pPr>
        <w:pStyle w:val="BodyText"/>
        <w:tabs>
          <w:tab w:val="left" w:pos="720"/>
        </w:tabs>
        <w:spacing w:before="0"/>
        <w:ind w:left="360" w:right="506"/>
        <w:jc w:val="both"/>
      </w:pPr>
    </w:p>
    <w:p w14:paraId="369D7848" w14:textId="77777777" w:rsidR="000249BC" w:rsidRPr="00906070" w:rsidRDefault="000612E8" w:rsidP="00DC47D6">
      <w:pPr>
        <w:pStyle w:val="BodyText"/>
        <w:tabs>
          <w:tab w:val="left" w:pos="720"/>
        </w:tabs>
        <w:spacing w:before="0"/>
        <w:ind w:left="360" w:right="506"/>
        <w:jc w:val="both"/>
      </w:pPr>
      <w:r w:rsidRPr="005A5748">
        <w:t>The IRT shall</w:t>
      </w:r>
      <w:r w:rsidRPr="00906070">
        <w:t xml:space="preserve"> </w:t>
      </w:r>
      <w:r w:rsidRPr="005A5748">
        <w:t>conduct</w:t>
      </w:r>
      <w:r w:rsidRPr="00906070">
        <w:t xml:space="preserve"> </w:t>
      </w:r>
      <w:r w:rsidRPr="005A5748">
        <w:t>compliance inspections</w:t>
      </w:r>
      <w:r w:rsidRPr="00906070">
        <w:t xml:space="preserve"> </w:t>
      </w:r>
      <w:r w:rsidRPr="005A5748">
        <w:t xml:space="preserve">for </w:t>
      </w:r>
      <w:r w:rsidRPr="00906070">
        <w:t>any</w:t>
      </w:r>
      <w:r w:rsidRPr="005A5748">
        <w:t xml:space="preserve"> </w:t>
      </w:r>
      <w:r w:rsidRPr="00906070">
        <w:t>purpose(s)</w:t>
      </w:r>
      <w:r w:rsidRPr="005A5748">
        <w:t xml:space="preserve"> </w:t>
      </w:r>
      <w:r w:rsidRPr="00906070">
        <w:t xml:space="preserve">it </w:t>
      </w:r>
      <w:r w:rsidRPr="005A5748">
        <w:t>determines</w:t>
      </w:r>
      <w:r w:rsidRPr="00906070">
        <w:t xml:space="preserve"> </w:t>
      </w:r>
      <w:r w:rsidRPr="005A5748">
        <w:t xml:space="preserve">as </w:t>
      </w:r>
      <w:r w:rsidRPr="00906070">
        <w:t>necessary</w:t>
      </w:r>
      <w:r w:rsidRPr="005A5748">
        <w:t xml:space="preserve"> </w:t>
      </w:r>
      <w:r w:rsidRPr="00906070">
        <w:t xml:space="preserve">to </w:t>
      </w:r>
      <w:r w:rsidRPr="005A5748">
        <w:t>assess</w:t>
      </w:r>
      <w:r w:rsidRPr="00906070">
        <w:t xml:space="preserve"> </w:t>
      </w:r>
      <w:r w:rsidRPr="005A5748">
        <w:t xml:space="preserve">compliance with </w:t>
      </w:r>
      <w:r w:rsidRPr="00906070">
        <w:t xml:space="preserve">this </w:t>
      </w:r>
      <w:r w:rsidR="00216D65" w:rsidRPr="005A5748">
        <w:t>MBI</w:t>
      </w:r>
      <w:r w:rsidR="00DF46B9" w:rsidRPr="005A5748">
        <w:t>, subject to 48-hour advance notification to Bank Sponsor and Property Owner</w:t>
      </w:r>
      <w:r w:rsidRPr="005A5748">
        <w:t>.</w:t>
      </w:r>
    </w:p>
    <w:p w14:paraId="521C363A" w14:textId="77777777" w:rsidR="000249BC" w:rsidRPr="006D66E3" w:rsidRDefault="000249BC">
      <w:pPr>
        <w:spacing w:before="10"/>
        <w:rPr>
          <w:rFonts w:ascii="Times New Roman" w:eastAsia="Times New Roman" w:hAnsi="Times New Roman" w:cs="Times New Roman"/>
          <w:sz w:val="20"/>
          <w:szCs w:val="20"/>
        </w:rPr>
      </w:pPr>
    </w:p>
    <w:p w14:paraId="1F592145" w14:textId="14324E22" w:rsidR="000249BC" w:rsidRPr="00647FEE" w:rsidRDefault="000612E8" w:rsidP="00241498">
      <w:pPr>
        <w:pStyle w:val="Heading1"/>
        <w:tabs>
          <w:tab w:val="left" w:pos="1620"/>
        </w:tabs>
      </w:pPr>
      <w:bookmarkStart w:id="155" w:name="Section_XII:_Other_Provisions"/>
      <w:bookmarkStart w:id="156" w:name="_Toc476727781"/>
      <w:bookmarkEnd w:id="155"/>
      <w:r w:rsidRPr="006D66E3">
        <w:rPr>
          <w:b/>
        </w:rPr>
        <w:t xml:space="preserve">Section </w:t>
      </w:r>
      <w:r w:rsidR="006A5DDD">
        <w:rPr>
          <w:b/>
        </w:rPr>
        <w:t>IX</w:t>
      </w:r>
      <w:r w:rsidRPr="00647FEE">
        <w:rPr>
          <w:b/>
        </w:rPr>
        <w:t>:</w:t>
      </w:r>
      <w:r w:rsidR="00E73295">
        <w:tab/>
      </w:r>
      <w:r w:rsidRPr="00647FEE">
        <w:t>Other Provisions</w:t>
      </w:r>
      <w:bookmarkEnd w:id="156"/>
    </w:p>
    <w:p w14:paraId="265E9095" w14:textId="77777777" w:rsidR="00961187" w:rsidRDefault="00961187" w:rsidP="00961187">
      <w:pPr>
        <w:pStyle w:val="Heading2"/>
        <w:spacing w:before="0"/>
        <w:ind w:left="720" w:hanging="360"/>
      </w:pPr>
      <w:bookmarkStart w:id="157" w:name="A._Force_Majeure"/>
      <w:bookmarkStart w:id="158" w:name="_Toc476727782"/>
      <w:bookmarkEnd w:id="157"/>
    </w:p>
    <w:p w14:paraId="395E1182" w14:textId="718ADAF4" w:rsidR="000249BC" w:rsidRDefault="00DC71C4" w:rsidP="00961187">
      <w:pPr>
        <w:pStyle w:val="Heading2"/>
        <w:spacing w:before="0"/>
        <w:ind w:left="720" w:hanging="360"/>
      </w:pPr>
      <w:r w:rsidRPr="00647FEE">
        <w:t xml:space="preserve">A. </w:t>
      </w:r>
      <w:r w:rsidR="00E73295">
        <w:tab/>
      </w:r>
      <w:r w:rsidR="000612E8" w:rsidRPr="00647FEE">
        <w:t>Force Majeure</w:t>
      </w:r>
      <w:bookmarkEnd w:id="158"/>
    </w:p>
    <w:p w14:paraId="14DD6685" w14:textId="77777777" w:rsidR="00961187" w:rsidRPr="00AF3177" w:rsidRDefault="00961187" w:rsidP="00961187">
      <w:pPr>
        <w:pStyle w:val="Heading2"/>
        <w:spacing w:before="0"/>
        <w:ind w:left="720" w:hanging="360"/>
      </w:pPr>
    </w:p>
    <w:p w14:paraId="68D27FF7" w14:textId="4AB2861A" w:rsidR="000249BC" w:rsidRPr="005A5748" w:rsidRDefault="000612E8" w:rsidP="00961187">
      <w:pPr>
        <w:pStyle w:val="BodyText"/>
        <w:numPr>
          <w:ilvl w:val="1"/>
          <w:numId w:val="4"/>
        </w:numPr>
        <w:tabs>
          <w:tab w:val="left" w:pos="1080"/>
        </w:tabs>
        <w:spacing w:before="0"/>
        <w:ind w:left="1080" w:hanging="360"/>
        <w:jc w:val="both"/>
      </w:pPr>
      <w:r w:rsidRPr="005A5748">
        <w:t xml:space="preserve">If </w:t>
      </w:r>
      <w:r w:rsidRPr="00906070">
        <w:t>the</w:t>
      </w:r>
      <w:r w:rsidRPr="005A5748">
        <w:t xml:space="preserve"> Bank</w:t>
      </w:r>
      <w:r w:rsidRPr="00906070">
        <w:t xml:space="preserve"> Sponsor</w:t>
      </w:r>
      <w:r w:rsidRPr="005A5748">
        <w:t xml:space="preserve"> </w:t>
      </w:r>
      <w:r w:rsidRPr="00906070">
        <w:t>or</w:t>
      </w:r>
      <w:r w:rsidRPr="005A5748">
        <w:t xml:space="preserve"> </w:t>
      </w:r>
      <w:r w:rsidRPr="00906070">
        <w:t>Property</w:t>
      </w:r>
      <w:r w:rsidRPr="005A5748">
        <w:t xml:space="preserve"> Owner </w:t>
      </w:r>
      <w:r w:rsidRPr="00906070">
        <w:t xml:space="preserve">is prevented </w:t>
      </w:r>
      <w:r w:rsidRPr="005A5748">
        <w:t>from</w:t>
      </w:r>
      <w:r w:rsidRPr="00906070">
        <w:t xml:space="preserve"> or</w:t>
      </w:r>
      <w:r w:rsidRPr="005A5748">
        <w:t xml:space="preserve"> delayed</w:t>
      </w:r>
      <w:r w:rsidRPr="00906070">
        <w:t xml:space="preserve"> in performing </w:t>
      </w:r>
      <w:r w:rsidRPr="005A5748">
        <w:t>an obligation</w:t>
      </w:r>
      <w:r w:rsidRPr="00906070">
        <w:t xml:space="preserve"> </w:t>
      </w:r>
      <w:r w:rsidRPr="005A5748">
        <w:t xml:space="preserve">under </w:t>
      </w:r>
      <w:r w:rsidRPr="00906070">
        <w:t xml:space="preserve">this </w:t>
      </w:r>
      <w:r w:rsidR="00D521EE" w:rsidRPr="006D66E3">
        <w:t>MB</w:t>
      </w:r>
      <w:r w:rsidRPr="006D66E3">
        <w:t>I</w:t>
      </w:r>
      <w:r w:rsidRPr="005A5748">
        <w:t xml:space="preserve"> by an event</w:t>
      </w:r>
      <w:r w:rsidRPr="00906070">
        <w:t xml:space="preserve"> of</w:t>
      </w:r>
      <w:r w:rsidRPr="005A5748">
        <w:t xml:space="preserve"> Force Majeure that</w:t>
      </w:r>
      <w:r w:rsidRPr="00906070">
        <w:t xml:space="preserve"> </w:t>
      </w:r>
      <w:r w:rsidRPr="005A5748">
        <w:t>commences</w:t>
      </w:r>
      <w:r w:rsidRPr="00906070">
        <w:t xml:space="preserve"> </w:t>
      </w:r>
      <w:r w:rsidRPr="005A5748">
        <w:t xml:space="preserve">after </w:t>
      </w:r>
      <w:r w:rsidRPr="00906070">
        <w:t>the</w:t>
      </w:r>
      <w:r w:rsidRPr="005A5748">
        <w:t xml:space="preserve"> Bank</w:t>
      </w:r>
      <w:r w:rsidRPr="00906070">
        <w:t xml:space="preserve"> </w:t>
      </w:r>
      <w:r w:rsidRPr="005A5748">
        <w:t>Establishment</w:t>
      </w:r>
      <w:r w:rsidRPr="00906070">
        <w:t xml:space="preserve"> Date, </w:t>
      </w:r>
      <w:r w:rsidR="008734D6">
        <w:t>USACE</w:t>
      </w:r>
      <w:r w:rsidRPr="005A5748">
        <w:t xml:space="preserve"> </w:t>
      </w:r>
      <w:r w:rsidR="00A31A68" w:rsidRPr="005A5748">
        <w:t>reserves the right to suspend</w:t>
      </w:r>
      <w:r w:rsidRPr="00906070">
        <w:t xml:space="preserve"> the</w:t>
      </w:r>
      <w:r w:rsidRPr="005A5748">
        <w:t xml:space="preserve"> Bank</w:t>
      </w:r>
      <w:r w:rsidRPr="00906070">
        <w:t xml:space="preserve"> Sponsor</w:t>
      </w:r>
      <w:r w:rsidRPr="005A5748">
        <w:t xml:space="preserve"> or </w:t>
      </w:r>
      <w:r w:rsidRPr="00906070">
        <w:t>Property</w:t>
      </w:r>
      <w:r w:rsidRPr="005A5748">
        <w:t xml:space="preserve"> Owner’s</w:t>
      </w:r>
      <w:r w:rsidRPr="00906070">
        <w:t xml:space="preserve"> </w:t>
      </w:r>
      <w:r w:rsidRPr="005A5748">
        <w:t>obligation</w:t>
      </w:r>
      <w:r w:rsidRPr="00906070">
        <w:t xml:space="preserve"> to </w:t>
      </w:r>
      <w:r w:rsidRPr="005A5748">
        <w:t>perform</w:t>
      </w:r>
      <w:r w:rsidRPr="00906070">
        <w:t xml:space="preserve"> </w:t>
      </w:r>
      <w:r w:rsidRPr="005A5748">
        <w:t>as</w:t>
      </w:r>
      <w:r w:rsidRPr="00906070">
        <w:t xml:space="preserve"> provided in this </w:t>
      </w:r>
      <w:r w:rsidRPr="005A5748">
        <w:t>Subsection;</w:t>
      </w:r>
      <w:r w:rsidRPr="00906070">
        <w:t xml:space="preserve"> the</w:t>
      </w:r>
      <w:r w:rsidRPr="005A5748">
        <w:t xml:space="preserve"> scope </w:t>
      </w:r>
      <w:r w:rsidRPr="00906070">
        <w:t>of</w:t>
      </w:r>
      <w:r w:rsidRPr="005A5748">
        <w:t xml:space="preserve"> such suspension</w:t>
      </w:r>
      <w:r w:rsidRPr="00906070">
        <w:t xml:space="preserve"> </w:t>
      </w:r>
      <w:r w:rsidRPr="005A5748">
        <w:t>will</w:t>
      </w:r>
      <w:r w:rsidRPr="00906070">
        <w:t xml:space="preserve"> be</w:t>
      </w:r>
      <w:r w:rsidRPr="005A5748">
        <w:t xml:space="preserve"> delineated</w:t>
      </w:r>
      <w:r w:rsidRPr="00906070">
        <w:t xml:space="preserve"> </w:t>
      </w:r>
      <w:r w:rsidRPr="005A5748">
        <w:t xml:space="preserve">by </w:t>
      </w:r>
      <w:r w:rsidR="008734D6">
        <w:t xml:space="preserve">USACE, in consultation with </w:t>
      </w:r>
      <w:r w:rsidRPr="00906070">
        <w:t>the</w:t>
      </w:r>
      <w:r w:rsidRPr="005A5748">
        <w:t xml:space="preserve"> IRT</w:t>
      </w:r>
      <w:r w:rsidR="008734D6">
        <w:t>,</w:t>
      </w:r>
      <w:r w:rsidRPr="005A5748">
        <w:t xml:space="preserve"> pursuant </w:t>
      </w:r>
      <w:r w:rsidRPr="00906070">
        <w:t xml:space="preserve">to </w:t>
      </w:r>
      <w:r w:rsidRPr="005A5748">
        <w:t>Paragraph</w:t>
      </w:r>
      <w:r w:rsidRPr="00906070">
        <w:t xml:space="preserve"> 3 </w:t>
      </w:r>
      <w:r w:rsidRPr="005A5748">
        <w:t xml:space="preserve">of </w:t>
      </w:r>
      <w:r w:rsidRPr="00906070">
        <w:t xml:space="preserve">this </w:t>
      </w:r>
      <w:r w:rsidRPr="005A5748">
        <w:t>Subsection. In</w:t>
      </w:r>
      <w:r w:rsidRPr="00906070">
        <w:t xml:space="preserve"> order</w:t>
      </w:r>
      <w:r w:rsidRPr="005A5748">
        <w:t xml:space="preserve"> for such</w:t>
      </w:r>
      <w:r w:rsidRPr="00906070">
        <w:t xml:space="preserve"> suspension to </w:t>
      </w:r>
      <w:r w:rsidRPr="005A5748">
        <w:t>apply,</w:t>
      </w:r>
      <w:r w:rsidRPr="00906070">
        <w:t xml:space="preserve"> the</w:t>
      </w:r>
      <w:r w:rsidRPr="005A5748">
        <w:t xml:space="preserve"> Bank</w:t>
      </w:r>
      <w:r w:rsidRPr="00906070">
        <w:t xml:space="preserve"> S</w:t>
      </w:r>
      <w:r w:rsidRPr="006D66E3">
        <w:t>ponsor</w:t>
      </w:r>
      <w:r w:rsidRPr="005A5748">
        <w:t xml:space="preserve"> </w:t>
      </w:r>
      <w:r w:rsidRPr="00906070">
        <w:t>or</w:t>
      </w:r>
      <w:r w:rsidRPr="005A5748">
        <w:t xml:space="preserve"> </w:t>
      </w:r>
      <w:r w:rsidRPr="00906070">
        <w:t>Property</w:t>
      </w:r>
      <w:r w:rsidRPr="005A5748">
        <w:t xml:space="preserve"> Owner shall</w:t>
      </w:r>
      <w:r w:rsidRPr="00906070">
        <w:t xml:space="preserve"> </w:t>
      </w:r>
      <w:r w:rsidRPr="005A5748">
        <w:t xml:space="preserve">bear </w:t>
      </w:r>
      <w:r w:rsidRPr="00906070">
        <w:t>the</w:t>
      </w:r>
      <w:r w:rsidRPr="005A5748">
        <w:t xml:space="preserve"> burden</w:t>
      </w:r>
      <w:r w:rsidRPr="00906070">
        <w:t xml:space="preserve"> of</w:t>
      </w:r>
      <w:r w:rsidRPr="005A5748">
        <w:t xml:space="preserve"> </w:t>
      </w:r>
      <w:r w:rsidRPr="00906070">
        <w:t>demonstrating</w:t>
      </w:r>
      <w:r w:rsidRPr="005A5748">
        <w:t xml:space="preserve"> that</w:t>
      </w:r>
      <w:r w:rsidRPr="00906070">
        <w:t xml:space="preserve"> </w:t>
      </w:r>
      <w:r w:rsidRPr="005A5748">
        <w:t>a</w:t>
      </w:r>
      <w:r w:rsidR="000A584F">
        <w:t xml:space="preserve"> Force Majeure</w:t>
      </w:r>
      <w:r w:rsidRPr="005A5748">
        <w:t xml:space="preserve"> event</w:t>
      </w:r>
      <w:r w:rsidRPr="00906070">
        <w:t xml:space="preserve"> </w:t>
      </w:r>
      <w:r w:rsidRPr="005A5748">
        <w:t>has</w:t>
      </w:r>
      <w:r w:rsidRPr="00906070">
        <w:t xml:space="preserve"> </w:t>
      </w:r>
      <w:r w:rsidRPr="005A5748">
        <w:t>occurred.</w:t>
      </w:r>
    </w:p>
    <w:p w14:paraId="00FB463F" w14:textId="77777777" w:rsidR="00906070" w:rsidRPr="00906070" w:rsidRDefault="00906070" w:rsidP="00E73295">
      <w:pPr>
        <w:pStyle w:val="BodyText"/>
        <w:tabs>
          <w:tab w:val="left" w:pos="1080"/>
        </w:tabs>
        <w:spacing w:before="0"/>
        <w:ind w:left="1080" w:hanging="360"/>
        <w:jc w:val="both"/>
      </w:pPr>
    </w:p>
    <w:p w14:paraId="6E841B77" w14:textId="73E5C0B3" w:rsidR="000249BC" w:rsidRDefault="000612E8" w:rsidP="00DC47D6">
      <w:pPr>
        <w:pStyle w:val="BodyText"/>
        <w:numPr>
          <w:ilvl w:val="1"/>
          <w:numId w:val="4"/>
        </w:numPr>
        <w:tabs>
          <w:tab w:val="left" w:pos="1080"/>
        </w:tabs>
        <w:spacing w:before="0"/>
        <w:ind w:left="1080" w:hanging="360"/>
        <w:jc w:val="both"/>
      </w:pPr>
      <w:r w:rsidRPr="005A5748">
        <w:t xml:space="preserve">Where there </w:t>
      </w:r>
      <w:r w:rsidRPr="00906070">
        <w:t xml:space="preserve">is </w:t>
      </w:r>
      <w:r w:rsidRPr="005A5748">
        <w:t>an event</w:t>
      </w:r>
      <w:r w:rsidRPr="00906070">
        <w:t xml:space="preserve"> </w:t>
      </w:r>
      <w:r w:rsidRPr="005A5748">
        <w:t>of Force Majeure,</w:t>
      </w:r>
      <w:r w:rsidRPr="00906070">
        <w:t xml:space="preserve"> the</w:t>
      </w:r>
      <w:r w:rsidRPr="005A5748">
        <w:t xml:space="preserve"> </w:t>
      </w:r>
      <w:r w:rsidRPr="00906070">
        <w:t>Party</w:t>
      </w:r>
      <w:r w:rsidRPr="005A5748">
        <w:t xml:space="preserve"> prevented from</w:t>
      </w:r>
      <w:r w:rsidRPr="00906070">
        <w:t xml:space="preserve"> or</w:t>
      </w:r>
      <w:r w:rsidRPr="005A5748">
        <w:t xml:space="preserve"> delayed</w:t>
      </w:r>
      <w:r w:rsidRPr="00906070">
        <w:t xml:space="preserve"> in</w:t>
      </w:r>
      <w:r w:rsidRPr="005A5748">
        <w:t xml:space="preserve"> performing </w:t>
      </w:r>
      <w:r w:rsidRPr="00906070">
        <w:t xml:space="preserve">its </w:t>
      </w:r>
      <w:r w:rsidRPr="005A5748">
        <w:t>obligations</w:t>
      </w:r>
      <w:r w:rsidRPr="00906070">
        <w:t xml:space="preserve"> </w:t>
      </w:r>
      <w:r w:rsidRPr="005A5748">
        <w:t xml:space="preserve">under </w:t>
      </w:r>
      <w:r w:rsidRPr="00906070">
        <w:t xml:space="preserve">this </w:t>
      </w:r>
      <w:r w:rsidR="00D521EE" w:rsidRPr="006D66E3">
        <w:t>MB</w:t>
      </w:r>
      <w:r w:rsidRPr="006D66E3">
        <w:t>I</w:t>
      </w:r>
      <w:r w:rsidRPr="005A5748">
        <w:t xml:space="preserve"> </w:t>
      </w:r>
      <w:r w:rsidRPr="00906070">
        <w:t>shall notify</w:t>
      </w:r>
      <w:r w:rsidRPr="005A5748">
        <w:t xml:space="preserve"> </w:t>
      </w:r>
      <w:r w:rsidRPr="00906070">
        <w:t>the</w:t>
      </w:r>
      <w:r w:rsidRPr="005A5748">
        <w:t xml:space="preserve"> applicable IRT member(s) as</w:t>
      </w:r>
      <w:r w:rsidRPr="00906070">
        <w:t xml:space="preserve"> promptly</w:t>
      </w:r>
      <w:r w:rsidRPr="005A5748">
        <w:t xml:space="preserve"> as</w:t>
      </w:r>
      <w:r w:rsidRPr="00906070">
        <w:t xml:space="preserve"> possible</w:t>
      </w:r>
      <w:r w:rsidR="000A584F">
        <w:t>,</w:t>
      </w:r>
      <w:r w:rsidRPr="005A5748">
        <w:t xml:space="preserve"> </w:t>
      </w:r>
      <w:r w:rsidRPr="00906070">
        <w:t xml:space="preserve">but no </w:t>
      </w:r>
      <w:r w:rsidRPr="005A5748">
        <w:t>later than</w:t>
      </w:r>
      <w:r w:rsidRPr="00906070">
        <w:t xml:space="preserve"> </w:t>
      </w:r>
      <w:r w:rsidR="0058371D">
        <w:t>seven (</w:t>
      </w:r>
      <w:r w:rsidRPr="00906070">
        <w:t>7</w:t>
      </w:r>
      <w:r w:rsidR="0058371D">
        <w:t>)</w:t>
      </w:r>
      <w:r w:rsidRPr="005A5748">
        <w:t xml:space="preserve"> calendar days</w:t>
      </w:r>
      <w:r w:rsidRPr="00906070">
        <w:t xml:space="preserve"> following the</w:t>
      </w:r>
      <w:r w:rsidRPr="005A5748">
        <w:t xml:space="preserve"> date </w:t>
      </w:r>
      <w:r w:rsidRPr="00906070">
        <w:t>of</w:t>
      </w:r>
      <w:r w:rsidRPr="005A5748">
        <w:t xml:space="preserve"> commencement</w:t>
      </w:r>
      <w:r w:rsidRPr="00906070">
        <w:t xml:space="preserve"> of</w:t>
      </w:r>
      <w:r w:rsidRPr="005A5748">
        <w:t xml:space="preserve"> </w:t>
      </w:r>
      <w:r w:rsidRPr="00906070">
        <w:t>a</w:t>
      </w:r>
      <w:r w:rsidRPr="005A5748">
        <w:t xml:space="preserve"> Force Majeure event</w:t>
      </w:r>
      <w:r w:rsidR="000A584F">
        <w:t>,</w:t>
      </w:r>
      <w:r w:rsidRPr="005A5748">
        <w:t xml:space="preserve"> giving full</w:t>
      </w:r>
      <w:r w:rsidRPr="00906070">
        <w:t xml:space="preserve"> </w:t>
      </w:r>
      <w:r w:rsidRPr="005A5748">
        <w:t>particulars</w:t>
      </w:r>
      <w:r w:rsidRPr="00906070">
        <w:t xml:space="preserve"> of</w:t>
      </w:r>
      <w:r w:rsidRPr="005A5748">
        <w:t xml:space="preserve"> </w:t>
      </w:r>
      <w:r w:rsidRPr="00906070">
        <w:t>the</w:t>
      </w:r>
      <w:r w:rsidRPr="005A5748">
        <w:t xml:space="preserve"> </w:t>
      </w:r>
      <w:r w:rsidRPr="00906070">
        <w:t>nature</w:t>
      </w:r>
      <w:r w:rsidRPr="005A5748">
        <w:t xml:space="preserve"> </w:t>
      </w:r>
      <w:r w:rsidRPr="00906070">
        <w:t>of</w:t>
      </w:r>
      <w:r w:rsidRPr="005A5748">
        <w:t xml:space="preserve"> </w:t>
      </w:r>
      <w:r w:rsidRPr="00906070">
        <w:t>the</w:t>
      </w:r>
      <w:r w:rsidRPr="005A5748">
        <w:t xml:space="preserve"> Force Majeure </w:t>
      </w:r>
      <w:r w:rsidRPr="00906070">
        <w:t xml:space="preserve">event, its </w:t>
      </w:r>
      <w:r w:rsidRPr="005A5748">
        <w:t>effect</w:t>
      </w:r>
      <w:r w:rsidRPr="00906070">
        <w:t xml:space="preserve"> upon the</w:t>
      </w:r>
      <w:r w:rsidRPr="005A5748">
        <w:t xml:space="preserve"> performance </w:t>
      </w:r>
      <w:r w:rsidRPr="00906070">
        <w:t>of</w:t>
      </w:r>
      <w:r w:rsidRPr="005A5748">
        <w:t xml:space="preserve"> </w:t>
      </w:r>
      <w:r w:rsidRPr="00906070">
        <w:t>the</w:t>
      </w:r>
      <w:r w:rsidRPr="005A5748">
        <w:t xml:space="preserve"> Party’s</w:t>
      </w:r>
      <w:r w:rsidRPr="00906070">
        <w:t xml:space="preserve"> </w:t>
      </w:r>
      <w:r w:rsidRPr="005A5748">
        <w:t>obligations</w:t>
      </w:r>
      <w:r w:rsidRPr="00906070">
        <w:t xml:space="preserve"> </w:t>
      </w:r>
      <w:r w:rsidRPr="005A5748">
        <w:t>under</w:t>
      </w:r>
      <w:r w:rsidR="00AF4501" w:rsidRPr="005A5748">
        <w:t xml:space="preserve"> </w:t>
      </w:r>
      <w:r w:rsidRPr="00906070">
        <w:t xml:space="preserve">this </w:t>
      </w:r>
      <w:r w:rsidR="00D521EE" w:rsidRPr="006D66E3">
        <w:t>MB</w:t>
      </w:r>
      <w:r w:rsidRPr="005A5748">
        <w:t>I, and</w:t>
      </w:r>
      <w:r w:rsidRPr="00906070">
        <w:t xml:space="preserve"> the</w:t>
      </w:r>
      <w:r w:rsidRPr="005A5748">
        <w:t xml:space="preserve"> expected</w:t>
      </w:r>
      <w:r w:rsidRPr="00906070">
        <w:t xml:space="preserve"> timeframe</w:t>
      </w:r>
      <w:r w:rsidRPr="005A5748">
        <w:t xml:space="preserve"> </w:t>
      </w:r>
      <w:r w:rsidRPr="00906070">
        <w:t>of</w:t>
      </w:r>
      <w:r w:rsidRPr="005A5748">
        <w:t xml:space="preserve"> </w:t>
      </w:r>
      <w:r w:rsidRPr="00906070">
        <w:t>non-</w:t>
      </w:r>
      <w:r w:rsidRPr="005A5748">
        <w:t xml:space="preserve">performance attributable </w:t>
      </w:r>
      <w:r w:rsidRPr="00906070">
        <w:t>to the</w:t>
      </w:r>
      <w:r w:rsidRPr="005A5748">
        <w:t xml:space="preserve"> Force Majeure </w:t>
      </w:r>
      <w:r w:rsidRPr="00906070">
        <w:t>event.</w:t>
      </w:r>
      <w:r w:rsidRPr="005A5748">
        <w:t xml:space="preserve"> As</w:t>
      </w:r>
      <w:r w:rsidRPr="00906070">
        <w:t xml:space="preserve"> promptly</w:t>
      </w:r>
      <w:r w:rsidRPr="005A5748">
        <w:t xml:space="preserve"> as</w:t>
      </w:r>
      <w:r w:rsidRPr="00906070">
        <w:t xml:space="preserve"> reasonably</w:t>
      </w:r>
      <w:r w:rsidRPr="005A5748">
        <w:t xml:space="preserve"> </w:t>
      </w:r>
      <w:r w:rsidRPr="00906070">
        <w:t>possible</w:t>
      </w:r>
      <w:r w:rsidRPr="005A5748">
        <w:t xml:space="preserve"> after </w:t>
      </w:r>
      <w:r w:rsidRPr="00906070">
        <w:t xml:space="preserve">providing </w:t>
      </w:r>
      <w:r w:rsidRPr="005A5748">
        <w:t>notification,</w:t>
      </w:r>
      <w:r w:rsidRPr="00906070">
        <w:t xml:space="preserve"> the</w:t>
      </w:r>
      <w:r w:rsidRPr="005A5748">
        <w:t xml:space="preserve"> </w:t>
      </w:r>
      <w:r w:rsidRPr="00906070">
        <w:t>Party</w:t>
      </w:r>
      <w:r w:rsidRPr="005A5748">
        <w:t xml:space="preserve"> </w:t>
      </w:r>
      <w:r w:rsidRPr="00906070">
        <w:t>invoking</w:t>
      </w:r>
      <w:r w:rsidRPr="005A5748">
        <w:t xml:space="preserve"> </w:t>
      </w:r>
      <w:r w:rsidRPr="00906070">
        <w:t>Force</w:t>
      </w:r>
      <w:r w:rsidRPr="005A5748">
        <w:t xml:space="preserve"> Majeure </w:t>
      </w:r>
      <w:r w:rsidRPr="00906070">
        <w:t xml:space="preserve">shall </w:t>
      </w:r>
      <w:r w:rsidRPr="005A5748">
        <w:t>meet with</w:t>
      </w:r>
      <w:r w:rsidRPr="00906070">
        <w:t xml:space="preserve"> the</w:t>
      </w:r>
      <w:r w:rsidRPr="005A5748">
        <w:t xml:space="preserve"> applicable IRT member(s) </w:t>
      </w:r>
      <w:r w:rsidRPr="00906070">
        <w:t xml:space="preserve">to </w:t>
      </w:r>
      <w:r w:rsidRPr="005A5748">
        <w:t>discuss</w:t>
      </w:r>
      <w:r w:rsidRPr="00906070">
        <w:t xml:space="preserve"> the</w:t>
      </w:r>
      <w:r w:rsidRPr="005A5748">
        <w:t xml:space="preserve"> course </w:t>
      </w:r>
      <w:r w:rsidRPr="00906070">
        <w:t>of</w:t>
      </w:r>
      <w:r w:rsidRPr="005A5748">
        <w:t xml:space="preserve"> </w:t>
      </w:r>
      <w:r w:rsidR="000A4793">
        <w:t xml:space="preserve">Adaptive Management </w:t>
      </w:r>
      <w:r w:rsidRPr="00906070">
        <w:t>in</w:t>
      </w:r>
      <w:r w:rsidRPr="005A5748">
        <w:t xml:space="preserve"> response </w:t>
      </w:r>
      <w:r w:rsidRPr="00906070">
        <w:t xml:space="preserve">to </w:t>
      </w:r>
      <w:r w:rsidRPr="005A5748">
        <w:t>such</w:t>
      </w:r>
      <w:r w:rsidRPr="00906070">
        <w:t xml:space="preserve"> </w:t>
      </w:r>
      <w:r w:rsidRPr="005A5748">
        <w:t>occurrence.</w:t>
      </w:r>
    </w:p>
    <w:p w14:paraId="50E0654B" w14:textId="77777777" w:rsidR="00DC47D6" w:rsidRPr="00906070" w:rsidRDefault="00DC47D6" w:rsidP="00DC47D6">
      <w:pPr>
        <w:pStyle w:val="BodyText"/>
        <w:tabs>
          <w:tab w:val="left" w:pos="1080"/>
        </w:tabs>
        <w:spacing w:before="0"/>
        <w:ind w:left="1080"/>
        <w:jc w:val="right"/>
      </w:pPr>
    </w:p>
    <w:p w14:paraId="5D1EA448" w14:textId="6873E5E1" w:rsidR="000249BC" w:rsidRDefault="000612E8" w:rsidP="00DC47D6">
      <w:pPr>
        <w:pStyle w:val="BodyText"/>
        <w:numPr>
          <w:ilvl w:val="1"/>
          <w:numId w:val="4"/>
        </w:numPr>
        <w:tabs>
          <w:tab w:val="left" w:pos="1080"/>
          <w:tab w:val="left" w:pos="1170"/>
        </w:tabs>
        <w:spacing w:before="0"/>
        <w:ind w:left="1080" w:hanging="360"/>
        <w:jc w:val="both"/>
      </w:pPr>
      <w:r w:rsidRPr="005A5748">
        <w:t xml:space="preserve">If </w:t>
      </w:r>
      <w:r w:rsidRPr="00906070">
        <w:t>the</w:t>
      </w:r>
      <w:r w:rsidRPr="005A5748">
        <w:t xml:space="preserve"> applicable IRT member(s) concurs</w:t>
      </w:r>
      <w:r w:rsidRPr="00906070">
        <w:t xml:space="preserve"> </w:t>
      </w:r>
      <w:r w:rsidRPr="005A5748">
        <w:t>that</w:t>
      </w:r>
      <w:r w:rsidRPr="00906070">
        <w:t xml:space="preserve"> a</w:t>
      </w:r>
      <w:r w:rsidRPr="005A5748">
        <w:t xml:space="preserve"> Force Majeure event</w:t>
      </w:r>
      <w:r w:rsidRPr="00906070">
        <w:t xml:space="preserve"> </w:t>
      </w:r>
      <w:r w:rsidRPr="005A5748">
        <w:t>has</w:t>
      </w:r>
      <w:r w:rsidRPr="00906070">
        <w:t xml:space="preserve"> </w:t>
      </w:r>
      <w:r w:rsidRPr="005A5748">
        <w:t>occurred,</w:t>
      </w:r>
      <w:r w:rsidRPr="00906070">
        <w:t xml:space="preserve"> the</w:t>
      </w:r>
      <w:r w:rsidRPr="005A5748">
        <w:t xml:space="preserve"> IRT will</w:t>
      </w:r>
      <w:r w:rsidRPr="00906070">
        <w:t xml:space="preserve"> notify</w:t>
      </w:r>
      <w:r w:rsidRPr="005A5748">
        <w:t xml:space="preserve"> </w:t>
      </w:r>
      <w:r w:rsidRPr="00906070">
        <w:t>the</w:t>
      </w:r>
      <w:r w:rsidRPr="005A5748">
        <w:t xml:space="preserve"> Bank </w:t>
      </w:r>
      <w:r w:rsidRPr="00906070">
        <w:t>Sponsor</w:t>
      </w:r>
      <w:r w:rsidRPr="005A5748">
        <w:t xml:space="preserve"> and</w:t>
      </w:r>
      <w:r w:rsidRPr="00906070">
        <w:t xml:space="preserve"> Property</w:t>
      </w:r>
      <w:r w:rsidRPr="005A5748">
        <w:t xml:space="preserve"> Owner. The IRT notice </w:t>
      </w:r>
      <w:r w:rsidRPr="00906070">
        <w:t>will identify</w:t>
      </w:r>
      <w:r w:rsidRPr="005A5748">
        <w:t xml:space="preserve"> </w:t>
      </w:r>
      <w:r w:rsidRPr="00906070">
        <w:t>the</w:t>
      </w:r>
      <w:r w:rsidRPr="005A5748">
        <w:t xml:space="preserve"> actions</w:t>
      </w:r>
      <w:r w:rsidRPr="00906070">
        <w:t xml:space="preserve"> </w:t>
      </w:r>
      <w:r w:rsidRPr="005A5748">
        <w:t>and</w:t>
      </w:r>
      <w:r w:rsidRPr="00906070">
        <w:t xml:space="preserve"> </w:t>
      </w:r>
      <w:r w:rsidRPr="005A5748">
        <w:t>achievements</w:t>
      </w:r>
      <w:r w:rsidRPr="00906070">
        <w:t xml:space="preserve"> </w:t>
      </w:r>
      <w:r w:rsidR="000A584F">
        <w:t>for</w:t>
      </w:r>
      <w:r w:rsidR="000A584F" w:rsidRPr="00906070">
        <w:t xml:space="preserve"> </w:t>
      </w:r>
      <w:r w:rsidRPr="005A5748">
        <w:t>which</w:t>
      </w:r>
      <w:r w:rsidRPr="00906070">
        <w:t xml:space="preserve"> </w:t>
      </w:r>
      <w:r w:rsidRPr="005A5748">
        <w:t xml:space="preserve">performance by </w:t>
      </w:r>
      <w:r w:rsidRPr="00906070">
        <w:t>the</w:t>
      </w:r>
      <w:r w:rsidRPr="005A5748">
        <w:t xml:space="preserve"> </w:t>
      </w:r>
      <w:r w:rsidRPr="00906070">
        <w:t>Property</w:t>
      </w:r>
      <w:r w:rsidRPr="005A5748">
        <w:t xml:space="preserve"> Owner </w:t>
      </w:r>
      <w:r w:rsidRPr="00906070">
        <w:t>or</w:t>
      </w:r>
      <w:r w:rsidRPr="005A5748">
        <w:t xml:space="preserve"> Bank</w:t>
      </w:r>
      <w:r w:rsidRPr="00906070">
        <w:t xml:space="preserve"> Sponsor</w:t>
      </w:r>
      <w:r w:rsidRPr="005A5748">
        <w:t xml:space="preserve"> </w:t>
      </w:r>
      <w:r w:rsidRPr="00906070">
        <w:t xml:space="preserve">is suspended </w:t>
      </w:r>
      <w:r w:rsidRPr="005A5748">
        <w:t>and</w:t>
      </w:r>
      <w:r w:rsidRPr="00906070">
        <w:t xml:space="preserve"> the</w:t>
      </w:r>
      <w:r w:rsidRPr="005A5748">
        <w:t xml:space="preserve"> </w:t>
      </w:r>
      <w:r w:rsidRPr="00906070">
        <w:t>time</w:t>
      </w:r>
      <w:r w:rsidRPr="005A5748">
        <w:t xml:space="preserve"> period</w:t>
      </w:r>
      <w:r w:rsidRPr="00906070">
        <w:t xml:space="preserve"> during</w:t>
      </w:r>
      <w:r w:rsidRPr="005A5748">
        <w:t xml:space="preserve"> </w:t>
      </w:r>
      <w:r w:rsidRPr="00906070">
        <w:t xml:space="preserve">which </w:t>
      </w:r>
      <w:r w:rsidRPr="005A5748">
        <w:t>performance is suspended.</w:t>
      </w:r>
      <w:r w:rsidRPr="00906070">
        <w:t xml:space="preserve">  During</w:t>
      </w:r>
      <w:r w:rsidRPr="005A5748">
        <w:t xml:space="preserve"> </w:t>
      </w:r>
      <w:r w:rsidRPr="00906070">
        <w:t>the</w:t>
      </w:r>
      <w:r w:rsidRPr="005A5748">
        <w:t xml:space="preserve"> </w:t>
      </w:r>
      <w:r w:rsidRPr="00906070">
        <w:t xml:space="preserve">period </w:t>
      </w:r>
      <w:r w:rsidRPr="005A5748">
        <w:t>between</w:t>
      </w:r>
      <w:r w:rsidRPr="00906070">
        <w:t xml:space="preserve"> the</w:t>
      </w:r>
      <w:r w:rsidRPr="005A5748">
        <w:t xml:space="preserve"> </w:t>
      </w:r>
      <w:r w:rsidRPr="00906070">
        <w:t>event of</w:t>
      </w:r>
      <w:r w:rsidRPr="005A5748">
        <w:t xml:space="preserve"> Force Majeure and</w:t>
      </w:r>
      <w:r w:rsidRPr="00906070">
        <w:t xml:space="preserve"> the</w:t>
      </w:r>
      <w:r w:rsidRPr="005A5748">
        <w:t xml:space="preserve"> approval </w:t>
      </w:r>
      <w:r w:rsidRPr="00906070">
        <w:t>of</w:t>
      </w:r>
      <w:r w:rsidRPr="005A5748">
        <w:t xml:space="preserve"> </w:t>
      </w:r>
      <w:r w:rsidR="000241B6">
        <w:t>Adaptive Management</w:t>
      </w:r>
      <w:r w:rsidR="00961187">
        <w:t xml:space="preserve"> measures</w:t>
      </w:r>
      <w:r w:rsidRPr="00906070">
        <w:t>, the</w:t>
      </w:r>
      <w:r w:rsidRPr="005A5748">
        <w:t xml:space="preserve"> </w:t>
      </w:r>
      <w:r w:rsidRPr="00906070">
        <w:t>P</w:t>
      </w:r>
      <w:r w:rsidRPr="006D66E3">
        <w:t>roperty</w:t>
      </w:r>
      <w:r w:rsidRPr="005A5748">
        <w:t xml:space="preserve"> Owner </w:t>
      </w:r>
      <w:r w:rsidRPr="00906070">
        <w:t>or</w:t>
      </w:r>
      <w:r w:rsidRPr="005A5748">
        <w:t xml:space="preserve"> Bank</w:t>
      </w:r>
      <w:r w:rsidRPr="00906070">
        <w:t xml:space="preserve"> Sponsor</w:t>
      </w:r>
      <w:r w:rsidRPr="005A5748">
        <w:t xml:space="preserve"> </w:t>
      </w:r>
      <w:r w:rsidRPr="00906070">
        <w:t>shall continue</w:t>
      </w:r>
      <w:r w:rsidRPr="005A5748">
        <w:t xml:space="preserve"> </w:t>
      </w:r>
      <w:r w:rsidRPr="00906070">
        <w:t>to</w:t>
      </w:r>
      <w:r w:rsidRPr="005A5748">
        <w:t xml:space="preserve"> manage </w:t>
      </w:r>
      <w:r w:rsidRPr="005A5748">
        <w:lastRenderedPageBreak/>
        <w:t>and</w:t>
      </w:r>
      <w:r w:rsidRPr="00906070">
        <w:t xml:space="preserve"> maintain the</w:t>
      </w:r>
      <w:r w:rsidRPr="005A5748">
        <w:t xml:space="preserve"> Bank</w:t>
      </w:r>
      <w:r w:rsidRPr="00906070">
        <w:t xml:space="preserve"> Property</w:t>
      </w:r>
      <w:r w:rsidR="0058371D">
        <w:t>,</w:t>
      </w:r>
      <w:r w:rsidRPr="005A5748">
        <w:t xml:space="preserve"> </w:t>
      </w:r>
      <w:r w:rsidRPr="00906070">
        <w:t>to the</w:t>
      </w:r>
      <w:r w:rsidRPr="005A5748">
        <w:t xml:space="preserve"> full</w:t>
      </w:r>
      <w:r w:rsidRPr="00906070">
        <w:t xml:space="preserve"> extent </w:t>
      </w:r>
      <w:r w:rsidRPr="005A5748">
        <w:t>practicable</w:t>
      </w:r>
      <w:r w:rsidR="0058371D">
        <w:t>,</w:t>
      </w:r>
      <w:r w:rsidRPr="005A5748">
        <w:t xml:space="preserve"> </w:t>
      </w:r>
      <w:r w:rsidRPr="00906070">
        <w:t xml:space="preserve">consistent </w:t>
      </w:r>
      <w:r w:rsidRPr="005A5748">
        <w:t xml:space="preserve">with </w:t>
      </w:r>
      <w:r w:rsidRPr="00906070">
        <w:t xml:space="preserve">this </w:t>
      </w:r>
      <w:r w:rsidR="00D521EE" w:rsidRPr="006D66E3">
        <w:t>MB</w:t>
      </w:r>
      <w:r w:rsidRPr="006D66E3">
        <w:t>I</w:t>
      </w:r>
      <w:r w:rsidRPr="005A5748">
        <w:t xml:space="preserve"> and</w:t>
      </w:r>
      <w:r w:rsidRPr="00906070">
        <w:t xml:space="preserve"> </w:t>
      </w:r>
      <w:r w:rsidRPr="005A5748">
        <w:t>other applicable documents.</w:t>
      </w:r>
    </w:p>
    <w:p w14:paraId="4B9AD6B2" w14:textId="77777777" w:rsidR="00DC47D6" w:rsidRPr="00906070" w:rsidRDefault="00DC47D6" w:rsidP="00DC47D6">
      <w:pPr>
        <w:pStyle w:val="BodyText"/>
        <w:tabs>
          <w:tab w:val="left" w:pos="1080"/>
          <w:tab w:val="left" w:pos="1170"/>
        </w:tabs>
        <w:spacing w:before="0"/>
        <w:ind w:left="1080"/>
        <w:jc w:val="right"/>
      </w:pPr>
    </w:p>
    <w:p w14:paraId="7B914854" w14:textId="12492233" w:rsidR="000249BC" w:rsidRDefault="000612E8" w:rsidP="00DC47D6">
      <w:pPr>
        <w:pStyle w:val="BodyText"/>
        <w:numPr>
          <w:ilvl w:val="1"/>
          <w:numId w:val="4"/>
        </w:numPr>
        <w:tabs>
          <w:tab w:val="left" w:pos="1080"/>
          <w:tab w:val="left" w:pos="1260"/>
        </w:tabs>
        <w:spacing w:before="0"/>
        <w:ind w:left="1080" w:hanging="360"/>
        <w:jc w:val="both"/>
      </w:pPr>
      <w:r w:rsidRPr="006D66E3">
        <w:t xml:space="preserve">Within </w:t>
      </w:r>
      <w:r w:rsidR="000A584F">
        <w:t>sixty (</w:t>
      </w:r>
      <w:r w:rsidRPr="006D66E3">
        <w:t>60</w:t>
      </w:r>
      <w:r w:rsidR="000A584F">
        <w:t>)</w:t>
      </w:r>
      <w:r w:rsidRPr="006D66E3">
        <w:t xml:space="preserve"> </w:t>
      </w:r>
      <w:r w:rsidRPr="005A5748">
        <w:t xml:space="preserve">calendar days </w:t>
      </w:r>
      <w:r w:rsidRPr="00906070">
        <w:t>of</w:t>
      </w:r>
      <w:r w:rsidRPr="005A5748">
        <w:t xml:space="preserve"> notification</w:t>
      </w:r>
      <w:r w:rsidRPr="00906070">
        <w:t xml:space="preserve"> of</w:t>
      </w:r>
      <w:r w:rsidRPr="005A5748">
        <w:t xml:space="preserve"> concurrence </w:t>
      </w:r>
      <w:r w:rsidRPr="00906070">
        <w:t>from the</w:t>
      </w:r>
      <w:r w:rsidRPr="005A5748">
        <w:t xml:space="preserve"> IRT that</w:t>
      </w:r>
      <w:r w:rsidRPr="00906070">
        <w:t xml:space="preserve"> a</w:t>
      </w:r>
      <w:r w:rsidRPr="005A5748">
        <w:t xml:space="preserve"> Force Majeure event</w:t>
      </w:r>
      <w:r w:rsidRPr="00906070">
        <w:t xml:space="preserve"> </w:t>
      </w:r>
      <w:r w:rsidRPr="005A5748">
        <w:t>has</w:t>
      </w:r>
      <w:r w:rsidRPr="00906070">
        <w:t xml:space="preserve"> </w:t>
      </w:r>
      <w:r w:rsidRPr="005A5748">
        <w:t>occurred,</w:t>
      </w:r>
      <w:r w:rsidRPr="00906070">
        <w:t xml:space="preserve"> the</w:t>
      </w:r>
      <w:r w:rsidRPr="005A5748">
        <w:t xml:space="preserve"> </w:t>
      </w:r>
      <w:r w:rsidRPr="00906070">
        <w:t>Party</w:t>
      </w:r>
      <w:r w:rsidRPr="005A5748">
        <w:t xml:space="preserve"> </w:t>
      </w:r>
      <w:r w:rsidRPr="00906070">
        <w:t xml:space="preserve">invoking </w:t>
      </w:r>
      <w:r w:rsidRPr="005A5748">
        <w:t>Force Majeure will</w:t>
      </w:r>
      <w:r w:rsidRPr="00906070">
        <w:t xml:space="preserve"> </w:t>
      </w:r>
      <w:r w:rsidR="0062469A">
        <w:t>develop and propose</w:t>
      </w:r>
      <w:r w:rsidR="00D8585C">
        <w:t xml:space="preserve"> Adaptive Management </w:t>
      </w:r>
      <w:r w:rsidR="0062469A">
        <w:t>measures</w:t>
      </w:r>
      <w:r w:rsidRPr="00906070">
        <w:t xml:space="preserve"> in </w:t>
      </w:r>
      <w:r w:rsidRPr="005A5748">
        <w:t>accordance with</w:t>
      </w:r>
      <w:r w:rsidRPr="00906070">
        <w:t xml:space="preserve"> </w:t>
      </w:r>
      <w:r w:rsidRPr="005A5748">
        <w:t>Section</w:t>
      </w:r>
      <w:r w:rsidRPr="00906070">
        <w:t xml:space="preserve"> </w:t>
      </w:r>
      <w:r w:rsidR="00165553" w:rsidRPr="005A5748">
        <w:t>II.K</w:t>
      </w:r>
      <w:r w:rsidRPr="00906070">
        <w:t xml:space="preserve"> </w:t>
      </w:r>
      <w:r w:rsidRPr="006D66E3">
        <w:t>to ensure</w:t>
      </w:r>
      <w:r w:rsidRPr="005A5748">
        <w:t xml:space="preserve"> </w:t>
      </w:r>
      <w:r w:rsidRPr="00906070">
        <w:t>the</w:t>
      </w:r>
      <w:r w:rsidRPr="005A5748">
        <w:t xml:space="preserve"> restoration</w:t>
      </w:r>
      <w:r w:rsidRPr="00906070">
        <w:t xml:space="preserve"> of</w:t>
      </w:r>
      <w:r w:rsidRPr="005A5748">
        <w:t xml:space="preserve"> </w:t>
      </w:r>
      <w:r w:rsidRPr="00906070">
        <w:t>the</w:t>
      </w:r>
      <w:r w:rsidRPr="005A5748">
        <w:t xml:space="preserve"> Bank</w:t>
      </w:r>
      <w:r w:rsidRPr="00906070">
        <w:t xml:space="preserve"> </w:t>
      </w:r>
      <w:r w:rsidRPr="005A5748">
        <w:t>Property.</w:t>
      </w:r>
      <w:r w:rsidRPr="00906070">
        <w:t xml:space="preserve">  Once</w:t>
      </w:r>
      <w:r w:rsidRPr="005A5748">
        <w:t xml:space="preserve"> approved</w:t>
      </w:r>
      <w:r w:rsidRPr="00906070">
        <w:t xml:space="preserve"> </w:t>
      </w:r>
      <w:r w:rsidRPr="005A5748">
        <w:t xml:space="preserve">by </w:t>
      </w:r>
      <w:r w:rsidR="0062469A">
        <w:t>USACE, in consultation with the IRT</w:t>
      </w:r>
      <w:r w:rsidRPr="005A5748">
        <w:t>,</w:t>
      </w:r>
      <w:r w:rsidRPr="00906070">
        <w:t xml:space="preserve"> the</w:t>
      </w:r>
      <w:r w:rsidRPr="005A5748">
        <w:t xml:space="preserve"> </w:t>
      </w:r>
      <w:r w:rsidRPr="00906070">
        <w:t>Party</w:t>
      </w:r>
      <w:r w:rsidRPr="005A5748">
        <w:t xml:space="preserve"> </w:t>
      </w:r>
      <w:r w:rsidRPr="00906070">
        <w:t xml:space="preserve">invoking </w:t>
      </w:r>
      <w:r w:rsidRPr="005A5748">
        <w:t>Force Majeure shall</w:t>
      </w:r>
      <w:r w:rsidRPr="00906070">
        <w:t xml:space="preserve"> carry</w:t>
      </w:r>
      <w:r w:rsidRPr="005A5748">
        <w:t xml:space="preserve"> </w:t>
      </w:r>
      <w:r w:rsidRPr="00906070">
        <w:t>out the</w:t>
      </w:r>
      <w:r w:rsidRPr="005A5748">
        <w:t xml:space="preserve"> </w:t>
      </w:r>
      <w:r w:rsidR="00165553" w:rsidRPr="00906070">
        <w:t xml:space="preserve">Adaptive Management </w:t>
      </w:r>
      <w:r w:rsidRPr="005A5748">
        <w:t>within</w:t>
      </w:r>
      <w:r w:rsidRPr="00906070">
        <w:t xml:space="preserve"> the</w:t>
      </w:r>
      <w:r w:rsidRPr="005A5748">
        <w:t xml:space="preserve"> </w:t>
      </w:r>
      <w:r w:rsidRPr="00906070">
        <w:t>time</w:t>
      </w:r>
      <w:r w:rsidRPr="005A5748">
        <w:t xml:space="preserve"> provided</w:t>
      </w:r>
      <w:r w:rsidRPr="00906070">
        <w:t xml:space="preserve"> in the</w:t>
      </w:r>
      <w:r w:rsidRPr="005A5748">
        <w:t xml:space="preserve"> approved plan.</w:t>
      </w:r>
      <w:r w:rsidRPr="00906070">
        <w:t xml:space="preserve">  </w:t>
      </w:r>
      <w:r w:rsidRPr="005A5748">
        <w:t xml:space="preserve">Failure </w:t>
      </w:r>
      <w:r w:rsidRPr="00906070">
        <w:t>to develop</w:t>
      </w:r>
      <w:r w:rsidRPr="005A5748">
        <w:t xml:space="preserve"> </w:t>
      </w:r>
      <w:r w:rsidR="00165553" w:rsidRPr="005A5748">
        <w:t xml:space="preserve">Adaptive Management </w:t>
      </w:r>
      <w:r w:rsidR="0062469A">
        <w:t>measures</w:t>
      </w:r>
      <w:r w:rsidR="00A24E18">
        <w:t xml:space="preserve"> in accordance with the Adaptive Management Plan</w:t>
      </w:r>
      <w:r w:rsidR="000A584F" w:rsidRPr="00906070">
        <w:t xml:space="preserve"> </w:t>
      </w:r>
      <w:r w:rsidRPr="005A5748">
        <w:t xml:space="preserve">or </w:t>
      </w:r>
      <w:r w:rsidRPr="00906070">
        <w:t xml:space="preserve">to </w:t>
      </w:r>
      <w:r w:rsidRPr="005A5748">
        <w:t>implement</w:t>
      </w:r>
      <w:r w:rsidR="00E12A7E" w:rsidRPr="005A5748">
        <w:t xml:space="preserve"> </w:t>
      </w:r>
      <w:r w:rsidR="00A24E18">
        <w:t>A</w:t>
      </w:r>
      <w:r w:rsidR="000A584F" w:rsidRPr="005A5748">
        <w:t xml:space="preserve">daptive </w:t>
      </w:r>
      <w:r w:rsidR="00A24E18">
        <w:t>M</w:t>
      </w:r>
      <w:r w:rsidR="000A584F" w:rsidRPr="005A5748">
        <w:t>anagement</w:t>
      </w:r>
      <w:r w:rsidR="00A24E18">
        <w:t xml:space="preserve"> measures</w:t>
      </w:r>
      <w:r w:rsidR="000A584F" w:rsidRPr="005A5748">
        <w:t xml:space="preserve"> </w:t>
      </w:r>
      <w:r w:rsidR="00A24E18">
        <w:t>determined appropriate</w:t>
      </w:r>
      <w:r w:rsidRPr="00906070">
        <w:t xml:space="preserve"> </w:t>
      </w:r>
      <w:r w:rsidR="00A24E18">
        <w:t>by USACE</w:t>
      </w:r>
      <w:r w:rsidRPr="005A5748">
        <w:t>,</w:t>
      </w:r>
      <w:r w:rsidRPr="00906070">
        <w:t xml:space="preserve"> in </w:t>
      </w:r>
      <w:r w:rsidRPr="005A5748">
        <w:t>accordance with</w:t>
      </w:r>
      <w:r w:rsidRPr="00906070">
        <w:t xml:space="preserve"> this </w:t>
      </w:r>
      <w:r w:rsidRPr="005A5748">
        <w:t>section,</w:t>
      </w:r>
      <w:r w:rsidRPr="00906070">
        <w:t xml:space="preserve"> or</w:t>
      </w:r>
      <w:r w:rsidRPr="005A5748">
        <w:t xml:space="preserve"> where </w:t>
      </w:r>
      <w:r w:rsidR="00A24E18">
        <w:t xml:space="preserve">proposed </w:t>
      </w:r>
      <w:r w:rsidR="00E12A7E" w:rsidRPr="005A5748">
        <w:t xml:space="preserve">Adaptive Management </w:t>
      </w:r>
      <w:r w:rsidR="00A24E18">
        <w:t>measures are approved</w:t>
      </w:r>
      <w:r w:rsidRPr="005A5748">
        <w:t xml:space="preserve"> and</w:t>
      </w:r>
      <w:r w:rsidRPr="00906070">
        <w:t xml:space="preserve"> </w:t>
      </w:r>
      <w:r w:rsidRPr="005A5748">
        <w:t>implemented,</w:t>
      </w:r>
      <w:r w:rsidRPr="00906070">
        <w:t xml:space="preserve"> but the</w:t>
      </w:r>
      <w:r w:rsidRPr="005A5748">
        <w:t xml:space="preserve"> </w:t>
      </w:r>
      <w:r w:rsidR="00DF46B9" w:rsidRPr="005A5748">
        <w:t xml:space="preserve">site </w:t>
      </w:r>
      <w:r w:rsidRPr="00906070">
        <w:t>conditions do not satisfy</w:t>
      </w:r>
      <w:r w:rsidRPr="005A5748">
        <w:t xml:space="preserve"> </w:t>
      </w:r>
      <w:r w:rsidRPr="00906070">
        <w:t>the</w:t>
      </w:r>
      <w:r w:rsidR="00A24E18">
        <w:t xml:space="preserve"> approved</w:t>
      </w:r>
      <w:r w:rsidRPr="005A5748">
        <w:t xml:space="preserve"> plan’s objective and</w:t>
      </w:r>
      <w:r w:rsidRPr="00906070">
        <w:t xml:space="preserve"> </w:t>
      </w:r>
      <w:r w:rsidRPr="005A5748">
        <w:t xml:space="preserve">measurable </w:t>
      </w:r>
      <w:r w:rsidR="008B305A">
        <w:t>Performance Standards</w:t>
      </w:r>
      <w:r w:rsidR="00A22411" w:rsidRPr="005A5748">
        <w:t xml:space="preserve"> </w:t>
      </w:r>
      <w:r w:rsidRPr="005A5748">
        <w:t xml:space="preserve">by </w:t>
      </w:r>
      <w:r w:rsidRPr="00906070">
        <w:t>the</w:t>
      </w:r>
      <w:r w:rsidRPr="005A5748">
        <w:t xml:space="preserve"> </w:t>
      </w:r>
      <w:r w:rsidRPr="00906070">
        <w:t xml:space="preserve">dates </w:t>
      </w:r>
      <w:r w:rsidRPr="005A5748">
        <w:t>specified</w:t>
      </w:r>
      <w:r w:rsidRPr="00906070">
        <w:t xml:space="preserve"> in the</w:t>
      </w:r>
      <w:r w:rsidRPr="005A5748">
        <w:t xml:space="preserve"> </w:t>
      </w:r>
      <w:r w:rsidR="00A24E18">
        <w:t xml:space="preserve">approved </w:t>
      </w:r>
      <w:r w:rsidRPr="005A5748">
        <w:t>plan, shall</w:t>
      </w:r>
      <w:r w:rsidRPr="00906070">
        <w:t xml:space="preserve"> be</w:t>
      </w:r>
      <w:r w:rsidRPr="005A5748">
        <w:t xml:space="preserve"> </w:t>
      </w:r>
      <w:r w:rsidRPr="00906070">
        <w:t>a</w:t>
      </w:r>
      <w:r w:rsidRPr="005A5748">
        <w:t xml:space="preserve"> default</w:t>
      </w:r>
      <w:r w:rsidRPr="00906070">
        <w:t xml:space="preserve"> </w:t>
      </w:r>
      <w:r w:rsidRPr="005A5748">
        <w:t xml:space="preserve">under </w:t>
      </w:r>
      <w:r w:rsidRPr="00906070">
        <w:t xml:space="preserve">this </w:t>
      </w:r>
      <w:r w:rsidR="00D521EE" w:rsidRPr="006D66E3">
        <w:t>MB</w:t>
      </w:r>
      <w:r w:rsidRPr="006D66E3">
        <w:t>I</w:t>
      </w:r>
      <w:r w:rsidRPr="005A5748">
        <w:t xml:space="preserve"> for which</w:t>
      </w:r>
      <w:r w:rsidRPr="005A5748">
        <w:rPr>
          <w:rFonts w:cs="Times New Roman"/>
          <w:b/>
          <w:bCs/>
          <w:i/>
        </w:rPr>
        <w:t xml:space="preserve"> </w:t>
      </w:r>
      <w:r w:rsidR="00751651">
        <w:t xml:space="preserve">the beneficiary of the </w:t>
      </w:r>
      <w:r w:rsidR="00A6329C">
        <w:t xml:space="preserve">Monitoring and </w:t>
      </w:r>
      <w:r w:rsidR="00A6329C" w:rsidRPr="005A5748">
        <w:t>Adaptive Management Financial Assurance</w:t>
      </w:r>
      <w:r w:rsidR="00E12A7E" w:rsidRPr="00906070">
        <w:t xml:space="preserve"> </w:t>
      </w:r>
      <w:r w:rsidRPr="005A5748">
        <w:t xml:space="preserve">may </w:t>
      </w:r>
      <w:r w:rsidRPr="00906070">
        <w:t>draw</w:t>
      </w:r>
      <w:r w:rsidRPr="005A5748">
        <w:t xml:space="preserve"> </w:t>
      </w:r>
      <w:r w:rsidRPr="00906070">
        <w:t>upon the</w:t>
      </w:r>
      <w:r w:rsidRPr="005A5748">
        <w:t xml:space="preserve"> </w:t>
      </w:r>
      <w:r w:rsidR="00EC3CDC">
        <w:t xml:space="preserve">Monitoring and </w:t>
      </w:r>
      <w:r w:rsidR="00171D8C" w:rsidRPr="005A5748">
        <w:t>Adaptive</w:t>
      </w:r>
      <w:r w:rsidRPr="00906070">
        <w:t xml:space="preserve"> </w:t>
      </w:r>
      <w:r w:rsidRPr="005A5748">
        <w:t xml:space="preserve">Management </w:t>
      </w:r>
      <w:r w:rsidR="00D02DAE" w:rsidRPr="005A5748">
        <w:t>Financial Assurance</w:t>
      </w:r>
      <w:r w:rsidRPr="005A5748">
        <w:t>.</w:t>
      </w:r>
    </w:p>
    <w:p w14:paraId="0E2B4C73" w14:textId="77777777" w:rsidR="00DC47D6" w:rsidRDefault="00DC47D6" w:rsidP="00DC47D6">
      <w:pPr>
        <w:pStyle w:val="BodyText"/>
        <w:tabs>
          <w:tab w:val="left" w:pos="1080"/>
          <w:tab w:val="left" w:pos="1260"/>
        </w:tabs>
        <w:spacing w:before="0"/>
        <w:ind w:left="1080"/>
        <w:jc w:val="right"/>
      </w:pPr>
    </w:p>
    <w:p w14:paraId="0F90A71E" w14:textId="1E298CB0" w:rsidR="000249BC" w:rsidRDefault="000612E8" w:rsidP="00DC47D6">
      <w:pPr>
        <w:pStyle w:val="BodyText"/>
        <w:numPr>
          <w:ilvl w:val="1"/>
          <w:numId w:val="4"/>
        </w:numPr>
        <w:tabs>
          <w:tab w:val="left" w:pos="1080"/>
          <w:tab w:val="left" w:pos="1170"/>
        </w:tabs>
        <w:spacing w:before="0"/>
        <w:ind w:left="1080" w:hanging="360"/>
        <w:jc w:val="both"/>
      </w:pPr>
      <w:r w:rsidRPr="005A5748">
        <w:t>In accordance with</w:t>
      </w:r>
      <w:r w:rsidRPr="00906070">
        <w:t xml:space="preserve"> </w:t>
      </w:r>
      <w:r w:rsidRPr="006D66E3">
        <w:t xml:space="preserve">Section </w:t>
      </w:r>
      <w:r w:rsidR="00DC71C4" w:rsidRPr="005A5748">
        <w:t>V</w:t>
      </w:r>
      <w:r w:rsidRPr="005A5748">
        <w:t>.B.5</w:t>
      </w:r>
      <w:r w:rsidRPr="00906070">
        <w:t xml:space="preserve"> </w:t>
      </w:r>
      <w:r w:rsidRPr="006D66E3">
        <w:t>of</w:t>
      </w:r>
      <w:r w:rsidRPr="005A5748">
        <w:t xml:space="preserve"> </w:t>
      </w:r>
      <w:r w:rsidRPr="00906070">
        <w:t xml:space="preserve">this </w:t>
      </w:r>
      <w:r w:rsidR="00D521EE" w:rsidRPr="006D66E3">
        <w:t>MB</w:t>
      </w:r>
      <w:r w:rsidRPr="005A5748">
        <w:t xml:space="preserve">I, </w:t>
      </w:r>
      <w:r w:rsidRPr="00906070">
        <w:t>the</w:t>
      </w:r>
      <w:r w:rsidRPr="005A5748">
        <w:t xml:space="preserve"> applicable IRT member(s) may, at</w:t>
      </w:r>
      <w:r w:rsidRPr="00906070">
        <w:t xml:space="preserve"> its </w:t>
      </w:r>
      <w:r w:rsidRPr="005A5748">
        <w:t>discretion,</w:t>
      </w:r>
      <w:r w:rsidRPr="00906070">
        <w:t xml:space="preserve"> </w:t>
      </w:r>
      <w:r w:rsidRPr="005A5748">
        <w:t>direct</w:t>
      </w:r>
      <w:r w:rsidRPr="00906070">
        <w:t xml:space="preserve"> </w:t>
      </w:r>
      <w:r w:rsidR="0058371D">
        <w:t xml:space="preserve">the </w:t>
      </w:r>
      <w:r w:rsidRPr="005A5748">
        <w:t>Bank</w:t>
      </w:r>
      <w:r w:rsidRPr="00906070">
        <w:t xml:space="preserve"> Sponsor</w:t>
      </w:r>
      <w:r w:rsidRPr="005A5748">
        <w:t xml:space="preserve"> </w:t>
      </w:r>
      <w:r w:rsidRPr="00906070">
        <w:t xml:space="preserve">to </w:t>
      </w:r>
      <w:r w:rsidRPr="005A5748">
        <w:t>suspend</w:t>
      </w:r>
      <w:r w:rsidRPr="00906070">
        <w:t xml:space="preserve"> the</w:t>
      </w:r>
      <w:r w:rsidRPr="005A5748">
        <w:t xml:space="preserve"> Transfer </w:t>
      </w:r>
      <w:r w:rsidRPr="00906070">
        <w:t>of</w:t>
      </w:r>
      <w:r w:rsidRPr="005A5748">
        <w:t xml:space="preserve"> </w:t>
      </w:r>
      <w:r w:rsidRPr="00906070">
        <w:t>Credits and/or</w:t>
      </w:r>
      <w:r w:rsidRPr="005A5748">
        <w:t xml:space="preserve"> reduce </w:t>
      </w:r>
      <w:r w:rsidRPr="00906070">
        <w:t>the</w:t>
      </w:r>
      <w:r w:rsidRPr="005A5748">
        <w:t xml:space="preserve"> number </w:t>
      </w:r>
      <w:r w:rsidRPr="00906070">
        <w:t>o</w:t>
      </w:r>
      <w:r w:rsidRPr="006D66E3">
        <w:t>f</w:t>
      </w:r>
      <w:r w:rsidRPr="005A5748">
        <w:t xml:space="preserve"> Credits</w:t>
      </w:r>
      <w:r w:rsidRPr="00906070">
        <w:t xml:space="preserve"> </w:t>
      </w:r>
      <w:r w:rsidRPr="005A5748">
        <w:t>allocated</w:t>
      </w:r>
      <w:r w:rsidRPr="00906070">
        <w:t xml:space="preserve"> to the</w:t>
      </w:r>
      <w:r w:rsidRPr="005A5748">
        <w:t xml:space="preserve"> Bank</w:t>
      </w:r>
      <w:r w:rsidRPr="00906070">
        <w:t xml:space="preserve"> in proportion to </w:t>
      </w:r>
      <w:r w:rsidRPr="005A5748">
        <w:t>such</w:t>
      </w:r>
      <w:r w:rsidRPr="00906070">
        <w:t xml:space="preserve"> </w:t>
      </w:r>
      <w:r w:rsidRPr="005A5748">
        <w:t>damaged area</w:t>
      </w:r>
      <w:r w:rsidR="0058371D">
        <w:t>,</w:t>
      </w:r>
      <w:r w:rsidRPr="005A5748">
        <w:t xml:space="preserve"> unless</w:t>
      </w:r>
      <w:r w:rsidRPr="00906070">
        <w:t xml:space="preserve"> </w:t>
      </w:r>
      <w:r w:rsidRPr="005A5748">
        <w:t>and</w:t>
      </w:r>
      <w:r w:rsidRPr="00906070">
        <w:t xml:space="preserve"> until the</w:t>
      </w:r>
      <w:r w:rsidRPr="005A5748">
        <w:t xml:space="preserve"> Bank </w:t>
      </w:r>
      <w:r w:rsidRPr="00906070">
        <w:t>Sponsor</w:t>
      </w:r>
      <w:r w:rsidRPr="005A5748">
        <w:t xml:space="preserve"> has</w:t>
      </w:r>
      <w:r w:rsidRPr="00906070">
        <w:t xml:space="preserve"> reasonably</w:t>
      </w:r>
      <w:r w:rsidRPr="005A5748">
        <w:t xml:space="preserve"> restored</w:t>
      </w:r>
      <w:r w:rsidRPr="00906070">
        <w:t xml:space="preserve"> </w:t>
      </w:r>
      <w:r w:rsidRPr="005A5748">
        <w:t>such</w:t>
      </w:r>
      <w:r w:rsidRPr="00906070">
        <w:t xml:space="preserve"> </w:t>
      </w:r>
      <w:r w:rsidRPr="005A5748">
        <w:t>damaged area pursuant</w:t>
      </w:r>
      <w:r w:rsidRPr="00906070">
        <w:t xml:space="preserve"> to a</w:t>
      </w:r>
      <w:r w:rsidR="00D8585C">
        <w:t xml:space="preserve">n Adaptive Management </w:t>
      </w:r>
      <w:r w:rsidR="00A24E18">
        <w:t>proposal</w:t>
      </w:r>
      <w:r w:rsidR="00D8585C">
        <w:t xml:space="preserve"> </w:t>
      </w:r>
      <w:r w:rsidRPr="005A5748">
        <w:t>approved</w:t>
      </w:r>
      <w:r w:rsidRPr="00906070">
        <w:t xml:space="preserve"> </w:t>
      </w:r>
      <w:r w:rsidRPr="005A5748">
        <w:t xml:space="preserve">by </w:t>
      </w:r>
      <w:r w:rsidR="00A24E18">
        <w:t>USACE, in consultation with the IRT</w:t>
      </w:r>
      <w:r w:rsidRPr="005A5748">
        <w:t>.</w:t>
      </w:r>
    </w:p>
    <w:p w14:paraId="2E208CD4" w14:textId="77777777" w:rsidR="00DC47D6" w:rsidRPr="00906070" w:rsidRDefault="00DC47D6" w:rsidP="00DC47D6">
      <w:pPr>
        <w:pStyle w:val="BodyText"/>
        <w:tabs>
          <w:tab w:val="left" w:pos="1080"/>
          <w:tab w:val="left" w:pos="1170"/>
        </w:tabs>
        <w:spacing w:before="0"/>
        <w:ind w:left="1080"/>
        <w:jc w:val="right"/>
      </w:pPr>
    </w:p>
    <w:p w14:paraId="3B67F341" w14:textId="435B87C0" w:rsidR="000249BC" w:rsidRDefault="000612E8" w:rsidP="00DC47D6">
      <w:pPr>
        <w:pStyle w:val="BodyText"/>
        <w:numPr>
          <w:ilvl w:val="1"/>
          <w:numId w:val="4"/>
        </w:numPr>
        <w:tabs>
          <w:tab w:val="left" w:pos="1080"/>
          <w:tab w:val="left" w:pos="1260"/>
        </w:tabs>
        <w:spacing w:before="0"/>
        <w:ind w:left="1080" w:hanging="360"/>
        <w:jc w:val="both"/>
      </w:pPr>
      <w:r w:rsidRPr="005A5748">
        <w:t>Disputes</w:t>
      </w:r>
      <w:r w:rsidRPr="00906070">
        <w:t xml:space="preserve"> </w:t>
      </w:r>
      <w:r w:rsidRPr="005A5748">
        <w:t>over whether an event</w:t>
      </w:r>
      <w:r w:rsidRPr="00906070">
        <w:t xml:space="preserve"> is a</w:t>
      </w:r>
      <w:r w:rsidRPr="005A5748">
        <w:t xml:space="preserve"> result</w:t>
      </w:r>
      <w:r w:rsidRPr="00906070">
        <w:t xml:space="preserve"> of</w:t>
      </w:r>
      <w:r w:rsidRPr="005A5748">
        <w:t xml:space="preserve"> </w:t>
      </w:r>
      <w:r w:rsidRPr="00906070">
        <w:t>a</w:t>
      </w:r>
      <w:r w:rsidRPr="005A5748">
        <w:t xml:space="preserve"> Force Majeure shall</w:t>
      </w:r>
      <w:r w:rsidRPr="00906070">
        <w:t xml:space="preserve"> be</w:t>
      </w:r>
      <w:r w:rsidRPr="005A5748">
        <w:t xml:space="preserve"> resolved</w:t>
      </w:r>
      <w:r w:rsidRPr="00906070">
        <w:t xml:space="preserve"> in</w:t>
      </w:r>
      <w:r w:rsidRPr="005A5748">
        <w:t xml:space="preserve"> accordance with</w:t>
      </w:r>
      <w:r w:rsidRPr="00906070">
        <w:t xml:space="preserve"> </w:t>
      </w:r>
      <w:r w:rsidRPr="005A5748">
        <w:t>Section</w:t>
      </w:r>
      <w:r w:rsidRPr="00906070">
        <w:t xml:space="preserve"> </w:t>
      </w:r>
      <w:r w:rsidR="004D0859">
        <w:t>IX</w:t>
      </w:r>
      <w:r w:rsidRPr="005A5748">
        <w:t>.</w:t>
      </w:r>
      <w:r w:rsidR="00446EC8">
        <w:t>B</w:t>
      </w:r>
      <w:r w:rsidRPr="005A5748">
        <w:t>.</w:t>
      </w:r>
    </w:p>
    <w:p w14:paraId="41705021" w14:textId="77777777" w:rsidR="00DC47D6" w:rsidRPr="00906070" w:rsidRDefault="00DC47D6" w:rsidP="00DC47D6">
      <w:pPr>
        <w:pStyle w:val="BodyText"/>
        <w:tabs>
          <w:tab w:val="left" w:pos="1080"/>
          <w:tab w:val="left" w:pos="1260"/>
        </w:tabs>
        <w:spacing w:before="0"/>
        <w:ind w:left="1080"/>
        <w:jc w:val="right"/>
      </w:pPr>
    </w:p>
    <w:p w14:paraId="1DEBD7C9" w14:textId="7273478E" w:rsidR="000249BC" w:rsidRDefault="000612E8" w:rsidP="00DC47D6">
      <w:pPr>
        <w:pStyle w:val="BodyText"/>
        <w:numPr>
          <w:ilvl w:val="1"/>
          <w:numId w:val="4"/>
        </w:numPr>
        <w:tabs>
          <w:tab w:val="left" w:pos="1080"/>
          <w:tab w:val="left" w:pos="1260"/>
        </w:tabs>
        <w:spacing w:before="0"/>
        <w:ind w:left="1080" w:hanging="360"/>
        <w:jc w:val="both"/>
      </w:pPr>
      <w:r w:rsidRPr="005A5748">
        <w:t>Bank</w:t>
      </w:r>
      <w:r w:rsidRPr="00906070">
        <w:t xml:space="preserve"> Sponsor</w:t>
      </w:r>
      <w:r w:rsidRPr="005A5748">
        <w:t xml:space="preserve"> and</w:t>
      </w:r>
      <w:r w:rsidRPr="00906070">
        <w:t xml:space="preserve"> Property</w:t>
      </w:r>
      <w:r w:rsidRPr="005A5748">
        <w:t xml:space="preserve"> Owner are </w:t>
      </w:r>
      <w:r w:rsidRPr="00906070">
        <w:t>not</w:t>
      </w:r>
      <w:r w:rsidRPr="005A5748">
        <w:t xml:space="preserve"> entitled</w:t>
      </w:r>
      <w:r w:rsidRPr="00906070">
        <w:t xml:space="preserve"> to </w:t>
      </w:r>
      <w:r w:rsidRPr="005A5748">
        <w:t xml:space="preserve">terminate </w:t>
      </w:r>
      <w:r w:rsidRPr="00906070">
        <w:t xml:space="preserve">this </w:t>
      </w:r>
      <w:r w:rsidR="00D521EE" w:rsidRPr="006D66E3">
        <w:t>MBI</w:t>
      </w:r>
      <w:r w:rsidRPr="005A5748">
        <w:t xml:space="preserve"> </w:t>
      </w:r>
      <w:r w:rsidRPr="00906070">
        <w:t>under</w:t>
      </w:r>
      <w:r w:rsidRPr="005A5748">
        <w:t xml:space="preserve"> Section</w:t>
      </w:r>
      <w:r w:rsidRPr="00906070">
        <w:t xml:space="preserve"> </w:t>
      </w:r>
      <w:r w:rsidR="004D0859">
        <w:t>IX</w:t>
      </w:r>
      <w:r w:rsidRPr="005A5748">
        <w:t>.D</w:t>
      </w:r>
      <w:r w:rsidRPr="00906070">
        <w:t xml:space="preserve"> </w:t>
      </w:r>
      <w:r w:rsidRPr="005A5748">
        <w:t xml:space="preserve">as </w:t>
      </w:r>
      <w:r w:rsidRPr="00906070">
        <w:t>a</w:t>
      </w:r>
      <w:r w:rsidRPr="005A5748">
        <w:t xml:space="preserve"> result of </w:t>
      </w:r>
      <w:r w:rsidR="00355EE5">
        <w:t xml:space="preserve">an event of </w:t>
      </w:r>
      <w:r w:rsidRPr="005A5748">
        <w:t>Force Majeure.</w:t>
      </w:r>
    </w:p>
    <w:p w14:paraId="0CBED084" w14:textId="77777777" w:rsidR="00DC47D6" w:rsidRPr="00906070" w:rsidRDefault="00DC47D6" w:rsidP="00DC47D6">
      <w:pPr>
        <w:pStyle w:val="BodyText"/>
        <w:tabs>
          <w:tab w:val="left" w:pos="1080"/>
          <w:tab w:val="left" w:pos="1260"/>
        </w:tabs>
        <w:spacing w:before="0"/>
        <w:ind w:left="1080"/>
        <w:jc w:val="right"/>
      </w:pPr>
    </w:p>
    <w:p w14:paraId="7BC20552" w14:textId="65E2518B" w:rsidR="000249BC" w:rsidRDefault="00DC71C4" w:rsidP="00DC47D6">
      <w:pPr>
        <w:pStyle w:val="Heading2"/>
        <w:tabs>
          <w:tab w:val="left" w:pos="720"/>
        </w:tabs>
        <w:spacing w:before="0"/>
        <w:ind w:left="720" w:hanging="360"/>
      </w:pPr>
      <w:bookmarkStart w:id="159" w:name="B._Dispute_Resolution"/>
      <w:bookmarkStart w:id="160" w:name="_Toc476727783"/>
      <w:bookmarkEnd w:id="159"/>
      <w:r w:rsidRPr="006D66E3">
        <w:t xml:space="preserve">B. </w:t>
      </w:r>
      <w:r w:rsidR="00E73295">
        <w:tab/>
      </w:r>
      <w:r w:rsidR="000612E8" w:rsidRPr="006D66E3">
        <w:t>Dispute Resolution</w:t>
      </w:r>
      <w:bookmarkEnd w:id="160"/>
    </w:p>
    <w:p w14:paraId="0F521938" w14:textId="77777777" w:rsidR="00DC47D6" w:rsidRPr="006D66E3" w:rsidRDefault="00DC47D6" w:rsidP="00DC47D6">
      <w:pPr>
        <w:pStyle w:val="Heading2"/>
        <w:tabs>
          <w:tab w:val="left" w:pos="720"/>
        </w:tabs>
        <w:spacing w:before="0"/>
        <w:ind w:left="720" w:hanging="360"/>
      </w:pPr>
    </w:p>
    <w:p w14:paraId="5D5309AE" w14:textId="632AC796" w:rsidR="000249BC" w:rsidRDefault="000612E8" w:rsidP="00DC47D6">
      <w:pPr>
        <w:pStyle w:val="BodyText"/>
        <w:spacing w:before="0"/>
        <w:ind w:left="720"/>
        <w:jc w:val="both"/>
      </w:pPr>
      <w:r w:rsidRPr="005A5748">
        <w:t>The Parties</w:t>
      </w:r>
      <w:r w:rsidRPr="00906070">
        <w:t xml:space="preserve"> </w:t>
      </w:r>
      <w:r w:rsidRPr="005A5748">
        <w:t xml:space="preserve">agree </w:t>
      </w:r>
      <w:r w:rsidRPr="00906070">
        <w:t xml:space="preserve">to work </w:t>
      </w:r>
      <w:r w:rsidRPr="005A5748">
        <w:t xml:space="preserve">together </w:t>
      </w:r>
      <w:r w:rsidRPr="00906070">
        <w:t xml:space="preserve">in </w:t>
      </w:r>
      <w:r w:rsidRPr="005A5748">
        <w:t>good faith</w:t>
      </w:r>
      <w:r w:rsidRPr="00906070">
        <w:t xml:space="preserve"> </w:t>
      </w:r>
      <w:r w:rsidRPr="005A5748">
        <w:t>to</w:t>
      </w:r>
      <w:r w:rsidRPr="00906070">
        <w:t xml:space="preserve"> </w:t>
      </w:r>
      <w:r w:rsidRPr="005A5748">
        <w:t>resolve disputes</w:t>
      </w:r>
      <w:r w:rsidRPr="00906070">
        <w:t xml:space="preserve"> concerning</w:t>
      </w:r>
      <w:r w:rsidRPr="005A5748">
        <w:t xml:space="preserve"> </w:t>
      </w:r>
      <w:r w:rsidRPr="00906070">
        <w:t xml:space="preserve">this </w:t>
      </w:r>
      <w:r w:rsidR="00D521EE" w:rsidRPr="006D66E3">
        <w:t>MB</w:t>
      </w:r>
      <w:r w:rsidRPr="005A5748">
        <w:t>I. Unless</w:t>
      </w:r>
      <w:r w:rsidRPr="00906070">
        <w:t xml:space="preserve"> a</w:t>
      </w:r>
      <w:r w:rsidRPr="005A5748">
        <w:t xml:space="preserve"> </w:t>
      </w:r>
      <w:r w:rsidRPr="00906070">
        <w:t>Party</w:t>
      </w:r>
      <w:r w:rsidRPr="005A5748">
        <w:t xml:space="preserve"> has</w:t>
      </w:r>
      <w:r w:rsidRPr="00906070">
        <w:t xml:space="preserve"> </w:t>
      </w:r>
      <w:r w:rsidRPr="005A5748">
        <w:t>initiated</w:t>
      </w:r>
      <w:r w:rsidRPr="00906070">
        <w:t xml:space="preserve"> </w:t>
      </w:r>
      <w:r w:rsidRPr="005A5748">
        <w:t>legal</w:t>
      </w:r>
      <w:r w:rsidRPr="00906070">
        <w:t xml:space="preserve"> action in </w:t>
      </w:r>
      <w:r w:rsidRPr="005A5748">
        <w:t>connection</w:t>
      </w:r>
      <w:r w:rsidRPr="00906070">
        <w:t xml:space="preserve"> </w:t>
      </w:r>
      <w:r w:rsidRPr="005A5748">
        <w:t>with</w:t>
      </w:r>
      <w:r w:rsidRPr="00906070">
        <w:t xml:space="preserve"> the</w:t>
      </w:r>
      <w:r w:rsidRPr="005A5748">
        <w:t xml:space="preserve"> particular </w:t>
      </w:r>
      <w:r w:rsidRPr="00906070">
        <w:t xml:space="preserve">dispute, </w:t>
      </w:r>
      <w:r w:rsidRPr="005A5748">
        <w:t xml:space="preserve">any </w:t>
      </w:r>
      <w:r w:rsidRPr="00906070">
        <w:t>Party</w:t>
      </w:r>
      <w:r w:rsidRPr="005A5748">
        <w:t xml:space="preserve"> </w:t>
      </w:r>
      <w:r w:rsidRPr="00906070">
        <w:t>may</w:t>
      </w:r>
      <w:r w:rsidRPr="005A5748">
        <w:t xml:space="preserve"> elect</w:t>
      </w:r>
      <w:r w:rsidRPr="00906070">
        <w:t xml:space="preserve"> </w:t>
      </w:r>
      <w:r w:rsidRPr="005A5748">
        <w:t>(</w:t>
      </w:r>
      <w:r w:rsidR="00446EC8">
        <w:t xml:space="preserve">the </w:t>
      </w:r>
      <w:r w:rsidRPr="005A5748">
        <w:t xml:space="preserve">“Electing Party”) </w:t>
      </w:r>
      <w:r w:rsidRPr="00906070">
        <w:t>to employ</w:t>
      </w:r>
      <w:r w:rsidRPr="005A5748">
        <w:t xml:space="preserve"> an</w:t>
      </w:r>
      <w:r w:rsidRPr="00906070">
        <w:t xml:space="preserve"> </w:t>
      </w:r>
      <w:r w:rsidRPr="005A5748">
        <w:t>informal</w:t>
      </w:r>
      <w:r w:rsidRPr="00906070">
        <w:t xml:space="preserve"> dispute</w:t>
      </w:r>
      <w:r w:rsidRPr="005A5748">
        <w:t xml:space="preserve"> resolution</w:t>
      </w:r>
      <w:r w:rsidRPr="00906070">
        <w:t xml:space="preserve"> </w:t>
      </w:r>
      <w:r w:rsidRPr="005A5748">
        <w:t>process</w:t>
      </w:r>
      <w:r w:rsidRPr="00906070">
        <w:t xml:space="preserve"> </w:t>
      </w:r>
      <w:r w:rsidRPr="005A5748">
        <w:t>whereby:</w:t>
      </w:r>
    </w:p>
    <w:p w14:paraId="2E390A0F" w14:textId="77777777" w:rsidR="00DC47D6" w:rsidRPr="00906070" w:rsidRDefault="00DC47D6" w:rsidP="00DC47D6">
      <w:pPr>
        <w:pStyle w:val="BodyText"/>
        <w:spacing w:before="0"/>
        <w:ind w:left="720"/>
        <w:jc w:val="both"/>
      </w:pPr>
    </w:p>
    <w:p w14:paraId="0EFAB790" w14:textId="3872B274" w:rsidR="000249BC" w:rsidRDefault="000612E8" w:rsidP="00DC47D6">
      <w:pPr>
        <w:pStyle w:val="BodyText"/>
        <w:numPr>
          <w:ilvl w:val="0"/>
          <w:numId w:val="25"/>
        </w:numPr>
        <w:tabs>
          <w:tab w:val="left" w:pos="1080"/>
        </w:tabs>
        <w:spacing w:before="0"/>
        <w:ind w:left="1080" w:hanging="360"/>
        <w:jc w:val="both"/>
      </w:pPr>
      <w:r w:rsidRPr="005A5748">
        <w:t xml:space="preserve">The Electing </w:t>
      </w:r>
      <w:r w:rsidRPr="00906070">
        <w:t>Party</w:t>
      </w:r>
      <w:r w:rsidRPr="005A5748">
        <w:t xml:space="preserve"> shall </w:t>
      </w:r>
      <w:r w:rsidRPr="00906070">
        <w:t>notify</w:t>
      </w:r>
      <w:r w:rsidRPr="005A5748">
        <w:t xml:space="preserve"> all</w:t>
      </w:r>
      <w:r w:rsidRPr="00906070">
        <w:t xml:space="preserve"> </w:t>
      </w:r>
      <w:r w:rsidRPr="005A5748">
        <w:t>other Parties</w:t>
      </w:r>
      <w:r w:rsidRPr="00906070">
        <w:t xml:space="preserve"> to this </w:t>
      </w:r>
      <w:r w:rsidR="00216D65" w:rsidRPr="006D66E3">
        <w:t>MBI</w:t>
      </w:r>
      <w:r w:rsidRPr="005A5748">
        <w:t xml:space="preserve"> </w:t>
      </w:r>
      <w:r w:rsidRPr="00906070">
        <w:t>of</w:t>
      </w:r>
      <w:r w:rsidRPr="005A5748">
        <w:t xml:space="preserve"> </w:t>
      </w:r>
      <w:r w:rsidRPr="00906070">
        <w:t>the</w:t>
      </w:r>
      <w:r w:rsidRPr="005A5748">
        <w:t xml:space="preserve"> </w:t>
      </w:r>
      <w:r w:rsidRPr="00906070">
        <w:t>dispute</w:t>
      </w:r>
      <w:r w:rsidRPr="005A5748">
        <w:t xml:space="preserve"> through </w:t>
      </w:r>
      <w:r w:rsidRPr="00906070">
        <w:t>a</w:t>
      </w:r>
      <w:r w:rsidRPr="005A5748">
        <w:t xml:space="preserve"> </w:t>
      </w:r>
      <w:r w:rsidR="00446EC8">
        <w:t>d</w:t>
      </w:r>
      <w:r w:rsidR="00446EC8" w:rsidRPr="005A5748">
        <w:t xml:space="preserve">ispute </w:t>
      </w:r>
      <w:r w:rsidR="00446EC8">
        <w:t>n</w:t>
      </w:r>
      <w:r w:rsidR="00446EC8" w:rsidRPr="005A5748">
        <w:t>otice</w:t>
      </w:r>
      <w:r w:rsidRPr="005A5748">
        <w:t>.</w:t>
      </w:r>
      <w:r w:rsidRPr="00906070">
        <w:t xml:space="preserve"> </w:t>
      </w:r>
      <w:r w:rsidRPr="005A5748">
        <w:t xml:space="preserve">The </w:t>
      </w:r>
      <w:r w:rsidR="00446EC8">
        <w:t>d</w:t>
      </w:r>
      <w:r w:rsidR="00446EC8" w:rsidRPr="00906070">
        <w:t>ispute</w:t>
      </w:r>
      <w:r w:rsidR="00446EC8" w:rsidRPr="005A5748">
        <w:t xml:space="preserve"> </w:t>
      </w:r>
      <w:r w:rsidR="00446EC8">
        <w:t>n</w:t>
      </w:r>
      <w:r w:rsidR="00446EC8" w:rsidRPr="005A5748">
        <w:t xml:space="preserve">otice </w:t>
      </w:r>
      <w:r w:rsidRPr="005A5748">
        <w:t>shall</w:t>
      </w:r>
      <w:r w:rsidRPr="00906070">
        <w:t xml:space="preserve"> identify</w:t>
      </w:r>
      <w:r w:rsidRPr="005A5748">
        <w:t xml:space="preserve"> </w:t>
      </w:r>
      <w:r w:rsidRPr="00906070">
        <w:t>the</w:t>
      </w:r>
      <w:r w:rsidRPr="005A5748">
        <w:t xml:space="preserve"> Parties</w:t>
      </w:r>
      <w:r w:rsidRPr="00906070">
        <w:t xml:space="preserve"> </w:t>
      </w:r>
      <w:r w:rsidRPr="005A5748">
        <w:t>against</w:t>
      </w:r>
      <w:r w:rsidRPr="00906070">
        <w:t xml:space="preserve"> </w:t>
      </w:r>
      <w:r w:rsidRPr="005A5748">
        <w:t>which</w:t>
      </w:r>
      <w:r w:rsidRPr="00906070">
        <w:t xml:space="preserve"> the</w:t>
      </w:r>
      <w:r w:rsidRPr="005A5748">
        <w:t xml:space="preserve"> Electing </w:t>
      </w:r>
      <w:r w:rsidRPr="00906070">
        <w:t>Party</w:t>
      </w:r>
      <w:r w:rsidRPr="005A5748">
        <w:t xml:space="preserve"> </w:t>
      </w:r>
      <w:r w:rsidRPr="00906070">
        <w:t xml:space="preserve">is </w:t>
      </w:r>
      <w:r w:rsidRPr="005A5748">
        <w:t xml:space="preserve">commencing </w:t>
      </w:r>
      <w:r w:rsidRPr="00906070">
        <w:t>the</w:t>
      </w:r>
      <w:r w:rsidRPr="005A5748">
        <w:t xml:space="preserve"> informal</w:t>
      </w:r>
      <w:r w:rsidRPr="00906070">
        <w:t xml:space="preserve"> dispute</w:t>
      </w:r>
      <w:r w:rsidRPr="005A5748">
        <w:t xml:space="preserve"> resolution</w:t>
      </w:r>
      <w:r w:rsidRPr="00906070">
        <w:t xml:space="preserve"> </w:t>
      </w:r>
      <w:r w:rsidRPr="005A5748">
        <w:t>process (“Implicated</w:t>
      </w:r>
      <w:r w:rsidR="00A65499" w:rsidRPr="00906070">
        <w:t xml:space="preserve"> </w:t>
      </w:r>
      <w:r w:rsidRPr="005A5748">
        <w:t>Parties”),</w:t>
      </w:r>
      <w:r w:rsidRPr="00906070">
        <w:t xml:space="preserve"> the</w:t>
      </w:r>
      <w:r w:rsidRPr="005A5748">
        <w:t xml:space="preserve"> </w:t>
      </w:r>
      <w:r w:rsidRPr="00906070">
        <w:t>position of</w:t>
      </w:r>
      <w:r w:rsidRPr="005A5748">
        <w:t xml:space="preserve"> </w:t>
      </w:r>
      <w:r w:rsidRPr="00906070">
        <w:t>the</w:t>
      </w:r>
      <w:r w:rsidRPr="005A5748">
        <w:t xml:space="preserve"> Electing Party (including,</w:t>
      </w:r>
      <w:r w:rsidRPr="00906070">
        <w:t xml:space="preserve"> if</w:t>
      </w:r>
      <w:r w:rsidRPr="005A5748">
        <w:t xml:space="preserve"> applicable,</w:t>
      </w:r>
      <w:r w:rsidRPr="00906070">
        <w:t xml:space="preserve"> the</w:t>
      </w:r>
      <w:r w:rsidRPr="005A5748">
        <w:t xml:space="preserve"> </w:t>
      </w:r>
      <w:r w:rsidRPr="00906070">
        <w:t xml:space="preserve">basis </w:t>
      </w:r>
      <w:r w:rsidRPr="005A5748">
        <w:t xml:space="preserve">for contending </w:t>
      </w:r>
      <w:r w:rsidRPr="00906070">
        <w:t>that a</w:t>
      </w:r>
      <w:r w:rsidRPr="005A5748">
        <w:t xml:space="preserve"> violation</w:t>
      </w:r>
      <w:r w:rsidRPr="00906070">
        <w:t xml:space="preserve"> </w:t>
      </w:r>
      <w:r w:rsidRPr="005A5748">
        <w:t>has</w:t>
      </w:r>
      <w:r w:rsidRPr="00906070">
        <w:t xml:space="preserve"> </w:t>
      </w:r>
      <w:r w:rsidRPr="005A5748">
        <w:t>occurred), and</w:t>
      </w:r>
      <w:r w:rsidRPr="00906070">
        <w:t xml:space="preserve"> the</w:t>
      </w:r>
      <w:r w:rsidRPr="005A5748">
        <w:t xml:space="preserve"> </w:t>
      </w:r>
      <w:r w:rsidRPr="00906070">
        <w:t>resolution the</w:t>
      </w:r>
      <w:r w:rsidRPr="005A5748">
        <w:t xml:space="preserve"> Electing </w:t>
      </w:r>
      <w:r w:rsidRPr="00906070">
        <w:t>Party</w:t>
      </w:r>
      <w:r w:rsidRPr="005A5748">
        <w:t xml:space="preserve"> proposes.</w:t>
      </w:r>
    </w:p>
    <w:p w14:paraId="5D43B165" w14:textId="77777777" w:rsidR="00DC47D6" w:rsidRPr="00906070" w:rsidRDefault="00DC47D6" w:rsidP="00DC47D6">
      <w:pPr>
        <w:pStyle w:val="BodyText"/>
        <w:tabs>
          <w:tab w:val="left" w:pos="1080"/>
        </w:tabs>
        <w:spacing w:before="0"/>
        <w:ind w:left="1080"/>
        <w:jc w:val="right"/>
      </w:pPr>
    </w:p>
    <w:p w14:paraId="4360D3B9" w14:textId="49558E1B" w:rsidR="000249BC" w:rsidRDefault="000612E8" w:rsidP="00DC47D6">
      <w:pPr>
        <w:pStyle w:val="BodyText"/>
        <w:numPr>
          <w:ilvl w:val="0"/>
          <w:numId w:val="25"/>
        </w:numPr>
        <w:tabs>
          <w:tab w:val="left" w:pos="1080"/>
        </w:tabs>
        <w:spacing w:before="0"/>
        <w:ind w:left="1080" w:hanging="360"/>
        <w:jc w:val="both"/>
      </w:pPr>
      <w:r w:rsidRPr="005A5748">
        <w:t>Each Implicated</w:t>
      </w:r>
      <w:r w:rsidRPr="00906070">
        <w:t xml:space="preserve"> </w:t>
      </w:r>
      <w:r w:rsidRPr="005A5748">
        <w:t xml:space="preserve">Party </w:t>
      </w:r>
      <w:r w:rsidRPr="00906070">
        <w:t xml:space="preserve">shall </w:t>
      </w:r>
      <w:r w:rsidRPr="005A5748">
        <w:t xml:space="preserve">have </w:t>
      </w:r>
      <w:r w:rsidR="002F6C70">
        <w:t>forty-five (</w:t>
      </w:r>
      <w:r w:rsidRPr="00906070">
        <w:t>45</w:t>
      </w:r>
      <w:r w:rsidR="002F6C70">
        <w:t>)</w:t>
      </w:r>
      <w:r w:rsidRPr="00906070">
        <w:t xml:space="preserve"> </w:t>
      </w:r>
      <w:r w:rsidRPr="005A5748">
        <w:t xml:space="preserve">calendar </w:t>
      </w:r>
      <w:r w:rsidRPr="00906070">
        <w:t>days</w:t>
      </w:r>
      <w:r w:rsidRPr="005A5748">
        <w:t xml:space="preserve"> after </w:t>
      </w:r>
      <w:r w:rsidRPr="00906070">
        <w:t>receipt of</w:t>
      </w:r>
      <w:r w:rsidRPr="005A5748">
        <w:t xml:space="preserve"> </w:t>
      </w:r>
      <w:r w:rsidRPr="00906070">
        <w:t>the</w:t>
      </w:r>
      <w:r w:rsidRPr="005A5748">
        <w:t xml:space="preserve"> </w:t>
      </w:r>
      <w:r w:rsidR="00446EC8">
        <w:t>d</w:t>
      </w:r>
      <w:r w:rsidR="00446EC8" w:rsidRPr="00906070">
        <w:t>ispute</w:t>
      </w:r>
      <w:r w:rsidR="00446EC8" w:rsidRPr="005A5748">
        <w:t xml:space="preserve"> </w:t>
      </w:r>
      <w:r w:rsidR="00446EC8">
        <w:t>n</w:t>
      </w:r>
      <w:r w:rsidR="00446EC8" w:rsidRPr="005A5748">
        <w:t xml:space="preserve">otice </w:t>
      </w:r>
      <w:r w:rsidRPr="005A5748">
        <w:t>(or such</w:t>
      </w:r>
      <w:r w:rsidRPr="00906070">
        <w:t xml:space="preserve"> </w:t>
      </w:r>
      <w:r w:rsidRPr="005A5748">
        <w:t xml:space="preserve">other </w:t>
      </w:r>
      <w:r w:rsidRPr="00906070">
        <w:t>time</w:t>
      </w:r>
      <w:r w:rsidRPr="005A5748">
        <w:t xml:space="preserve"> as</w:t>
      </w:r>
      <w:r w:rsidRPr="00906070">
        <w:t xml:space="preserve"> the</w:t>
      </w:r>
      <w:r w:rsidRPr="005A5748">
        <w:t xml:space="preserve"> Parties</w:t>
      </w:r>
      <w:r w:rsidRPr="00906070">
        <w:t xml:space="preserve"> may</w:t>
      </w:r>
      <w:r w:rsidRPr="005A5748">
        <w:t xml:space="preserve"> </w:t>
      </w:r>
      <w:r w:rsidRPr="00906070">
        <w:t>mutually</w:t>
      </w:r>
      <w:r w:rsidRPr="005A5748">
        <w:t xml:space="preserve"> agree) </w:t>
      </w:r>
      <w:r w:rsidRPr="00906070">
        <w:t>to respond to the</w:t>
      </w:r>
      <w:r w:rsidRPr="005A5748">
        <w:t xml:space="preserve"> electing Party. </w:t>
      </w:r>
      <w:r w:rsidRPr="00906070">
        <w:t>During</w:t>
      </w:r>
      <w:r w:rsidRPr="005A5748">
        <w:t xml:space="preserve"> </w:t>
      </w:r>
      <w:r w:rsidRPr="00906070">
        <w:t xml:space="preserve">this </w:t>
      </w:r>
      <w:r w:rsidRPr="005A5748">
        <w:t xml:space="preserve">time, </w:t>
      </w:r>
      <w:r w:rsidRPr="00906070">
        <w:t>any</w:t>
      </w:r>
      <w:r w:rsidRPr="005A5748">
        <w:t xml:space="preserve"> </w:t>
      </w:r>
      <w:r w:rsidRPr="00906070">
        <w:t>Party</w:t>
      </w:r>
      <w:r w:rsidRPr="005A5748">
        <w:t xml:space="preserve"> </w:t>
      </w:r>
      <w:r w:rsidRPr="00906070">
        <w:t xml:space="preserve">to this </w:t>
      </w:r>
      <w:r w:rsidR="00216D65" w:rsidRPr="006D66E3">
        <w:t>MBI</w:t>
      </w:r>
      <w:r w:rsidRPr="005A5748">
        <w:t xml:space="preserve"> that received</w:t>
      </w:r>
      <w:r w:rsidRPr="00906070">
        <w:t xml:space="preserve"> the</w:t>
      </w:r>
      <w:r w:rsidRPr="005A5748">
        <w:t xml:space="preserve"> </w:t>
      </w:r>
      <w:r w:rsidR="00446EC8">
        <w:t>d</w:t>
      </w:r>
      <w:r w:rsidR="00446EC8" w:rsidRPr="005A5748">
        <w:t xml:space="preserve">ispute </w:t>
      </w:r>
      <w:r w:rsidR="00446EC8">
        <w:t>n</w:t>
      </w:r>
      <w:r w:rsidR="00446EC8" w:rsidRPr="00906070">
        <w:t>otice</w:t>
      </w:r>
      <w:r w:rsidR="00446EC8" w:rsidRPr="005A5748">
        <w:t xml:space="preserve"> </w:t>
      </w:r>
      <w:r w:rsidRPr="005A5748">
        <w:t>may seek</w:t>
      </w:r>
      <w:r w:rsidRPr="00906070">
        <w:t xml:space="preserve"> </w:t>
      </w:r>
      <w:r w:rsidRPr="005A5748">
        <w:t>clarification</w:t>
      </w:r>
      <w:r w:rsidRPr="00906070">
        <w:t xml:space="preserve"> of</w:t>
      </w:r>
      <w:r w:rsidRPr="005A5748">
        <w:t xml:space="preserve"> </w:t>
      </w:r>
      <w:r w:rsidRPr="00906070">
        <w:t>the</w:t>
      </w:r>
      <w:r w:rsidRPr="005A5748">
        <w:t xml:space="preserve"> </w:t>
      </w:r>
      <w:r w:rsidR="00446EC8">
        <w:t>d</w:t>
      </w:r>
      <w:r w:rsidR="00446EC8" w:rsidRPr="005A5748">
        <w:t xml:space="preserve">ispute </w:t>
      </w:r>
      <w:r w:rsidR="00446EC8">
        <w:t>n</w:t>
      </w:r>
      <w:r w:rsidR="00446EC8" w:rsidRPr="005A5748">
        <w:t>otice</w:t>
      </w:r>
      <w:r w:rsidRPr="005A5748">
        <w:t>.</w:t>
      </w:r>
    </w:p>
    <w:p w14:paraId="08F968A1" w14:textId="77777777" w:rsidR="00DC47D6" w:rsidRPr="00906070" w:rsidRDefault="00DC47D6" w:rsidP="00DC47D6">
      <w:pPr>
        <w:pStyle w:val="BodyText"/>
        <w:tabs>
          <w:tab w:val="left" w:pos="1080"/>
        </w:tabs>
        <w:spacing w:before="0"/>
        <w:ind w:left="1080"/>
        <w:jc w:val="right"/>
      </w:pPr>
    </w:p>
    <w:p w14:paraId="74A733D3" w14:textId="778423C2" w:rsidR="000249BC" w:rsidRDefault="000612E8" w:rsidP="00DC47D6">
      <w:pPr>
        <w:pStyle w:val="BodyText"/>
        <w:numPr>
          <w:ilvl w:val="0"/>
          <w:numId w:val="25"/>
        </w:numPr>
        <w:tabs>
          <w:tab w:val="left" w:pos="1080"/>
          <w:tab w:val="left" w:pos="1260"/>
        </w:tabs>
        <w:spacing w:before="0"/>
        <w:ind w:left="1080" w:hanging="360"/>
        <w:jc w:val="both"/>
      </w:pPr>
      <w:r w:rsidRPr="006D66E3">
        <w:t xml:space="preserve">Within </w:t>
      </w:r>
      <w:r w:rsidR="00961187">
        <w:t>forty-five (</w:t>
      </w:r>
      <w:r w:rsidRPr="006D66E3">
        <w:t>45</w:t>
      </w:r>
      <w:r w:rsidR="00961187">
        <w:t>)</w:t>
      </w:r>
      <w:r w:rsidRPr="006D66E3">
        <w:t xml:space="preserve"> </w:t>
      </w:r>
      <w:r w:rsidRPr="005A5748">
        <w:t>calendar days after each Implicated</w:t>
      </w:r>
      <w:r w:rsidRPr="00906070">
        <w:t xml:space="preserve"> </w:t>
      </w:r>
      <w:r w:rsidRPr="005A5748">
        <w:t>Party’s</w:t>
      </w:r>
      <w:r w:rsidRPr="00906070">
        <w:t xml:space="preserve"> response</w:t>
      </w:r>
      <w:r w:rsidRPr="005A5748">
        <w:t xml:space="preserve"> </w:t>
      </w:r>
      <w:r w:rsidRPr="00906070">
        <w:t>was provided or</w:t>
      </w:r>
      <w:r w:rsidRPr="005A5748">
        <w:t xml:space="preserve"> due, whichever </w:t>
      </w:r>
      <w:r w:rsidRPr="00906070">
        <w:t xml:space="preserve">is </w:t>
      </w:r>
      <w:r w:rsidRPr="005A5748">
        <w:t>later,</w:t>
      </w:r>
      <w:r w:rsidRPr="00906070">
        <w:t xml:space="preserve"> the</w:t>
      </w:r>
      <w:r w:rsidRPr="005A5748">
        <w:t xml:space="preserve"> Electing </w:t>
      </w:r>
      <w:r w:rsidRPr="00906070">
        <w:t>Party</w:t>
      </w:r>
      <w:r w:rsidRPr="005A5748">
        <w:t xml:space="preserve"> and</w:t>
      </w:r>
      <w:r w:rsidRPr="00906070">
        <w:t xml:space="preserve"> the</w:t>
      </w:r>
      <w:r w:rsidRPr="005A5748">
        <w:t xml:space="preserve"> Implicated</w:t>
      </w:r>
      <w:r w:rsidRPr="00906070">
        <w:t xml:space="preserve"> </w:t>
      </w:r>
      <w:r w:rsidRPr="005A5748">
        <w:t>Parties</w:t>
      </w:r>
      <w:r w:rsidRPr="00906070">
        <w:t xml:space="preserve"> </w:t>
      </w:r>
      <w:r w:rsidRPr="005A5748">
        <w:t>shall</w:t>
      </w:r>
      <w:r w:rsidRPr="00906070">
        <w:t xml:space="preserve"> confer</w:t>
      </w:r>
      <w:r w:rsidRPr="005A5748">
        <w:t xml:space="preserve"> and negotiate </w:t>
      </w:r>
      <w:r w:rsidRPr="00906070">
        <w:t xml:space="preserve">in </w:t>
      </w:r>
      <w:r w:rsidRPr="005A5748">
        <w:t>good faith</w:t>
      </w:r>
      <w:r w:rsidRPr="00906070">
        <w:t xml:space="preserve"> </w:t>
      </w:r>
      <w:r w:rsidRPr="005A5748">
        <w:t>toward</w:t>
      </w:r>
      <w:r w:rsidRPr="00906070">
        <w:t xml:space="preserve"> a</w:t>
      </w:r>
      <w:r w:rsidRPr="005A5748">
        <w:t xml:space="preserve"> </w:t>
      </w:r>
      <w:r w:rsidRPr="00906070">
        <w:t>mutually</w:t>
      </w:r>
      <w:r w:rsidRPr="005A5748">
        <w:t xml:space="preserve"> </w:t>
      </w:r>
      <w:r w:rsidRPr="00906070">
        <w:t>satisfactory</w:t>
      </w:r>
      <w:r w:rsidRPr="005A5748">
        <w:t xml:space="preserve"> resolution,</w:t>
      </w:r>
      <w:r w:rsidRPr="00906070">
        <w:t xml:space="preserve"> or</w:t>
      </w:r>
      <w:r w:rsidRPr="005A5748">
        <w:t xml:space="preserve"> shall</w:t>
      </w:r>
      <w:r w:rsidRPr="00906070">
        <w:t xml:space="preserve"> establish a</w:t>
      </w:r>
      <w:r w:rsidRPr="005A5748">
        <w:t xml:space="preserve"> specific process</w:t>
      </w:r>
      <w:r w:rsidRPr="00906070">
        <w:t xml:space="preserve"> </w:t>
      </w:r>
      <w:r w:rsidRPr="005A5748">
        <w:t>and</w:t>
      </w:r>
      <w:r w:rsidRPr="00906070">
        <w:t xml:space="preserve"> timetable</w:t>
      </w:r>
      <w:r w:rsidRPr="005A5748">
        <w:t xml:space="preserve"> </w:t>
      </w:r>
      <w:r w:rsidRPr="00906070">
        <w:t xml:space="preserve">to </w:t>
      </w:r>
      <w:r w:rsidRPr="005A5748">
        <w:t>seek</w:t>
      </w:r>
      <w:r w:rsidRPr="00906070">
        <w:t xml:space="preserve"> </w:t>
      </w:r>
      <w:r w:rsidRPr="005A5748">
        <w:t>such</w:t>
      </w:r>
      <w:r w:rsidRPr="00906070">
        <w:t xml:space="preserve"> resolution.</w:t>
      </w:r>
    </w:p>
    <w:p w14:paraId="632FA268" w14:textId="77777777" w:rsidR="00DC47D6" w:rsidRPr="006D66E3" w:rsidRDefault="00DC47D6" w:rsidP="00DC47D6">
      <w:pPr>
        <w:pStyle w:val="BodyText"/>
        <w:tabs>
          <w:tab w:val="left" w:pos="1080"/>
          <w:tab w:val="left" w:pos="1260"/>
        </w:tabs>
        <w:spacing w:before="0"/>
        <w:ind w:left="1080"/>
        <w:jc w:val="right"/>
      </w:pPr>
    </w:p>
    <w:p w14:paraId="4D7C1AC4" w14:textId="00A069A9" w:rsidR="000249BC" w:rsidRDefault="000612E8" w:rsidP="00DC47D6">
      <w:pPr>
        <w:pStyle w:val="BodyText"/>
        <w:numPr>
          <w:ilvl w:val="0"/>
          <w:numId w:val="25"/>
        </w:numPr>
        <w:tabs>
          <w:tab w:val="left" w:pos="1080"/>
        </w:tabs>
        <w:spacing w:before="0"/>
        <w:ind w:left="1080" w:hanging="360"/>
        <w:jc w:val="both"/>
      </w:pPr>
      <w:r w:rsidRPr="005A5748">
        <w:t xml:space="preserve">The </w:t>
      </w:r>
      <w:r w:rsidRPr="00906070">
        <w:t>dispute</w:t>
      </w:r>
      <w:r w:rsidRPr="005A5748">
        <w:t xml:space="preserve"> resolution</w:t>
      </w:r>
      <w:r w:rsidRPr="00906070">
        <w:t xml:space="preserve"> </w:t>
      </w:r>
      <w:r w:rsidRPr="005A5748">
        <w:t>process</w:t>
      </w:r>
      <w:r w:rsidRPr="00906070">
        <w:t xml:space="preserve"> </w:t>
      </w:r>
      <w:r w:rsidRPr="005A5748">
        <w:t xml:space="preserve">may </w:t>
      </w:r>
      <w:r w:rsidRPr="00906070">
        <w:t>be</w:t>
      </w:r>
      <w:r w:rsidRPr="005A5748">
        <w:t xml:space="preserve"> terminated by </w:t>
      </w:r>
      <w:r w:rsidRPr="00906070">
        <w:t>the</w:t>
      </w:r>
      <w:r w:rsidRPr="005A5748">
        <w:t xml:space="preserve"> Electing Party </w:t>
      </w:r>
      <w:r w:rsidRPr="00906070">
        <w:t>or</w:t>
      </w:r>
      <w:r w:rsidRPr="005A5748">
        <w:t xml:space="preserve"> any Implicated</w:t>
      </w:r>
      <w:r w:rsidRPr="00906070">
        <w:t xml:space="preserve"> Party</w:t>
      </w:r>
      <w:r w:rsidRPr="005A5748">
        <w:t xml:space="preserve"> </w:t>
      </w:r>
      <w:r w:rsidRPr="00906070">
        <w:t xml:space="preserve">upon </w:t>
      </w:r>
      <w:r w:rsidRPr="005A5748">
        <w:t>written</w:t>
      </w:r>
      <w:r w:rsidRPr="00906070">
        <w:t xml:space="preserve"> </w:t>
      </w:r>
      <w:r w:rsidRPr="005A5748">
        <w:t xml:space="preserve">notice </w:t>
      </w:r>
      <w:r w:rsidRPr="00906070">
        <w:t xml:space="preserve">to </w:t>
      </w:r>
      <w:r w:rsidRPr="005A5748">
        <w:t>all</w:t>
      </w:r>
      <w:r w:rsidRPr="00906070">
        <w:t xml:space="preserve"> </w:t>
      </w:r>
      <w:r w:rsidRPr="005A5748">
        <w:t>other Parties</w:t>
      </w:r>
      <w:r w:rsidRPr="00906070">
        <w:t xml:space="preserve"> to this </w:t>
      </w:r>
      <w:r w:rsidR="00216D65" w:rsidRPr="005A5748">
        <w:t>MBI</w:t>
      </w:r>
      <w:r w:rsidRPr="005A5748">
        <w:t>.</w:t>
      </w:r>
    </w:p>
    <w:p w14:paraId="35765948" w14:textId="77777777" w:rsidR="00DC47D6" w:rsidRPr="00906070" w:rsidRDefault="00DC47D6" w:rsidP="00DC47D6">
      <w:pPr>
        <w:pStyle w:val="BodyText"/>
        <w:tabs>
          <w:tab w:val="left" w:pos="1080"/>
        </w:tabs>
        <w:spacing w:before="0"/>
        <w:ind w:left="1080"/>
        <w:jc w:val="right"/>
      </w:pPr>
    </w:p>
    <w:p w14:paraId="2D1BA772" w14:textId="4F897FCD" w:rsidR="000249BC" w:rsidRDefault="00E371BD" w:rsidP="00DC47D6">
      <w:pPr>
        <w:pStyle w:val="Heading2"/>
        <w:tabs>
          <w:tab w:val="left" w:pos="720"/>
        </w:tabs>
        <w:spacing w:before="0"/>
        <w:ind w:left="720" w:hanging="360"/>
      </w:pPr>
      <w:bookmarkStart w:id="161" w:name="C._Conveyance_of_Bank_or_Bank_Property_o"/>
      <w:bookmarkStart w:id="162" w:name="_Toc476727784"/>
      <w:bookmarkEnd w:id="161"/>
      <w:r w:rsidRPr="006D66E3">
        <w:t xml:space="preserve">C. </w:t>
      </w:r>
      <w:r w:rsidR="00E73295">
        <w:tab/>
      </w:r>
      <w:r w:rsidR="000612E8" w:rsidRPr="006D66E3">
        <w:t xml:space="preserve">Conveyance </w:t>
      </w:r>
      <w:r w:rsidR="000612E8" w:rsidRPr="005A5748">
        <w:t>of</w:t>
      </w:r>
      <w:r w:rsidR="000612E8" w:rsidRPr="00906070">
        <w:t xml:space="preserve"> Bank or</w:t>
      </w:r>
      <w:r w:rsidR="000612E8" w:rsidRPr="005A5748">
        <w:t xml:space="preserve"> </w:t>
      </w:r>
      <w:r w:rsidR="000612E8" w:rsidRPr="00906070">
        <w:t>Bank Property</w:t>
      </w:r>
      <w:r w:rsidR="000612E8" w:rsidRPr="005A5748">
        <w:t xml:space="preserve"> </w:t>
      </w:r>
      <w:r w:rsidR="000612E8" w:rsidRPr="00906070">
        <w:t>or Other</w:t>
      </w:r>
      <w:r w:rsidR="000612E8" w:rsidRPr="005A5748">
        <w:t xml:space="preserve"> </w:t>
      </w:r>
      <w:r w:rsidR="000612E8" w:rsidRPr="00906070">
        <w:t>Interests</w:t>
      </w:r>
      <w:bookmarkEnd w:id="162"/>
    </w:p>
    <w:p w14:paraId="184BEF68" w14:textId="77777777" w:rsidR="00DC47D6" w:rsidRPr="006D66E3" w:rsidRDefault="00DC47D6" w:rsidP="00DC47D6">
      <w:pPr>
        <w:pStyle w:val="Heading2"/>
        <w:tabs>
          <w:tab w:val="left" w:pos="720"/>
        </w:tabs>
        <w:spacing w:before="0"/>
        <w:ind w:left="0"/>
      </w:pPr>
    </w:p>
    <w:p w14:paraId="18F39CE1" w14:textId="062E1502" w:rsidR="000249BC" w:rsidRDefault="000612E8" w:rsidP="00DC47D6">
      <w:pPr>
        <w:pStyle w:val="BodyText"/>
        <w:numPr>
          <w:ilvl w:val="0"/>
          <w:numId w:val="26"/>
        </w:numPr>
        <w:tabs>
          <w:tab w:val="left" w:pos="1080"/>
        </w:tabs>
        <w:spacing w:before="0"/>
        <w:ind w:left="1080" w:hanging="360"/>
        <w:jc w:val="both"/>
      </w:pPr>
      <w:r w:rsidRPr="005A5748">
        <w:t>All</w:t>
      </w:r>
      <w:r w:rsidRPr="00906070">
        <w:t xml:space="preserve"> </w:t>
      </w:r>
      <w:r w:rsidRPr="005A5748">
        <w:t>transfers</w:t>
      </w:r>
      <w:r w:rsidRPr="00906070">
        <w:t xml:space="preserve"> of</w:t>
      </w:r>
      <w:r w:rsidRPr="005A5748">
        <w:t xml:space="preserve"> any interest</w:t>
      </w:r>
      <w:r w:rsidRPr="00906070">
        <w:t xml:space="preserve"> in the</w:t>
      </w:r>
      <w:r w:rsidRPr="005A5748">
        <w:t xml:space="preserve"> Bank</w:t>
      </w:r>
      <w:r w:rsidRPr="00906070">
        <w:t xml:space="preserve"> Property</w:t>
      </w:r>
      <w:r w:rsidRPr="005A5748">
        <w:t xml:space="preserve"> are </w:t>
      </w:r>
      <w:r w:rsidRPr="00906070">
        <w:t xml:space="preserve">subject to </w:t>
      </w:r>
      <w:r w:rsidRPr="006D66E3">
        <w:t>the</w:t>
      </w:r>
      <w:r w:rsidR="00395343">
        <w:t xml:space="preserve"> </w:t>
      </w:r>
      <w:r w:rsidRPr="005A5748">
        <w:t>applicable provisions</w:t>
      </w:r>
      <w:r w:rsidRPr="00906070">
        <w:t xml:space="preserve"> of</w:t>
      </w:r>
      <w:r w:rsidRPr="005A5748">
        <w:t xml:space="preserve"> </w:t>
      </w:r>
      <w:r w:rsidRPr="00906070">
        <w:t>the</w:t>
      </w:r>
      <w:r w:rsidRPr="005A5748">
        <w:t xml:space="preserve"> Conservation</w:t>
      </w:r>
      <w:r w:rsidRPr="00906070">
        <w:t xml:space="preserve"> </w:t>
      </w:r>
      <w:r w:rsidRPr="005A5748">
        <w:t>Easement.</w:t>
      </w:r>
    </w:p>
    <w:p w14:paraId="342C30DD" w14:textId="77777777" w:rsidR="00DC47D6" w:rsidRPr="00906070" w:rsidRDefault="00DC47D6" w:rsidP="00DC47D6">
      <w:pPr>
        <w:pStyle w:val="BodyText"/>
        <w:tabs>
          <w:tab w:val="left" w:pos="1080"/>
        </w:tabs>
        <w:spacing w:before="0"/>
        <w:ind w:left="1080"/>
        <w:jc w:val="right"/>
      </w:pPr>
    </w:p>
    <w:p w14:paraId="54D61CC2" w14:textId="5813AD0A" w:rsidR="000249BC" w:rsidRDefault="000612E8" w:rsidP="00DC47D6">
      <w:pPr>
        <w:pStyle w:val="BodyText"/>
        <w:numPr>
          <w:ilvl w:val="0"/>
          <w:numId w:val="26"/>
        </w:numPr>
        <w:tabs>
          <w:tab w:val="left" w:pos="1080"/>
        </w:tabs>
        <w:spacing w:before="0"/>
        <w:ind w:left="1080" w:hanging="360"/>
        <w:jc w:val="both"/>
      </w:pPr>
      <w:r w:rsidRPr="005A5748">
        <w:t>Property Owner shall</w:t>
      </w:r>
      <w:r w:rsidRPr="00906070">
        <w:t xml:space="preserve"> have</w:t>
      </w:r>
      <w:r w:rsidRPr="005A5748">
        <w:t xml:space="preserve"> </w:t>
      </w:r>
      <w:r w:rsidRPr="00906070">
        <w:t>the</w:t>
      </w:r>
      <w:r w:rsidRPr="005A5748">
        <w:t xml:space="preserve"> right</w:t>
      </w:r>
      <w:r w:rsidRPr="00906070">
        <w:t xml:space="preserve"> to </w:t>
      </w:r>
      <w:r w:rsidRPr="005A5748">
        <w:t>sell,</w:t>
      </w:r>
      <w:r w:rsidRPr="00906070">
        <w:t xml:space="preserve"> </w:t>
      </w:r>
      <w:r w:rsidRPr="005A5748">
        <w:t>assign,</w:t>
      </w:r>
      <w:r w:rsidRPr="00906070">
        <w:t xml:space="preserve"> </w:t>
      </w:r>
      <w:r w:rsidRPr="005A5748">
        <w:t xml:space="preserve">transfer or </w:t>
      </w:r>
      <w:r w:rsidRPr="00906070">
        <w:t>convey</w:t>
      </w:r>
      <w:r w:rsidR="00961187">
        <w:t xml:space="preserve"> (each a “transfer” for the purposes of this Subsection)</w:t>
      </w:r>
      <w:r w:rsidRPr="005A5748">
        <w:t xml:space="preserve"> </w:t>
      </w:r>
      <w:r w:rsidRPr="00906070">
        <w:t xml:space="preserve">its </w:t>
      </w:r>
      <w:r w:rsidRPr="005A5748">
        <w:t>interest</w:t>
      </w:r>
      <w:r w:rsidRPr="00906070">
        <w:t xml:space="preserve"> in</w:t>
      </w:r>
      <w:r w:rsidRPr="005A5748">
        <w:t xml:space="preserve"> the Bank</w:t>
      </w:r>
      <w:r w:rsidRPr="00906070">
        <w:t xml:space="preserve"> Property</w:t>
      </w:r>
      <w:r w:rsidRPr="005A5748">
        <w:t xml:space="preserve"> at</w:t>
      </w:r>
      <w:r w:rsidRPr="00906070">
        <w:t xml:space="preserve"> </w:t>
      </w:r>
      <w:r w:rsidRPr="005A5748">
        <w:t xml:space="preserve">any </w:t>
      </w:r>
      <w:r w:rsidRPr="00906070">
        <w:t xml:space="preserve">time; </w:t>
      </w:r>
      <w:r w:rsidRPr="005A5748">
        <w:rPr>
          <w:rFonts w:cs="Times New Roman"/>
          <w:i/>
        </w:rPr>
        <w:t>provided,</w:t>
      </w:r>
      <w:r w:rsidRPr="00906070">
        <w:rPr>
          <w:rFonts w:cs="Times New Roman"/>
          <w:i/>
        </w:rPr>
        <w:t xml:space="preserve"> </w:t>
      </w:r>
      <w:r w:rsidRPr="005A5748">
        <w:rPr>
          <w:rFonts w:cs="Times New Roman"/>
          <w:i/>
        </w:rPr>
        <w:t>however</w:t>
      </w:r>
      <w:r w:rsidRPr="005A5748">
        <w:t>, that</w:t>
      </w:r>
      <w:r w:rsidRPr="00906070">
        <w:t xml:space="preserve"> any</w:t>
      </w:r>
      <w:r w:rsidRPr="005A5748">
        <w:t xml:space="preserve"> such</w:t>
      </w:r>
      <w:r w:rsidRPr="00906070">
        <w:t xml:space="preserve"> </w:t>
      </w:r>
      <w:r w:rsidRPr="005A5748">
        <w:t xml:space="preserve">transfer </w:t>
      </w:r>
      <w:r w:rsidRPr="00906070">
        <w:t>on or</w:t>
      </w:r>
      <w:r w:rsidRPr="005A5748">
        <w:t xml:space="preserve"> after </w:t>
      </w:r>
      <w:r w:rsidRPr="00906070">
        <w:t>the</w:t>
      </w:r>
      <w:r w:rsidRPr="005A5748">
        <w:t xml:space="preserve"> execution</w:t>
      </w:r>
      <w:r w:rsidRPr="00906070">
        <w:t xml:space="preserve"> </w:t>
      </w:r>
      <w:r w:rsidRPr="005A5748">
        <w:t xml:space="preserve">date </w:t>
      </w:r>
      <w:r w:rsidRPr="00906070">
        <w:t>of</w:t>
      </w:r>
      <w:r w:rsidRPr="005A5748">
        <w:t xml:space="preserve"> </w:t>
      </w:r>
      <w:r w:rsidRPr="00906070">
        <w:t>this</w:t>
      </w:r>
      <w:r w:rsidRPr="005A5748">
        <w:t xml:space="preserve"> </w:t>
      </w:r>
      <w:r w:rsidR="00216D65" w:rsidRPr="00906070">
        <w:t>MBI</w:t>
      </w:r>
      <w:r w:rsidRPr="005A5748">
        <w:t xml:space="preserve"> </w:t>
      </w:r>
      <w:r w:rsidRPr="00906070">
        <w:t>must be</w:t>
      </w:r>
      <w:r w:rsidRPr="005A5748">
        <w:t xml:space="preserve"> </w:t>
      </w:r>
      <w:r w:rsidRPr="00906070">
        <w:t>made</w:t>
      </w:r>
      <w:r w:rsidRPr="005A5748">
        <w:t xml:space="preserve"> </w:t>
      </w:r>
      <w:r w:rsidRPr="00906070">
        <w:t xml:space="preserve">in </w:t>
      </w:r>
      <w:r w:rsidRPr="005A5748">
        <w:t>accordance with</w:t>
      </w:r>
      <w:r w:rsidRPr="00906070">
        <w:t xml:space="preserve"> this </w:t>
      </w:r>
      <w:r w:rsidR="00216D65" w:rsidRPr="00906070">
        <w:t>MBI</w:t>
      </w:r>
      <w:r w:rsidRPr="005A5748">
        <w:t xml:space="preserve"> and</w:t>
      </w:r>
      <w:r w:rsidRPr="00906070">
        <w:t xml:space="preserve"> the</w:t>
      </w:r>
      <w:r w:rsidRPr="005A5748">
        <w:t xml:space="preserve"> Conservation</w:t>
      </w:r>
      <w:r w:rsidRPr="00906070">
        <w:t xml:space="preserve"> </w:t>
      </w:r>
      <w:r w:rsidRPr="005A5748">
        <w:t>Easement,</w:t>
      </w:r>
      <w:r w:rsidRPr="00906070">
        <w:t xml:space="preserve"> and </w:t>
      </w:r>
      <w:r w:rsidRPr="005A5748">
        <w:t>shall</w:t>
      </w:r>
      <w:r w:rsidRPr="00906070">
        <w:t xml:space="preserve"> be</w:t>
      </w:r>
      <w:r w:rsidRPr="005A5748">
        <w:t xml:space="preserve"> subject</w:t>
      </w:r>
      <w:r w:rsidRPr="00906070">
        <w:t xml:space="preserve"> to </w:t>
      </w:r>
      <w:r w:rsidRPr="005A5748">
        <w:t xml:space="preserve">prior written concurrence by </w:t>
      </w:r>
      <w:r w:rsidR="008734D6">
        <w:t xml:space="preserve">USACE, </w:t>
      </w:r>
      <w:r w:rsidRPr="00906070">
        <w:t>the</w:t>
      </w:r>
      <w:r w:rsidRPr="005A5748">
        <w:t xml:space="preserve"> IRT</w:t>
      </w:r>
      <w:r w:rsidR="008734D6">
        <w:t>,</w:t>
      </w:r>
      <w:r w:rsidRPr="005A5748">
        <w:t xml:space="preserve"> </w:t>
      </w:r>
      <w:r w:rsidRPr="00906070">
        <w:t xml:space="preserve">and </w:t>
      </w:r>
      <w:r w:rsidRPr="005A5748">
        <w:t>Bank</w:t>
      </w:r>
      <w:r w:rsidRPr="00906070">
        <w:t xml:space="preserve"> </w:t>
      </w:r>
      <w:r w:rsidRPr="005A5748">
        <w:t>Sponsor.</w:t>
      </w:r>
    </w:p>
    <w:p w14:paraId="1E5B5E16" w14:textId="77777777" w:rsidR="00DC47D6" w:rsidRPr="00906070" w:rsidRDefault="00DC47D6" w:rsidP="00DC47D6">
      <w:pPr>
        <w:pStyle w:val="BodyText"/>
        <w:tabs>
          <w:tab w:val="left" w:pos="1080"/>
        </w:tabs>
        <w:spacing w:before="0"/>
        <w:ind w:left="1080"/>
        <w:jc w:val="right"/>
      </w:pPr>
    </w:p>
    <w:p w14:paraId="351A2115" w14:textId="432FCAA3" w:rsidR="000249BC" w:rsidRDefault="00961187" w:rsidP="00DC47D6">
      <w:pPr>
        <w:pStyle w:val="BodyText"/>
        <w:numPr>
          <w:ilvl w:val="3"/>
          <w:numId w:val="4"/>
        </w:numPr>
        <w:tabs>
          <w:tab w:val="left" w:pos="1440"/>
        </w:tabs>
        <w:spacing w:before="0"/>
        <w:ind w:left="1440" w:hanging="360"/>
        <w:jc w:val="both"/>
      </w:pPr>
      <w:r>
        <w:t>S</w:t>
      </w:r>
      <w:r w:rsidR="000612E8" w:rsidRPr="005A5748">
        <w:t>uch</w:t>
      </w:r>
      <w:r w:rsidR="000612E8" w:rsidRPr="00906070">
        <w:t xml:space="preserve"> concurrence</w:t>
      </w:r>
      <w:r w:rsidR="000612E8" w:rsidRPr="005A5748">
        <w:t xml:space="preserve"> shall</w:t>
      </w:r>
      <w:r w:rsidR="000612E8" w:rsidRPr="00906070">
        <w:t xml:space="preserve"> be</w:t>
      </w:r>
      <w:r w:rsidR="000612E8" w:rsidRPr="005A5748">
        <w:t xml:space="preserve"> </w:t>
      </w:r>
      <w:r w:rsidR="000612E8" w:rsidRPr="00906070">
        <w:t>subject to the</w:t>
      </w:r>
      <w:r w:rsidR="000612E8" w:rsidRPr="005A5748">
        <w:t xml:space="preserve"> requirement</w:t>
      </w:r>
      <w:r w:rsidR="000612E8" w:rsidRPr="00906070">
        <w:t xml:space="preserve"> </w:t>
      </w:r>
      <w:r w:rsidR="000612E8" w:rsidRPr="005A5748">
        <w:t>that</w:t>
      </w:r>
      <w:r w:rsidR="000612E8" w:rsidRPr="00906070">
        <w:t xml:space="preserve"> the</w:t>
      </w:r>
      <w:r w:rsidR="000612E8" w:rsidRPr="005A5748">
        <w:t xml:space="preserve"> </w:t>
      </w:r>
      <w:r w:rsidR="000612E8" w:rsidRPr="00906070">
        <w:t>transferee</w:t>
      </w:r>
      <w:r w:rsidR="000612E8" w:rsidRPr="005A5748">
        <w:t xml:space="preserve"> assumes</w:t>
      </w:r>
      <w:r w:rsidR="000612E8" w:rsidRPr="00906070">
        <w:t xml:space="preserve"> </w:t>
      </w:r>
      <w:r w:rsidR="000612E8" w:rsidRPr="005A5748">
        <w:t>and</w:t>
      </w:r>
      <w:r w:rsidR="000612E8" w:rsidRPr="00906070">
        <w:t xml:space="preserve"> </w:t>
      </w:r>
      <w:r w:rsidR="000612E8" w:rsidRPr="005A5748">
        <w:t>agrees</w:t>
      </w:r>
      <w:r w:rsidR="000612E8" w:rsidRPr="00906070">
        <w:t xml:space="preserve"> in writing</w:t>
      </w:r>
      <w:r w:rsidR="000612E8" w:rsidRPr="005A5748">
        <w:t xml:space="preserve"> </w:t>
      </w:r>
      <w:r w:rsidR="000612E8" w:rsidRPr="00906070">
        <w:t xml:space="preserve">to </w:t>
      </w:r>
      <w:r w:rsidR="000612E8" w:rsidRPr="005A5748">
        <w:t>observe and</w:t>
      </w:r>
      <w:r w:rsidR="000612E8" w:rsidRPr="00906070">
        <w:t xml:space="preserve"> perform </w:t>
      </w:r>
      <w:r w:rsidR="000612E8" w:rsidRPr="005A5748">
        <w:t>all</w:t>
      </w:r>
      <w:r w:rsidR="000612E8" w:rsidRPr="00906070">
        <w:t xml:space="preserve"> of</w:t>
      </w:r>
      <w:r w:rsidR="000612E8" w:rsidRPr="005A5748">
        <w:t xml:space="preserve"> </w:t>
      </w:r>
      <w:r w:rsidR="000612E8" w:rsidRPr="00906070">
        <w:t>the</w:t>
      </w:r>
      <w:r w:rsidR="000612E8" w:rsidRPr="005A5748">
        <w:t xml:space="preserve"> </w:t>
      </w:r>
      <w:r w:rsidR="000612E8" w:rsidRPr="00906070">
        <w:t>Property</w:t>
      </w:r>
      <w:r w:rsidR="000612E8" w:rsidRPr="005A5748">
        <w:t xml:space="preserve"> Owner’s</w:t>
      </w:r>
      <w:r w:rsidR="000612E8" w:rsidRPr="00906070">
        <w:t xml:space="preserve"> </w:t>
      </w:r>
      <w:r w:rsidR="000612E8" w:rsidRPr="005A5748">
        <w:t>obligations</w:t>
      </w:r>
      <w:r w:rsidR="000612E8" w:rsidRPr="00906070">
        <w:t xml:space="preserve"> pursuant to this </w:t>
      </w:r>
      <w:r w:rsidR="00216D65" w:rsidRPr="00906070">
        <w:t>MBI</w:t>
      </w:r>
      <w:r w:rsidR="000612E8" w:rsidRPr="005A5748">
        <w:t xml:space="preserve"> and</w:t>
      </w:r>
      <w:r w:rsidR="000612E8" w:rsidRPr="00906070">
        <w:t xml:space="preserve"> the</w:t>
      </w:r>
      <w:r w:rsidR="000612E8" w:rsidRPr="005A5748">
        <w:t xml:space="preserve"> Conservation</w:t>
      </w:r>
      <w:r w:rsidR="000612E8" w:rsidRPr="00906070">
        <w:t xml:space="preserve"> </w:t>
      </w:r>
      <w:r w:rsidR="000612E8" w:rsidRPr="005A5748">
        <w:t>Easement.</w:t>
      </w:r>
    </w:p>
    <w:p w14:paraId="323536A1" w14:textId="77777777" w:rsidR="00DC47D6" w:rsidRPr="00906070" w:rsidRDefault="00DC47D6" w:rsidP="00DC47D6">
      <w:pPr>
        <w:pStyle w:val="BodyText"/>
        <w:tabs>
          <w:tab w:val="left" w:pos="1440"/>
        </w:tabs>
        <w:spacing w:before="0"/>
        <w:ind w:left="1440"/>
        <w:jc w:val="right"/>
      </w:pPr>
    </w:p>
    <w:p w14:paraId="4673FDF7" w14:textId="6A701882" w:rsidR="000249BC" w:rsidRDefault="000612E8" w:rsidP="00DC47D6">
      <w:pPr>
        <w:pStyle w:val="BodyText"/>
        <w:numPr>
          <w:ilvl w:val="3"/>
          <w:numId w:val="4"/>
        </w:numPr>
        <w:tabs>
          <w:tab w:val="left" w:pos="1440"/>
        </w:tabs>
        <w:spacing w:before="0"/>
        <w:ind w:left="1440" w:hanging="360"/>
        <w:jc w:val="both"/>
      </w:pPr>
      <w:r w:rsidRPr="005A5748">
        <w:t>From</w:t>
      </w:r>
      <w:r w:rsidRPr="00906070">
        <w:t xml:space="preserve"> </w:t>
      </w:r>
      <w:r w:rsidRPr="005A5748">
        <w:t xml:space="preserve">and after </w:t>
      </w:r>
      <w:r w:rsidRPr="00906070">
        <w:t>the</w:t>
      </w:r>
      <w:r w:rsidRPr="005A5748">
        <w:t xml:space="preserve"> </w:t>
      </w:r>
      <w:r w:rsidRPr="00906070">
        <w:t>date</w:t>
      </w:r>
      <w:r w:rsidRPr="005A5748">
        <w:t xml:space="preserve"> of any transfer by </w:t>
      </w:r>
      <w:r w:rsidRPr="00906070">
        <w:t>Property</w:t>
      </w:r>
      <w:r w:rsidRPr="005A5748">
        <w:t xml:space="preserve"> Owner </w:t>
      </w:r>
      <w:r w:rsidRPr="00906070">
        <w:t>of</w:t>
      </w:r>
      <w:r w:rsidRPr="005A5748">
        <w:t xml:space="preserve"> </w:t>
      </w:r>
      <w:r w:rsidRPr="00906070">
        <w:t xml:space="preserve">its </w:t>
      </w:r>
      <w:r w:rsidRPr="005A5748">
        <w:t>interest</w:t>
      </w:r>
      <w:r w:rsidRPr="00906070">
        <w:t xml:space="preserve"> in the</w:t>
      </w:r>
      <w:r w:rsidRPr="005A5748">
        <w:t xml:space="preserve"> Bank</w:t>
      </w:r>
      <w:r w:rsidRPr="00906070">
        <w:t xml:space="preserve"> Property</w:t>
      </w:r>
      <w:r w:rsidR="006C5B7E">
        <w:t xml:space="preserve"> in which the transferee has assumed and agreed in writing to observe and perform all of the transferor’s obligations pursuant to this MBI, </w:t>
      </w:r>
      <w:r w:rsidRPr="00906070">
        <w:t>(a)</w:t>
      </w:r>
      <w:r w:rsidRPr="005A5748">
        <w:t xml:space="preserve"> </w:t>
      </w:r>
      <w:r w:rsidRPr="00906070">
        <w:t>the</w:t>
      </w:r>
      <w:r w:rsidRPr="005A5748">
        <w:t xml:space="preserve"> transferor shall</w:t>
      </w:r>
      <w:r w:rsidRPr="00906070">
        <w:t xml:space="preserve"> </w:t>
      </w:r>
      <w:r w:rsidRPr="005A5748">
        <w:t xml:space="preserve">have </w:t>
      </w:r>
      <w:r w:rsidRPr="00906070">
        <w:t xml:space="preserve">no </w:t>
      </w:r>
      <w:r w:rsidRPr="005A5748">
        <w:t>further obligations</w:t>
      </w:r>
      <w:r w:rsidRPr="00906070">
        <w:t xml:space="preserve"> </w:t>
      </w:r>
      <w:r w:rsidRPr="005A5748">
        <w:t xml:space="preserve">hereunder </w:t>
      </w:r>
      <w:r w:rsidRPr="00906070">
        <w:t xml:space="preserve">and </w:t>
      </w:r>
      <w:r w:rsidRPr="005A5748">
        <w:t>all</w:t>
      </w:r>
      <w:r w:rsidRPr="00906070">
        <w:t xml:space="preserve"> </w:t>
      </w:r>
      <w:r w:rsidRPr="005A5748">
        <w:t>references</w:t>
      </w:r>
      <w:r w:rsidRPr="00906070">
        <w:t xml:space="preserve"> to Property</w:t>
      </w:r>
      <w:r w:rsidRPr="005A5748">
        <w:t xml:space="preserve"> Owner </w:t>
      </w:r>
      <w:r w:rsidRPr="00906070">
        <w:t xml:space="preserve">in this </w:t>
      </w:r>
      <w:r w:rsidR="00216D65" w:rsidRPr="00906070">
        <w:t>MBI</w:t>
      </w:r>
      <w:r w:rsidRPr="005A5748">
        <w:t xml:space="preserve"> </w:t>
      </w:r>
      <w:r w:rsidRPr="00906070">
        <w:t>shall</w:t>
      </w:r>
      <w:r w:rsidRPr="005A5748">
        <w:t xml:space="preserve"> thereafter </w:t>
      </w:r>
      <w:r w:rsidRPr="00906070">
        <w:t>refer</w:t>
      </w:r>
      <w:r w:rsidRPr="005A5748">
        <w:t xml:space="preserve"> </w:t>
      </w:r>
      <w:r w:rsidRPr="00906070">
        <w:t xml:space="preserve">to </w:t>
      </w:r>
      <w:r w:rsidRPr="005A5748">
        <w:t>such transferee,</w:t>
      </w:r>
      <w:r w:rsidRPr="00906070">
        <w:t xml:space="preserve"> </w:t>
      </w:r>
      <w:r w:rsidRPr="005A5748">
        <w:t>except</w:t>
      </w:r>
      <w:r w:rsidRPr="00906070">
        <w:t xml:space="preserve"> </w:t>
      </w:r>
      <w:r w:rsidRPr="005A5748">
        <w:t>that</w:t>
      </w:r>
      <w:r w:rsidRPr="00906070">
        <w:t xml:space="preserve"> the</w:t>
      </w:r>
      <w:r w:rsidRPr="005A5748">
        <w:t xml:space="preserve"> transferor’s</w:t>
      </w:r>
      <w:r w:rsidRPr="00906070">
        <w:t xml:space="preserve"> liability</w:t>
      </w:r>
      <w:r w:rsidRPr="005A5748">
        <w:t xml:space="preserve"> for </w:t>
      </w:r>
      <w:r w:rsidRPr="00906070">
        <w:t>acts,</w:t>
      </w:r>
      <w:r w:rsidRPr="005A5748">
        <w:t xml:space="preserve"> </w:t>
      </w:r>
      <w:r w:rsidRPr="00906070">
        <w:t>omissions, or</w:t>
      </w:r>
      <w:r w:rsidRPr="005A5748">
        <w:t xml:space="preserve"> breaches</w:t>
      </w:r>
      <w:r w:rsidRPr="00906070">
        <w:t xml:space="preserve"> occurring</w:t>
      </w:r>
      <w:r w:rsidRPr="005A5748">
        <w:t xml:space="preserve"> </w:t>
      </w:r>
      <w:r w:rsidRPr="00906070">
        <w:t>prior</w:t>
      </w:r>
      <w:r w:rsidRPr="005A5748">
        <w:t xml:space="preserve"> </w:t>
      </w:r>
      <w:r w:rsidRPr="00906070">
        <w:t>to the</w:t>
      </w:r>
      <w:r w:rsidRPr="005A5748">
        <w:t xml:space="preserve"> transfer shall</w:t>
      </w:r>
      <w:r w:rsidRPr="00906070">
        <w:t xml:space="preserve"> </w:t>
      </w:r>
      <w:r w:rsidRPr="005A5748">
        <w:t xml:space="preserve">survive </w:t>
      </w:r>
      <w:r w:rsidRPr="00906070">
        <w:t>the</w:t>
      </w:r>
      <w:r w:rsidRPr="005A5748">
        <w:t xml:space="preserve"> transfer.</w:t>
      </w:r>
    </w:p>
    <w:p w14:paraId="3E7D80A6" w14:textId="77777777" w:rsidR="00DC47D6" w:rsidRPr="00906070" w:rsidRDefault="00DC47D6" w:rsidP="00DC47D6">
      <w:pPr>
        <w:pStyle w:val="BodyText"/>
        <w:tabs>
          <w:tab w:val="left" w:pos="1440"/>
        </w:tabs>
        <w:spacing w:before="0"/>
        <w:ind w:left="1440"/>
        <w:jc w:val="right"/>
      </w:pPr>
    </w:p>
    <w:p w14:paraId="6AE2D6AD" w14:textId="73F4788E" w:rsidR="000249BC" w:rsidRDefault="000612E8" w:rsidP="00DC47D6">
      <w:pPr>
        <w:pStyle w:val="BodyText"/>
        <w:numPr>
          <w:ilvl w:val="3"/>
          <w:numId w:val="4"/>
        </w:numPr>
        <w:tabs>
          <w:tab w:val="left" w:pos="1440"/>
        </w:tabs>
        <w:spacing w:before="0"/>
        <w:ind w:left="1440" w:hanging="360"/>
        <w:jc w:val="both"/>
      </w:pPr>
      <w:r w:rsidRPr="00906070">
        <w:t>Any</w:t>
      </w:r>
      <w:r w:rsidRPr="005A5748">
        <w:t xml:space="preserve"> </w:t>
      </w:r>
      <w:r w:rsidRPr="00906070">
        <w:t>transfer</w:t>
      </w:r>
      <w:r w:rsidRPr="005A5748">
        <w:t xml:space="preserve"> </w:t>
      </w:r>
      <w:r w:rsidRPr="00906070">
        <w:t>of</w:t>
      </w:r>
      <w:r w:rsidRPr="005A5748">
        <w:t xml:space="preserve"> </w:t>
      </w:r>
      <w:r w:rsidRPr="00906070">
        <w:t>the</w:t>
      </w:r>
      <w:r w:rsidRPr="005A5748">
        <w:t xml:space="preserve"> </w:t>
      </w:r>
      <w:r w:rsidRPr="00906070">
        <w:t>Property</w:t>
      </w:r>
      <w:r w:rsidRPr="005A5748">
        <w:t xml:space="preserve"> Owner’s</w:t>
      </w:r>
      <w:r w:rsidRPr="00906070">
        <w:t xml:space="preserve"> </w:t>
      </w:r>
      <w:r w:rsidRPr="005A5748">
        <w:t>interest</w:t>
      </w:r>
      <w:r w:rsidRPr="00906070">
        <w:t xml:space="preserve"> in the</w:t>
      </w:r>
      <w:r w:rsidRPr="005A5748">
        <w:t xml:space="preserve"> Bank</w:t>
      </w:r>
      <w:r w:rsidRPr="00906070">
        <w:t xml:space="preserve"> </w:t>
      </w:r>
      <w:r w:rsidR="006C5B7E">
        <w:t xml:space="preserve">Property </w:t>
      </w:r>
      <w:r w:rsidRPr="005A5748">
        <w:t>made without</w:t>
      </w:r>
      <w:r w:rsidRPr="00906070">
        <w:t xml:space="preserve"> the</w:t>
      </w:r>
      <w:r w:rsidRPr="005A5748">
        <w:t xml:space="preserve"> </w:t>
      </w:r>
      <w:r w:rsidRPr="00906070">
        <w:t>prior</w:t>
      </w:r>
      <w:r w:rsidRPr="005A5748">
        <w:t xml:space="preserve"> written</w:t>
      </w:r>
      <w:r w:rsidRPr="00906070">
        <w:t xml:space="preserve"> </w:t>
      </w:r>
      <w:r w:rsidRPr="005A5748">
        <w:t xml:space="preserve">concurrence </w:t>
      </w:r>
      <w:r w:rsidRPr="00906070">
        <w:t>of</w:t>
      </w:r>
      <w:r w:rsidRPr="005A5748">
        <w:t xml:space="preserve"> </w:t>
      </w:r>
      <w:r w:rsidR="008734D6">
        <w:t xml:space="preserve">USACE and </w:t>
      </w:r>
      <w:r w:rsidRPr="00906070">
        <w:t>the</w:t>
      </w:r>
      <w:r w:rsidRPr="005A5748">
        <w:t xml:space="preserve"> IRT constitutes</w:t>
      </w:r>
      <w:r w:rsidRPr="00906070">
        <w:t xml:space="preserve"> </w:t>
      </w:r>
      <w:r w:rsidRPr="005A5748">
        <w:t>default pursuant</w:t>
      </w:r>
      <w:r w:rsidRPr="00906070">
        <w:t xml:space="preserve"> to </w:t>
      </w:r>
      <w:r w:rsidRPr="005A5748">
        <w:t>Section</w:t>
      </w:r>
      <w:r w:rsidRPr="00906070">
        <w:t xml:space="preserve"> </w:t>
      </w:r>
      <w:r w:rsidR="004D0859">
        <w:t>IX</w:t>
      </w:r>
      <w:r w:rsidRPr="005A5748">
        <w:t xml:space="preserve">.E and </w:t>
      </w:r>
      <w:r w:rsidR="008734D6">
        <w:t xml:space="preserve">USACE and </w:t>
      </w:r>
      <w:r w:rsidRPr="00906070">
        <w:t>the</w:t>
      </w:r>
      <w:r w:rsidRPr="005A5748">
        <w:t xml:space="preserve"> IRT may </w:t>
      </w:r>
      <w:r w:rsidRPr="00906070">
        <w:t>take</w:t>
      </w:r>
      <w:r w:rsidRPr="005A5748">
        <w:t xml:space="preserve"> </w:t>
      </w:r>
      <w:r w:rsidRPr="00906070">
        <w:t xml:space="preserve">action </w:t>
      </w:r>
      <w:r w:rsidRPr="005A5748">
        <w:t>accordingly.</w:t>
      </w:r>
    </w:p>
    <w:p w14:paraId="72398EC0" w14:textId="77777777" w:rsidR="002F6C70" w:rsidRPr="00906070" w:rsidRDefault="002F6C70" w:rsidP="002F6C70">
      <w:pPr>
        <w:pStyle w:val="BodyText"/>
        <w:tabs>
          <w:tab w:val="left" w:pos="1440"/>
        </w:tabs>
        <w:spacing w:before="0"/>
        <w:ind w:left="1440"/>
        <w:jc w:val="right"/>
      </w:pPr>
    </w:p>
    <w:p w14:paraId="1B52A4E9" w14:textId="4239ECA2" w:rsidR="000249BC" w:rsidRDefault="000612E8" w:rsidP="00DC47D6">
      <w:pPr>
        <w:pStyle w:val="BodyText"/>
        <w:numPr>
          <w:ilvl w:val="0"/>
          <w:numId w:val="26"/>
        </w:numPr>
        <w:tabs>
          <w:tab w:val="left" w:pos="1080"/>
        </w:tabs>
        <w:spacing w:before="0"/>
        <w:ind w:left="1080" w:hanging="360"/>
        <w:jc w:val="both"/>
      </w:pPr>
      <w:r w:rsidRPr="005A5748">
        <w:t>Bank</w:t>
      </w:r>
      <w:r w:rsidRPr="00906070">
        <w:t xml:space="preserve"> Sponsor</w:t>
      </w:r>
      <w:r w:rsidRPr="005A5748">
        <w:t xml:space="preserve"> may sell</w:t>
      </w:r>
      <w:r w:rsidRPr="00906070">
        <w:t xml:space="preserve"> </w:t>
      </w:r>
      <w:r w:rsidRPr="005A5748">
        <w:t xml:space="preserve">or </w:t>
      </w:r>
      <w:r w:rsidRPr="00906070">
        <w:t>convey</w:t>
      </w:r>
      <w:r w:rsidRPr="005A5748">
        <w:t xml:space="preserve"> </w:t>
      </w:r>
      <w:r w:rsidRPr="00906070">
        <w:t xml:space="preserve">its </w:t>
      </w:r>
      <w:r w:rsidRPr="005A5748">
        <w:t xml:space="preserve">entire </w:t>
      </w:r>
      <w:r w:rsidRPr="00906070">
        <w:t>interest in the</w:t>
      </w:r>
      <w:r w:rsidRPr="005A5748">
        <w:t xml:space="preserve"> Bank</w:t>
      </w:r>
      <w:r w:rsidRPr="00906070">
        <w:t xml:space="preserve"> </w:t>
      </w:r>
      <w:r w:rsidRPr="005A5748">
        <w:t>at</w:t>
      </w:r>
      <w:r w:rsidRPr="00906070">
        <w:t xml:space="preserve"> </w:t>
      </w:r>
      <w:r w:rsidRPr="005A5748">
        <w:t>any time, provided that</w:t>
      </w:r>
      <w:r w:rsidRPr="00906070">
        <w:t xml:space="preserve"> no </w:t>
      </w:r>
      <w:r w:rsidRPr="005A5748">
        <w:t>uncured</w:t>
      </w:r>
      <w:r w:rsidRPr="00906070">
        <w:t xml:space="preserve"> event of</w:t>
      </w:r>
      <w:r w:rsidRPr="005A5748">
        <w:t xml:space="preserve"> default</w:t>
      </w:r>
      <w:r w:rsidRPr="00906070">
        <w:t xml:space="preserve"> exists, </w:t>
      </w:r>
      <w:r w:rsidRPr="005A5748">
        <w:t>Bank</w:t>
      </w:r>
      <w:r w:rsidRPr="00906070">
        <w:t xml:space="preserve"> Sponsor</w:t>
      </w:r>
      <w:r w:rsidRPr="005A5748">
        <w:t xml:space="preserve"> </w:t>
      </w:r>
      <w:r w:rsidRPr="00906070">
        <w:t xml:space="preserve">is in </w:t>
      </w:r>
      <w:r w:rsidRPr="006C5B7E">
        <w:t>full compliance</w:t>
      </w:r>
      <w:r w:rsidRPr="005A5748">
        <w:rPr>
          <w:i/>
        </w:rPr>
        <w:t xml:space="preserve"> </w:t>
      </w:r>
      <w:r w:rsidRPr="00906070">
        <w:rPr>
          <w:i/>
        </w:rPr>
        <w:t>w</w:t>
      </w:r>
      <w:r w:rsidRPr="00906070">
        <w:t xml:space="preserve">ith </w:t>
      </w:r>
      <w:r w:rsidRPr="005A5748">
        <w:t>all requirements</w:t>
      </w:r>
      <w:r w:rsidRPr="00906070">
        <w:t xml:space="preserve"> of</w:t>
      </w:r>
      <w:r w:rsidRPr="005A5748">
        <w:t xml:space="preserve"> </w:t>
      </w:r>
      <w:r w:rsidRPr="00906070">
        <w:t>this</w:t>
      </w:r>
      <w:r w:rsidRPr="005A5748">
        <w:t xml:space="preserve"> </w:t>
      </w:r>
      <w:r w:rsidR="00216D65" w:rsidRPr="00906070">
        <w:t>MBI</w:t>
      </w:r>
      <w:r w:rsidRPr="005A5748">
        <w:t xml:space="preserve"> (including all</w:t>
      </w:r>
      <w:r w:rsidRPr="00906070">
        <w:t xml:space="preserve"> </w:t>
      </w:r>
      <w:r w:rsidR="000361C2">
        <w:t>F</w:t>
      </w:r>
      <w:r w:rsidR="000361C2" w:rsidRPr="005A5748">
        <w:t>inancial</w:t>
      </w:r>
      <w:r w:rsidR="000361C2" w:rsidRPr="00906070">
        <w:t xml:space="preserve"> </w:t>
      </w:r>
      <w:r w:rsidR="000361C2">
        <w:t>A</w:t>
      </w:r>
      <w:r w:rsidR="000361C2" w:rsidRPr="005A5748">
        <w:t xml:space="preserve">ssurance </w:t>
      </w:r>
      <w:r w:rsidRPr="005A5748">
        <w:t>requirements),</w:t>
      </w:r>
      <w:r w:rsidRPr="00906070">
        <w:t xml:space="preserve"> and</w:t>
      </w:r>
      <w:r w:rsidR="006D5C3E">
        <w:t xml:space="preserve"> </w:t>
      </w:r>
      <w:r w:rsidRPr="005A5748">
        <w:t xml:space="preserve">subject </w:t>
      </w:r>
      <w:r w:rsidRPr="00906070">
        <w:t>to the</w:t>
      </w:r>
      <w:r w:rsidRPr="005A5748">
        <w:t xml:space="preserve"> prior written</w:t>
      </w:r>
      <w:r w:rsidRPr="00906070">
        <w:t xml:space="preserve"> </w:t>
      </w:r>
      <w:r w:rsidRPr="005A5748">
        <w:t>approval</w:t>
      </w:r>
      <w:r w:rsidRPr="00906070">
        <w:t xml:space="preserve"> of</w:t>
      </w:r>
      <w:r w:rsidRPr="005A5748">
        <w:t xml:space="preserve"> </w:t>
      </w:r>
      <w:r w:rsidR="008734D6">
        <w:t xml:space="preserve">USACE, in consultation with </w:t>
      </w:r>
      <w:r w:rsidRPr="00906070">
        <w:t>the</w:t>
      </w:r>
      <w:r w:rsidRPr="005A5748">
        <w:t xml:space="preserve"> IRT.</w:t>
      </w:r>
      <w:r w:rsidRPr="00906070">
        <w:t xml:space="preserve"> </w:t>
      </w:r>
      <w:r w:rsidRPr="005A5748">
        <w:t xml:space="preserve"> If any </w:t>
      </w:r>
      <w:r w:rsidRPr="00906070">
        <w:t>of</w:t>
      </w:r>
      <w:r w:rsidRPr="005A5748">
        <w:t xml:space="preserve"> </w:t>
      </w:r>
      <w:r w:rsidRPr="00906070">
        <w:t>the</w:t>
      </w:r>
      <w:r w:rsidRPr="005A5748">
        <w:t xml:space="preserve"> </w:t>
      </w:r>
      <w:r w:rsidR="000361C2">
        <w:t>F</w:t>
      </w:r>
      <w:r w:rsidR="000361C2" w:rsidRPr="005A5748">
        <w:t>inancial</w:t>
      </w:r>
      <w:r w:rsidR="000361C2" w:rsidRPr="00906070">
        <w:t xml:space="preserve"> </w:t>
      </w:r>
      <w:r w:rsidR="000361C2">
        <w:t>A</w:t>
      </w:r>
      <w:r w:rsidR="000361C2" w:rsidRPr="005A5748">
        <w:t>ssurances</w:t>
      </w:r>
      <w:r w:rsidR="000361C2" w:rsidRPr="00906070">
        <w:t xml:space="preserve"> </w:t>
      </w:r>
      <w:r w:rsidRPr="005A5748">
        <w:t>required</w:t>
      </w:r>
      <w:r w:rsidR="00AF4501" w:rsidRPr="00906070">
        <w:t xml:space="preserve"> </w:t>
      </w:r>
      <w:r w:rsidRPr="005A5748">
        <w:t xml:space="preserve">under </w:t>
      </w:r>
      <w:r w:rsidRPr="00906070">
        <w:t xml:space="preserve">this </w:t>
      </w:r>
      <w:r w:rsidR="00216D65" w:rsidRPr="00906070">
        <w:t>MBI</w:t>
      </w:r>
      <w:r w:rsidRPr="005A5748">
        <w:t xml:space="preserve"> are </w:t>
      </w:r>
      <w:r w:rsidRPr="00906070">
        <w:t>not</w:t>
      </w:r>
      <w:r w:rsidRPr="005A5748">
        <w:t xml:space="preserve"> </w:t>
      </w:r>
      <w:r w:rsidRPr="00906070">
        <w:t>completely</w:t>
      </w:r>
      <w:r w:rsidRPr="005A5748">
        <w:t xml:space="preserve"> </w:t>
      </w:r>
      <w:r w:rsidRPr="00906070">
        <w:t xml:space="preserve">funded </w:t>
      </w:r>
      <w:r w:rsidRPr="005A5748">
        <w:t>at</w:t>
      </w:r>
      <w:r w:rsidRPr="00906070">
        <w:t xml:space="preserve"> the</w:t>
      </w:r>
      <w:r w:rsidRPr="005A5748">
        <w:t xml:space="preserve"> </w:t>
      </w:r>
      <w:r w:rsidRPr="00906070">
        <w:t>time</w:t>
      </w:r>
      <w:r w:rsidRPr="005A5748">
        <w:t xml:space="preserve"> </w:t>
      </w:r>
      <w:r w:rsidRPr="00906070">
        <w:t>the</w:t>
      </w:r>
      <w:r w:rsidRPr="005A5748">
        <w:t xml:space="preserve"> Bank</w:t>
      </w:r>
      <w:r w:rsidRPr="00906070">
        <w:t xml:space="preserve"> Sponsor</w:t>
      </w:r>
      <w:r w:rsidRPr="005A5748">
        <w:t xml:space="preserve"> requests </w:t>
      </w:r>
      <w:r w:rsidR="008734D6">
        <w:t>USACE</w:t>
      </w:r>
      <w:r w:rsidRPr="005A5748">
        <w:t xml:space="preserve"> approval</w:t>
      </w:r>
      <w:r w:rsidRPr="00906070">
        <w:t xml:space="preserve"> of</w:t>
      </w:r>
      <w:r w:rsidRPr="005A5748">
        <w:t xml:space="preserve"> </w:t>
      </w:r>
      <w:r w:rsidRPr="00906070">
        <w:t>a</w:t>
      </w:r>
      <w:r w:rsidRPr="005A5748">
        <w:t xml:space="preserve"> sale </w:t>
      </w:r>
      <w:r w:rsidRPr="00906070">
        <w:t>or</w:t>
      </w:r>
      <w:r w:rsidRPr="005A5748">
        <w:t xml:space="preserve"> conveyance,</w:t>
      </w:r>
      <w:r w:rsidRPr="00906070">
        <w:t xml:space="preserve"> </w:t>
      </w:r>
      <w:r w:rsidRPr="005A5748">
        <w:t>then</w:t>
      </w:r>
      <w:r w:rsidRPr="00906070">
        <w:t xml:space="preserve"> </w:t>
      </w:r>
      <w:r w:rsidR="008734D6">
        <w:t>USACE</w:t>
      </w:r>
      <w:r w:rsidRPr="005A5748">
        <w:t xml:space="preserve"> </w:t>
      </w:r>
      <w:r w:rsidRPr="00906070">
        <w:t xml:space="preserve">shall not </w:t>
      </w:r>
      <w:r w:rsidRPr="005A5748">
        <w:t>approve such</w:t>
      </w:r>
      <w:r w:rsidRPr="00906070">
        <w:t xml:space="preserve"> sale</w:t>
      </w:r>
      <w:r w:rsidRPr="005A5748">
        <w:t xml:space="preserve"> </w:t>
      </w:r>
      <w:r w:rsidRPr="00906070">
        <w:t>or</w:t>
      </w:r>
      <w:r w:rsidRPr="005A5748">
        <w:t xml:space="preserve"> conveyance unless</w:t>
      </w:r>
      <w:r w:rsidRPr="00906070">
        <w:t xml:space="preserve"> </w:t>
      </w:r>
      <w:r w:rsidRPr="005A5748">
        <w:t>and</w:t>
      </w:r>
      <w:r w:rsidRPr="00906070">
        <w:t xml:space="preserve"> until </w:t>
      </w:r>
      <w:r w:rsidRPr="005A5748">
        <w:t xml:space="preserve">either </w:t>
      </w:r>
      <w:r w:rsidRPr="00906070">
        <w:t>the</w:t>
      </w:r>
      <w:r w:rsidRPr="005A5748">
        <w:t xml:space="preserve"> current</w:t>
      </w:r>
      <w:r w:rsidRPr="00906070">
        <w:t xml:space="preserve"> </w:t>
      </w:r>
      <w:r w:rsidRPr="005A5748">
        <w:t>Bank</w:t>
      </w:r>
      <w:r w:rsidRPr="00906070">
        <w:t xml:space="preserve"> </w:t>
      </w:r>
      <w:r w:rsidRPr="005A5748">
        <w:t>Sponsor,</w:t>
      </w:r>
      <w:r w:rsidRPr="00906070">
        <w:t xml:space="preserve"> or</w:t>
      </w:r>
      <w:r w:rsidRPr="005A5748">
        <w:t xml:space="preserve"> </w:t>
      </w:r>
      <w:r w:rsidRPr="00906070">
        <w:t>the</w:t>
      </w:r>
      <w:r w:rsidRPr="005A5748">
        <w:t xml:space="preserve"> </w:t>
      </w:r>
      <w:r w:rsidRPr="00906070">
        <w:t>proposed</w:t>
      </w:r>
      <w:r w:rsidRPr="005A5748">
        <w:t xml:space="preserve"> replacement</w:t>
      </w:r>
      <w:r w:rsidRPr="00906070">
        <w:t xml:space="preserve"> </w:t>
      </w:r>
      <w:r w:rsidRPr="005A5748">
        <w:t>Bank</w:t>
      </w:r>
      <w:r w:rsidRPr="00906070">
        <w:t xml:space="preserve"> </w:t>
      </w:r>
      <w:r w:rsidRPr="005A5748">
        <w:t>Sponsor,</w:t>
      </w:r>
      <w:r w:rsidRPr="00906070">
        <w:t xml:space="preserve"> </w:t>
      </w:r>
      <w:r w:rsidRPr="005A5748">
        <w:t>shall</w:t>
      </w:r>
      <w:r w:rsidRPr="00906070">
        <w:t xml:space="preserve"> </w:t>
      </w:r>
      <w:r w:rsidRPr="005A5748">
        <w:t xml:space="preserve">have provided </w:t>
      </w:r>
      <w:r w:rsidRPr="00906070">
        <w:t xml:space="preserve">all </w:t>
      </w:r>
      <w:r w:rsidRPr="005A5748">
        <w:t>required</w:t>
      </w:r>
      <w:r w:rsidRPr="00906070">
        <w:t xml:space="preserve"> </w:t>
      </w:r>
      <w:r w:rsidR="000361C2">
        <w:t>F</w:t>
      </w:r>
      <w:r w:rsidR="000361C2" w:rsidRPr="005A5748">
        <w:t>inancial</w:t>
      </w:r>
      <w:r w:rsidR="000361C2" w:rsidRPr="00906070">
        <w:t xml:space="preserve"> </w:t>
      </w:r>
      <w:r w:rsidR="000361C2">
        <w:t>A</w:t>
      </w:r>
      <w:r w:rsidR="000361C2" w:rsidRPr="005A5748">
        <w:t>ssurances</w:t>
      </w:r>
      <w:r w:rsidRPr="005A5748">
        <w:t>.</w:t>
      </w:r>
      <w:r w:rsidRPr="00906070">
        <w:t xml:space="preserve"> </w:t>
      </w:r>
      <w:r w:rsidRPr="005A5748">
        <w:t xml:space="preserve"> In addition,</w:t>
      </w:r>
      <w:r w:rsidRPr="00906070">
        <w:t xml:space="preserve"> </w:t>
      </w:r>
      <w:r w:rsidRPr="005A5748">
        <w:t xml:space="preserve">prior </w:t>
      </w:r>
      <w:r w:rsidRPr="00906070">
        <w:t xml:space="preserve">to </w:t>
      </w:r>
      <w:r w:rsidRPr="005A5748">
        <w:t xml:space="preserve">sale </w:t>
      </w:r>
      <w:r w:rsidRPr="00906070">
        <w:t>or</w:t>
      </w:r>
      <w:r w:rsidRPr="005A5748">
        <w:t xml:space="preserve"> conveyance,</w:t>
      </w:r>
      <w:r w:rsidRPr="00906070">
        <w:t xml:space="preserve"> the</w:t>
      </w:r>
      <w:r w:rsidRPr="005A5748">
        <w:t xml:space="preserve"> Bank</w:t>
      </w:r>
      <w:r w:rsidRPr="00906070">
        <w:t xml:space="preserve"> Sponsor</w:t>
      </w:r>
      <w:r w:rsidRPr="005A5748">
        <w:t xml:space="preserve"> shall</w:t>
      </w:r>
      <w:r w:rsidRPr="00906070">
        <w:t xml:space="preserve"> </w:t>
      </w:r>
      <w:r w:rsidRPr="005A5748">
        <w:t xml:space="preserve">provide </w:t>
      </w:r>
      <w:r w:rsidRPr="00906070">
        <w:t xml:space="preserve">to </w:t>
      </w:r>
      <w:r w:rsidRPr="005A5748">
        <w:t>each</w:t>
      </w:r>
      <w:r w:rsidRPr="00906070">
        <w:t xml:space="preserve"> </w:t>
      </w:r>
      <w:r w:rsidRPr="005A5748">
        <w:t xml:space="preserve">member </w:t>
      </w:r>
      <w:r w:rsidRPr="00906070">
        <w:t>of</w:t>
      </w:r>
      <w:r w:rsidRPr="005A5748">
        <w:t xml:space="preserve"> </w:t>
      </w:r>
      <w:r w:rsidRPr="00906070">
        <w:t>the</w:t>
      </w:r>
      <w:r w:rsidRPr="005A5748">
        <w:t xml:space="preserve"> IRT </w:t>
      </w:r>
      <w:r w:rsidRPr="00906070">
        <w:t>a</w:t>
      </w:r>
      <w:r w:rsidRPr="005A5748">
        <w:t xml:space="preserve"> written</w:t>
      </w:r>
      <w:r w:rsidRPr="00906070">
        <w:t xml:space="preserve"> </w:t>
      </w:r>
      <w:r w:rsidRPr="005A5748">
        <w:t>agreement</w:t>
      </w:r>
      <w:r w:rsidRPr="00906070">
        <w:t xml:space="preserve"> </w:t>
      </w:r>
      <w:r w:rsidRPr="005A5748">
        <w:t>signed</w:t>
      </w:r>
      <w:r w:rsidRPr="00906070">
        <w:t xml:space="preserve"> </w:t>
      </w:r>
      <w:r w:rsidRPr="005A5748">
        <w:t xml:space="preserve">by </w:t>
      </w:r>
      <w:r w:rsidRPr="00906070">
        <w:t>the</w:t>
      </w:r>
      <w:r w:rsidRPr="005A5748">
        <w:t xml:space="preserve"> replacement </w:t>
      </w:r>
      <w:r w:rsidRPr="005A5748">
        <w:lastRenderedPageBreak/>
        <w:t>Bank</w:t>
      </w:r>
      <w:r w:rsidRPr="00906070">
        <w:t xml:space="preserve"> </w:t>
      </w:r>
      <w:r w:rsidRPr="005A5748">
        <w:t>Sponsor,</w:t>
      </w:r>
      <w:r w:rsidRPr="00906070">
        <w:t xml:space="preserve"> </w:t>
      </w:r>
      <w:r w:rsidRPr="005A5748">
        <w:t xml:space="preserve">acceptable </w:t>
      </w:r>
      <w:r w:rsidRPr="00906070">
        <w:t>to the</w:t>
      </w:r>
      <w:r w:rsidRPr="005A5748">
        <w:t xml:space="preserve"> IRT </w:t>
      </w:r>
      <w:r w:rsidRPr="00906070">
        <w:t xml:space="preserve">in </w:t>
      </w:r>
      <w:r w:rsidRPr="005A5748">
        <w:t>form and</w:t>
      </w:r>
      <w:r w:rsidRPr="00906070">
        <w:t xml:space="preserve"> </w:t>
      </w:r>
      <w:r w:rsidRPr="005A5748">
        <w:t>substance,</w:t>
      </w:r>
      <w:r w:rsidRPr="00906070">
        <w:t xml:space="preserve"> in </w:t>
      </w:r>
      <w:r w:rsidRPr="005A5748">
        <w:t>which</w:t>
      </w:r>
      <w:r w:rsidRPr="00906070">
        <w:t xml:space="preserve"> the</w:t>
      </w:r>
      <w:r w:rsidRPr="005A5748">
        <w:t xml:space="preserve"> Bank</w:t>
      </w:r>
      <w:r w:rsidRPr="00906070">
        <w:t xml:space="preserve"> Sponsor</w:t>
      </w:r>
      <w:r w:rsidRPr="005A5748">
        <w:t xml:space="preserve"> assigns</w:t>
      </w:r>
      <w:r w:rsidRPr="00906070">
        <w:t xml:space="preserve"> to the</w:t>
      </w:r>
      <w:r w:rsidRPr="005A5748">
        <w:t xml:space="preserve"> replacement</w:t>
      </w:r>
      <w:r w:rsidRPr="00906070">
        <w:t xml:space="preserve"> </w:t>
      </w:r>
      <w:r w:rsidRPr="005A5748">
        <w:t>Bank</w:t>
      </w:r>
      <w:r w:rsidRPr="00906070">
        <w:t xml:space="preserve"> </w:t>
      </w:r>
      <w:r w:rsidRPr="005A5748">
        <w:t>Sponsor,</w:t>
      </w:r>
      <w:r w:rsidRPr="00906070">
        <w:t xml:space="preserve"> </w:t>
      </w:r>
      <w:r w:rsidRPr="005A5748">
        <w:t>and</w:t>
      </w:r>
      <w:r w:rsidRPr="00906070">
        <w:t xml:space="preserve"> the</w:t>
      </w:r>
      <w:r w:rsidRPr="005A5748">
        <w:t xml:space="preserve"> replacement Bank</w:t>
      </w:r>
      <w:r w:rsidRPr="00906070">
        <w:t xml:space="preserve"> Sponsor</w:t>
      </w:r>
      <w:r w:rsidRPr="005A5748">
        <w:t xml:space="preserve"> assumes </w:t>
      </w:r>
      <w:r w:rsidRPr="00906070">
        <w:t xml:space="preserve">and </w:t>
      </w:r>
      <w:r w:rsidRPr="005A5748">
        <w:t>agrees</w:t>
      </w:r>
      <w:r w:rsidRPr="00906070">
        <w:t xml:space="preserve"> to</w:t>
      </w:r>
      <w:r w:rsidRPr="005A5748">
        <w:t xml:space="preserve"> perform,</w:t>
      </w:r>
      <w:r w:rsidRPr="00906070">
        <w:t xml:space="preserve"> </w:t>
      </w:r>
      <w:r w:rsidRPr="005A5748">
        <w:t>all</w:t>
      </w:r>
      <w:r w:rsidRPr="00906070">
        <w:t xml:space="preserve"> of</w:t>
      </w:r>
      <w:r w:rsidRPr="005A5748">
        <w:t xml:space="preserve"> </w:t>
      </w:r>
      <w:r w:rsidRPr="00906070">
        <w:t>the</w:t>
      </w:r>
      <w:r w:rsidRPr="005A5748">
        <w:t xml:space="preserve"> responsibilities</w:t>
      </w:r>
      <w:r w:rsidRPr="00906070">
        <w:t xml:space="preserve"> </w:t>
      </w:r>
      <w:r w:rsidRPr="005A5748">
        <w:t>and</w:t>
      </w:r>
      <w:r w:rsidRPr="00906070">
        <w:t xml:space="preserve"> </w:t>
      </w:r>
      <w:r w:rsidRPr="005A5748">
        <w:t>obligations</w:t>
      </w:r>
      <w:r w:rsidRPr="00906070">
        <w:t xml:space="preserve"> of</w:t>
      </w:r>
      <w:r w:rsidRPr="005A5748">
        <w:t xml:space="preserve"> </w:t>
      </w:r>
      <w:r w:rsidRPr="00906070">
        <w:t>the</w:t>
      </w:r>
      <w:r w:rsidRPr="005A5748">
        <w:t xml:space="preserve"> Bank</w:t>
      </w:r>
      <w:r w:rsidRPr="00906070">
        <w:t xml:space="preserve"> Sponsor</w:t>
      </w:r>
      <w:r w:rsidRPr="005A5748">
        <w:t xml:space="preserve"> under </w:t>
      </w:r>
      <w:r w:rsidRPr="00906070">
        <w:t>the</w:t>
      </w:r>
      <w:r w:rsidRPr="005A5748">
        <w:t xml:space="preserve"> </w:t>
      </w:r>
      <w:r w:rsidR="00216D65" w:rsidRPr="005A5748">
        <w:t>MBI</w:t>
      </w:r>
      <w:r w:rsidRPr="005A5748">
        <w:t>.</w:t>
      </w:r>
      <w:r w:rsidRPr="00906070">
        <w:t xml:space="preserve">  </w:t>
      </w:r>
      <w:r w:rsidRPr="005A5748">
        <w:t xml:space="preserve">Any </w:t>
      </w:r>
      <w:r w:rsidRPr="00906070">
        <w:t xml:space="preserve">such </w:t>
      </w:r>
      <w:r w:rsidRPr="005A5748">
        <w:t xml:space="preserve">sale </w:t>
      </w:r>
      <w:r w:rsidRPr="00906070">
        <w:t>or</w:t>
      </w:r>
      <w:r w:rsidRPr="005A5748">
        <w:t xml:space="preserve"> conveyance made without </w:t>
      </w:r>
      <w:r w:rsidRPr="00906070">
        <w:t>the</w:t>
      </w:r>
      <w:r w:rsidRPr="005A5748">
        <w:t xml:space="preserve"> prior written</w:t>
      </w:r>
      <w:r w:rsidRPr="00906070">
        <w:t xml:space="preserve"> </w:t>
      </w:r>
      <w:r w:rsidRPr="005A5748">
        <w:t xml:space="preserve">concurrence </w:t>
      </w:r>
      <w:r w:rsidRPr="00906070">
        <w:t>of</w:t>
      </w:r>
      <w:r w:rsidRPr="005A5748">
        <w:t xml:space="preserve"> </w:t>
      </w:r>
      <w:r w:rsidR="008734D6">
        <w:t>USACE</w:t>
      </w:r>
      <w:r w:rsidRPr="005A5748">
        <w:t xml:space="preserve"> constitutes</w:t>
      </w:r>
      <w:r w:rsidRPr="00906070">
        <w:t xml:space="preserve"> </w:t>
      </w:r>
      <w:r w:rsidRPr="005A5748">
        <w:t>default</w:t>
      </w:r>
      <w:r w:rsidRPr="00906070">
        <w:t xml:space="preserve"> pursuant to </w:t>
      </w:r>
      <w:r w:rsidRPr="005A5748">
        <w:t>Section</w:t>
      </w:r>
      <w:r w:rsidRPr="00906070">
        <w:t xml:space="preserve"> </w:t>
      </w:r>
      <w:r w:rsidR="004D0859">
        <w:t>IX</w:t>
      </w:r>
      <w:r w:rsidRPr="005A5748">
        <w:t>.E</w:t>
      </w:r>
      <w:r w:rsidR="00D32ABE">
        <w:t>,</w:t>
      </w:r>
      <w:r w:rsidRPr="005A5748">
        <w:t xml:space="preserve"> and</w:t>
      </w:r>
      <w:r w:rsidRPr="00906070">
        <w:t xml:space="preserve"> </w:t>
      </w:r>
      <w:r w:rsidR="008734D6">
        <w:t>USACE</w:t>
      </w:r>
      <w:r w:rsidRPr="005A5748">
        <w:t xml:space="preserve"> may take </w:t>
      </w:r>
      <w:r w:rsidRPr="00906070">
        <w:t>action</w:t>
      </w:r>
      <w:r w:rsidRPr="005A5748">
        <w:t xml:space="preserve"> accordingly.</w:t>
      </w:r>
    </w:p>
    <w:p w14:paraId="6FBD490D" w14:textId="77777777" w:rsidR="00DC47D6" w:rsidRPr="00906070" w:rsidRDefault="00DC47D6" w:rsidP="00DC47D6">
      <w:pPr>
        <w:pStyle w:val="BodyText"/>
        <w:tabs>
          <w:tab w:val="left" w:pos="1080"/>
        </w:tabs>
        <w:spacing w:before="0"/>
        <w:ind w:left="1080"/>
        <w:jc w:val="right"/>
      </w:pPr>
    </w:p>
    <w:p w14:paraId="4C8D2E13" w14:textId="331513D6" w:rsidR="000249BC" w:rsidRDefault="00615808" w:rsidP="00DC47D6">
      <w:pPr>
        <w:pStyle w:val="Heading2"/>
        <w:tabs>
          <w:tab w:val="left" w:pos="720"/>
        </w:tabs>
        <w:spacing w:before="0"/>
        <w:ind w:left="720" w:hanging="360"/>
      </w:pPr>
      <w:bookmarkStart w:id="163" w:name="_Toc476727785"/>
      <w:r w:rsidRPr="00906070">
        <w:t xml:space="preserve">D. </w:t>
      </w:r>
      <w:r w:rsidR="00E73295">
        <w:tab/>
      </w:r>
      <w:r w:rsidR="000612E8" w:rsidRPr="006D66E3">
        <w:t xml:space="preserve">Modification and Termination of the </w:t>
      </w:r>
      <w:r w:rsidR="00216D65" w:rsidRPr="006D66E3">
        <w:t>MBI</w:t>
      </w:r>
      <w:bookmarkEnd w:id="163"/>
    </w:p>
    <w:p w14:paraId="4BA87561" w14:textId="77777777" w:rsidR="00DC47D6" w:rsidRPr="006D66E3" w:rsidRDefault="00DC47D6" w:rsidP="00DC47D6">
      <w:pPr>
        <w:pStyle w:val="Heading2"/>
        <w:tabs>
          <w:tab w:val="left" w:pos="720"/>
        </w:tabs>
        <w:spacing w:before="0"/>
        <w:ind w:left="0"/>
      </w:pPr>
    </w:p>
    <w:p w14:paraId="5F2D67EA" w14:textId="77777777" w:rsidR="000249BC" w:rsidRDefault="000612E8" w:rsidP="00DC47D6">
      <w:pPr>
        <w:pStyle w:val="BodyText"/>
        <w:numPr>
          <w:ilvl w:val="0"/>
          <w:numId w:val="27"/>
        </w:numPr>
        <w:tabs>
          <w:tab w:val="left" w:pos="1080"/>
        </w:tabs>
        <w:spacing w:before="0"/>
        <w:ind w:left="1080" w:hanging="360"/>
        <w:jc w:val="left"/>
      </w:pPr>
      <w:r w:rsidRPr="005A5748">
        <w:t>Amendment</w:t>
      </w:r>
      <w:r w:rsidRPr="00906070">
        <w:t xml:space="preserve"> </w:t>
      </w:r>
      <w:r w:rsidRPr="005A5748">
        <w:t>and</w:t>
      </w:r>
      <w:r w:rsidRPr="00906070">
        <w:t xml:space="preserve"> </w:t>
      </w:r>
      <w:r w:rsidRPr="005A5748">
        <w:t>Modification</w:t>
      </w:r>
    </w:p>
    <w:p w14:paraId="60A37E39" w14:textId="77777777" w:rsidR="00DC47D6" w:rsidRPr="00906070" w:rsidRDefault="00DC47D6" w:rsidP="00DC47D6">
      <w:pPr>
        <w:pStyle w:val="BodyText"/>
        <w:tabs>
          <w:tab w:val="left" w:pos="1080"/>
        </w:tabs>
        <w:spacing w:before="0"/>
        <w:ind w:left="1080"/>
        <w:jc w:val="right"/>
      </w:pPr>
    </w:p>
    <w:p w14:paraId="6BF8741E" w14:textId="7D210A20" w:rsidR="000249BC" w:rsidRDefault="000612E8" w:rsidP="00DC47D6">
      <w:pPr>
        <w:pStyle w:val="BodyText"/>
        <w:numPr>
          <w:ilvl w:val="0"/>
          <w:numId w:val="28"/>
        </w:numPr>
        <w:tabs>
          <w:tab w:val="left" w:pos="1440"/>
        </w:tabs>
        <w:spacing w:before="0"/>
        <w:ind w:left="1440" w:hanging="360"/>
        <w:jc w:val="both"/>
      </w:pPr>
      <w:r w:rsidRPr="005A5748">
        <w:t>This</w:t>
      </w:r>
      <w:r w:rsidRPr="00906070">
        <w:t xml:space="preserve"> </w:t>
      </w:r>
      <w:r w:rsidR="00216D65" w:rsidRPr="005A5748">
        <w:t>MBI</w:t>
      </w:r>
      <w:r w:rsidRPr="005A5748">
        <w:t>,</w:t>
      </w:r>
      <w:r w:rsidRPr="00906070">
        <w:t xml:space="preserve"> including</w:t>
      </w:r>
      <w:r w:rsidRPr="005A5748">
        <w:t xml:space="preserve"> </w:t>
      </w:r>
      <w:r w:rsidRPr="00906070">
        <w:t xml:space="preserve">its </w:t>
      </w:r>
      <w:r w:rsidR="00D02EFA">
        <w:t>e</w:t>
      </w:r>
      <w:r w:rsidRPr="005A5748">
        <w:t>xhibits,</w:t>
      </w:r>
      <w:r w:rsidRPr="00906070">
        <w:t xml:space="preserve"> may</w:t>
      </w:r>
      <w:r w:rsidRPr="005A5748">
        <w:t xml:space="preserve"> be amended </w:t>
      </w:r>
      <w:r w:rsidRPr="00906070">
        <w:t>or</w:t>
      </w:r>
      <w:r w:rsidRPr="005A5748">
        <w:t xml:space="preserve"> modified</w:t>
      </w:r>
      <w:r w:rsidRPr="00906070">
        <w:t xml:space="preserve"> only</w:t>
      </w:r>
      <w:r w:rsidRPr="005A5748">
        <w:t xml:space="preserve"> with</w:t>
      </w:r>
      <w:r w:rsidRPr="00906070">
        <w:t xml:space="preserve"> the</w:t>
      </w:r>
      <w:r w:rsidRPr="005A5748">
        <w:t xml:space="preserve"> written</w:t>
      </w:r>
      <w:r w:rsidRPr="00906070">
        <w:t xml:space="preserve"> </w:t>
      </w:r>
      <w:r w:rsidRPr="005A5748">
        <w:t>approval</w:t>
      </w:r>
      <w:r w:rsidRPr="00906070">
        <w:t xml:space="preserve"> of</w:t>
      </w:r>
      <w:r w:rsidRPr="005A5748">
        <w:t xml:space="preserve"> </w:t>
      </w:r>
      <w:r w:rsidRPr="00906070">
        <w:t>the</w:t>
      </w:r>
      <w:r w:rsidRPr="005A5748">
        <w:t xml:space="preserve"> Parties,</w:t>
      </w:r>
      <w:r w:rsidRPr="00906070">
        <w:t xml:space="preserve"> </w:t>
      </w:r>
      <w:r w:rsidRPr="005A5748">
        <w:t>which</w:t>
      </w:r>
      <w:r w:rsidRPr="00906070">
        <w:t xml:space="preserve"> </w:t>
      </w:r>
      <w:r w:rsidRPr="005A5748">
        <w:t>approval</w:t>
      </w:r>
      <w:r w:rsidRPr="00906070">
        <w:t xml:space="preserve"> </w:t>
      </w:r>
      <w:r w:rsidRPr="005A5748">
        <w:t>may be withheld</w:t>
      </w:r>
      <w:r w:rsidRPr="00906070">
        <w:t xml:space="preserve"> or</w:t>
      </w:r>
      <w:r w:rsidRPr="005A5748">
        <w:t xml:space="preserve"> </w:t>
      </w:r>
      <w:r w:rsidRPr="00906070">
        <w:t>denied</w:t>
      </w:r>
      <w:r w:rsidR="000E3060">
        <w:t>, in accordance with 33 C.F.R. § 332.8</w:t>
      </w:r>
      <w:r w:rsidRPr="00906070">
        <w:t xml:space="preserve">. </w:t>
      </w:r>
      <w:r w:rsidRPr="005A5748">
        <w:t xml:space="preserve"> All amendments</w:t>
      </w:r>
      <w:r w:rsidRPr="00906070">
        <w:t xml:space="preserve"> </w:t>
      </w:r>
      <w:r w:rsidRPr="005A5748">
        <w:t>and</w:t>
      </w:r>
      <w:r w:rsidRPr="00906070">
        <w:t xml:space="preserve"> </w:t>
      </w:r>
      <w:r w:rsidRPr="005A5748">
        <w:t>modifications</w:t>
      </w:r>
      <w:r w:rsidRPr="00906070">
        <w:t xml:space="preserve"> </w:t>
      </w:r>
      <w:r w:rsidRPr="005A5748">
        <w:t>shall</w:t>
      </w:r>
      <w:r w:rsidRPr="00906070">
        <w:t xml:space="preserve"> be</w:t>
      </w:r>
      <w:r w:rsidRPr="005A5748">
        <w:t xml:space="preserve"> </w:t>
      </w:r>
      <w:r w:rsidRPr="00906070">
        <w:t>fully</w:t>
      </w:r>
      <w:r w:rsidRPr="005A5748">
        <w:t xml:space="preserve"> set</w:t>
      </w:r>
      <w:r w:rsidRPr="00906070">
        <w:t xml:space="preserve"> forth in a</w:t>
      </w:r>
      <w:r w:rsidRPr="005A5748">
        <w:t xml:space="preserve"> separate </w:t>
      </w:r>
      <w:r w:rsidRPr="00906070">
        <w:t>document</w:t>
      </w:r>
      <w:r w:rsidRPr="005A5748">
        <w:t xml:space="preserve"> signed</w:t>
      </w:r>
      <w:r w:rsidRPr="00906070">
        <w:t xml:space="preserve"> </w:t>
      </w:r>
      <w:r w:rsidRPr="005A5748">
        <w:t>by all</w:t>
      </w:r>
      <w:r w:rsidRPr="00906070">
        <w:t xml:space="preserve"> </w:t>
      </w:r>
      <w:r w:rsidRPr="005A5748">
        <w:t>Parties</w:t>
      </w:r>
      <w:r w:rsidRPr="00906070">
        <w:t xml:space="preserve"> </w:t>
      </w:r>
      <w:r w:rsidRPr="005A5748">
        <w:t>that</w:t>
      </w:r>
      <w:r w:rsidRPr="00906070">
        <w:t xml:space="preserve"> </w:t>
      </w:r>
      <w:r w:rsidRPr="005A5748">
        <w:t>shall</w:t>
      </w:r>
      <w:r w:rsidRPr="00906070">
        <w:t xml:space="preserve"> be</w:t>
      </w:r>
      <w:r w:rsidRPr="005A5748">
        <w:t xml:space="preserve"> appended</w:t>
      </w:r>
      <w:r w:rsidRPr="00906070">
        <w:t xml:space="preserve"> to this</w:t>
      </w:r>
      <w:r w:rsidRPr="005A5748">
        <w:t xml:space="preserve"> </w:t>
      </w:r>
      <w:r w:rsidR="00216D65" w:rsidRPr="005A5748">
        <w:t>MBI</w:t>
      </w:r>
      <w:r w:rsidRPr="005A5748">
        <w:t>.</w:t>
      </w:r>
    </w:p>
    <w:p w14:paraId="7B2E47D7" w14:textId="77777777" w:rsidR="00DC47D6" w:rsidRPr="00906070" w:rsidRDefault="00DC47D6" w:rsidP="00DC47D6">
      <w:pPr>
        <w:pStyle w:val="BodyText"/>
        <w:tabs>
          <w:tab w:val="left" w:pos="1440"/>
        </w:tabs>
        <w:spacing w:before="0"/>
        <w:ind w:left="1440"/>
        <w:jc w:val="right"/>
      </w:pPr>
    </w:p>
    <w:p w14:paraId="358B8342" w14:textId="77777777" w:rsidR="000249BC" w:rsidRDefault="000612E8" w:rsidP="00DC47D6">
      <w:pPr>
        <w:pStyle w:val="BodyText"/>
        <w:numPr>
          <w:ilvl w:val="0"/>
          <w:numId w:val="27"/>
        </w:numPr>
        <w:tabs>
          <w:tab w:val="left" w:pos="1080"/>
        </w:tabs>
        <w:spacing w:before="0"/>
        <w:ind w:left="1080" w:hanging="360"/>
        <w:jc w:val="left"/>
      </w:pPr>
      <w:r w:rsidRPr="005A5748">
        <w:t>Termination</w:t>
      </w:r>
    </w:p>
    <w:p w14:paraId="3986FBF7" w14:textId="77777777" w:rsidR="00DC47D6" w:rsidRPr="00906070" w:rsidRDefault="00DC47D6" w:rsidP="00DC47D6">
      <w:pPr>
        <w:pStyle w:val="BodyText"/>
        <w:tabs>
          <w:tab w:val="left" w:pos="1080"/>
        </w:tabs>
        <w:spacing w:before="0"/>
        <w:ind w:left="1080"/>
        <w:jc w:val="right"/>
      </w:pPr>
    </w:p>
    <w:p w14:paraId="4437453B" w14:textId="2EF7C68C" w:rsidR="000249BC" w:rsidRPr="00906070" w:rsidRDefault="000612E8" w:rsidP="00DC47D6">
      <w:pPr>
        <w:pStyle w:val="BodyText"/>
        <w:numPr>
          <w:ilvl w:val="0"/>
          <w:numId w:val="29"/>
        </w:numPr>
        <w:tabs>
          <w:tab w:val="left" w:pos="1440"/>
        </w:tabs>
        <w:spacing w:before="0"/>
        <w:ind w:left="1440" w:hanging="360"/>
        <w:jc w:val="both"/>
      </w:pPr>
      <w:r w:rsidRPr="005A5748">
        <w:t>The Bank</w:t>
      </w:r>
      <w:r w:rsidRPr="00906070">
        <w:t xml:space="preserve"> Sponsor</w:t>
      </w:r>
      <w:r w:rsidRPr="005A5748">
        <w:t xml:space="preserve"> and</w:t>
      </w:r>
      <w:r w:rsidRPr="00906070">
        <w:t xml:space="preserve"> Property</w:t>
      </w:r>
      <w:r w:rsidRPr="005A5748">
        <w:t xml:space="preserve"> Owner may </w:t>
      </w:r>
      <w:r w:rsidRPr="00906070">
        <w:t>jointl</w:t>
      </w:r>
      <w:r w:rsidRPr="006D66E3">
        <w:t>y</w:t>
      </w:r>
      <w:r w:rsidRPr="005A5748">
        <w:t xml:space="preserve"> withdraw </w:t>
      </w:r>
      <w:r w:rsidRPr="00906070">
        <w:t>the</w:t>
      </w:r>
      <w:r w:rsidRPr="005A5748">
        <w:t xml:space="preserve"> </w:t>
      </w:r>
      <w:r w:rsidRPr="00906070">
        <w:t>entire</w:t>
      </w:r>
      <w:r w:rsidRPr="005A5748">
        <w:t xml:space="preserve"> </w:t>
      </w:r>
      <w:r w:rsidRPr="00906070">
        <w:t>Bank</w:t>
      </w:r>
      <w:r w:rsidRPr="005A5748">
        <w:t xml:space="preserve"> Property and</w:t>
      </w:r>
      <w:r w:rsidRPr="00906070">
        <w:t xml:space="preserve"> </w:t>
      </w:r>
      <w:r w:rsidRPr="005A5748">
        <w:t xml:space="preserve">terminate </w:t>
      </w:r>
      <w:r w:rsidRPr="00906070">
        <w:t xml:space="preserve">this </w:t>
      </w:r>
      <w:r w:rsidR="00216D65" w:rsidRPr="006D66E3">
        <w:t>MBI</w:t>
      </w:r>
      <w:r w:rsidRPr="005A5748">
        <w:t xml:space="preserve"> at</w:t>
      </w:r>
      <w:r w:rsidRPr="00906070">
        <w:t xml:space="preserve"> </w:t>
      </w:r>
      <w:r w:rsidRPr="005A5748">
        <w:t xml:space="preserve">any </w:t>
      </w:r>
      <w:r w:rsidRPr="00906070">
        <w:t>time</w:t>
      </w:r>
      <w:r w:rsidRPr="005A5748">
        <w:t xml:space="preserve"> </w:t>
      </w:r>
      <w:r w:rsidRPr="00906070">
        <w:t>prior</w:t>
      </w:r>
      <w:r w:rsidRPr="005A5748">
        <w:t xml:space="preserve"> </w:t>
      </w:r>
      <w:r w:rsidRPr="00906070">
        <w:t xml:space="preserve">to </w:t>
      </w:r>
      <w:r w:rsidRPr="005A5748">
        <w:t>the first</w:t>
      </w:r>
      <w:r w:rsidRPr="00906070">
        <w:t xml:space="preserve"> </w:t>
      </w:r>
      <w:r w:rsidRPr="005A5748">
        <w:t>Credit</w:t>
      </w:r>
      <w:r w:rsidRPr="00906070">
        <w:t xml:space="preserve"> </w:t>
      </w:r>
      <w:r w:rsidRPr="005A5748">
        <w:t>Transfer, provided</w:t>
      </w:r>
      <w:r w:rsidRPr="00906070">
        <w:t xml:space="preserve"> </w:t>
      </w:r>
      <w:r w:rsidRPr="005A5748">
        <w:t>that</w:t>
      </w:r>
      <w:r w:rsidRPr="00906070">
        <w:t xml:space="preserve"> </w:t>
      </w:r>
      <w:r w:rsidR="00C01F96" w:rsidRPr="005A5748">
        <w:t>Waters</w:t>
      </w:r>
      <w:r w:rsidR="00C01F96" w:rsidRPr="00906070">
        <w:t xml:space="preserve"> of</w:t>
      </w:r>
      <w:r w:rsidR="00C01F96" w:rsidRPr="005A5748">
        <w:t xml:space="preserve"> </w:t>
      </w:r>
      <w:r w:rsidR="00C01F96" w:rsidRPr="00906070">
        <w:t xml:space="preserve">the </w:t>
      </w:r>
      <w:r w:rsidR="00C01F96" w:rsidRPr="005A5748">
        <w:t>U.S.</w:t>
      </w:r>
      <w:r w:rsidR="00C01F96" w:rsidRPr="00906070">
        <w:t xml:space="preserve"> and/or </w:t>
      </w:r>
      <w:r w:rsidR="00C01F96" w:rsidRPr="005A5748">
        <w:t>Waters</w:t>
      </w:r>
      <w:r w:rsidR="00C01F96" w:rsidRPr="00906070">
        <w:t xml:space="preserve"> of</w:t>
      </w:r>
      <w:r w:rsidR="00C01F96" w:rsidRPr="005A5748">
        <w:t xml:space="preserve"> </w:t>
      </w:r>
      <w:r w:rsidR="00C01F96" w:rsidRPr="00906070">
        <w:t>the</w:t>
      </w:r>
      <w:r w:rsidR="00C01F96" w:rsidRPr="005A5748">
        <w:t xml:space="preserve"> State or </w:t>
      </w:r>
      <w:r w:rsidR="00C01F96" w:rsidRPr="00906070">
        <w:t>Commonwealth</w:t>
      </w:r>
      <w:r w:rsidR="00C01F96" w:rsidRPr="006D66E3">
        <w:rPr>
          <w:rFonts w:cs="Times New Roman"/>
        </w:rPr>
        <w:t xml:space="preserve"> </w:t>
      </w:r>
      <w:r w:rsidRPr="006D66E3">
        <w:t>existing</w:t>
      </w:r>
      <w:r w:rsidRPr="005A5748">
        <w:t xml:space="preserve"> </w:t>
      </w:r>
      <w:r w:rsidRPr="00906070">
        <w:t>on the</w:t>
      </w:r>
      <w:r w:rsidRPr="005A5748">
        <w:t xml:space="preserve"> Bank</w:t>
      </w:r>
      <w:r w:rsidRPr="00906070">
        <w:t xml:space="preserve"> Property</w:t>
      </w:r>
      <w:r w:rsidRPr="005A5748">
        <w:t xml:space="preserve"> </w:t>
      </w:r>
      <w:r w:rsidRPr="00906070">
        <w:t>prior</w:t>
      </w:r>
      <w:r w:rsidRPr="005A5748">
        <w:t xml:space="preserve"> </w:t>
      </w:r>
      <w:r w:rsidRPr="00906070">
        <w:t>to the</w:t>
      </w:r>
      <w:r w:rsidRPr="005A5748">
        <w:t xml:space="preserve"> initiation</w:t>
      </w:r>
      <w:r w:rsidRPr="00906070">
        <w:t xml:space="preserve"> of</w:t>
      </w:r>
      <w:r w:rsidRPr="005A5748">
        <w:t xml:space="preserve"> any efforts</w:t>
      </w:r>
      <w:r w:rsidRPr="00906070">
        <w:t xml:space="preserve"> to </w:t>
      </w:r>
      <w:r w:rsidRPr="005A5748">
        <w:t xml:space="preserve">restore </w:t>
      </w:r>
      <w:r w:rsidRPr="00906070">
        <w:t>or</w:t>
      </w:r>
      <w:r w:rsidR="001924C1" w:rsidRPr="006D66E3">
        <w:t xml:space="preserve"> </w:t>
      </w:r>
      <w:r w:rsidRPr="005A5748">
        <w:t xml:space="preserve">enhance </w:t>
      </w:r>
      <w:r w:rsidRPr="00906070">
        <w:t>the</w:t>
      </w:r>
      <w:r w:rsidRPr="005A5748">
        <w:t xml:space="preserve"> Bank</w:t>
      </w:r>
      <w:r w:rsidRPr="00906070">
        <w:t xml:space="preserve"> Property</w:t>
      </w:r>
      <w:r w:rsidRPr="005A5748">
        <w:t xml:space="preserve"> shall</w:t>
      </w:r>
      <w:r w:rsidRPr="00906070">
        <w:t xml:space="preserve"> be</w:t>
      </w:r>
      <w:r w:rsidRPr="005A5748">
        <w:t xml:space="preserve"> preserved</w:t>
      </w:r>
      <w:r w:rsidRPr="00906070">
        <w:t xml:space="preserve"> in a</w:t>
      </w:r>
      <w:r w:rsidRPr="005A5748">
        <w:t xml:space="preserve"> condition</w:t>
      </w:r>
      <w:r w:rsidRPr="00906070">
        <w:t xml:space="preserve"> </w:t>
      </w:r>
      <w:r w:rsidRPr="005A5748">
        <w:t>at</w:t>
      </w:r>
      <w:r w:rsidRPr="00906070">
        <w:t xml:space="preserve"> </w:t>
      </w:r>
      <w:r w:rsidRPr="005A5748">
        <w:t>least</w:t>
      </w:r>
      <w:r w:rsidRPr="00906070">
        <w:t xml:space="preserve"> </w:t>
      </w:r>
      <w:r w:rsidRPr="005A5748">
        <w:t>equal</w:t>
      </w:r>
      <w:r w:rsidRPr="00906070">
        <w:t xml:space="preserve"> </w:t>
      </w:r>
      <w:r w:rsidRPr="005A5748">
        <w:t>to</w:t>
      </w:r>
      <w:r w:rsidRPr="00906070">
        <w:t xml:space="preserve"> </w:t>
      </w:r>
      <w:r w:rsidRPr="005A5748">
        <w:t>that</w:t>
      </w:r>
      <w:r w:rsidR="001924C1" w:rsidRPr="005A5748">
        <w:t xml:space="preserve"> </w:t>
      </w:r>
      <w:r w:rsidRPr="005A5748">
        <w:t>which</w:t>
      </w:r>
      <w:r w:rsidRPr="00906070">
        <w:t xml:space="preserve"> existed </w:t>
      </w:r>
      <w:r w:rsidRPr="005A5748">
        <w:t xml:space="preserve">prior </w:t>
      </w:r>
      <w:r w:rsidRPr="00906070">
        <w:t xml:space="preserve">to </w:t>
      </w:r>
      <w:r w:rsidRPr="005A5748">
        <w:t>initiation</w:t>
      </w:r>
      <w:r w:rsidRPr="00906070">
        <w:t xml:space="preserve"> of</w:t>
      </w:r>
      <w:r w:rsidRPr="005A5748">
        <w:t xml:space="preserve"> Bank</w:t>
      </w:r>
      <w:r w:rsidRPr="00906070">
        <w:t xml:space="preserve"> </w:t>
      </w:r>
      <w:r w:rsidRPr="005A5748">
        <w:t>establishment</w:t>
      </w:r>
      <w:r w:rsidRPr="00906070">
        <w:t xml:space="preserve"> </w:t>
      </w:r>
      <w:r w:rsidRPr="005A5748">
        <w:t>efforts,</w:t>
      </w:r>
      <w:r w:rsidRPr="00906070">
        <w:t xml:space="preserve"> </w:t>
      </w:r>
      <w:r w:rsidRPr="005A5748">
        <w:t>and as</w:t>
      </w:r>
      <w:r w:rsidRPr="00906070">
        <w:t xml:space="preserve"> the</w:t>
      </w:r>
      <w:r w:rsidR="001924C1" w:rsidRPr="006D66E3">
        <w:t xml:space="preserve"> </w:t>
      </w:r>
      <w:r w:rsidRPr="005A5748">
        <w:t>Conservation</w:t>
      </w:r>
      <w:r w:rsidRPr="00906070">
        <w:t xml:space="preserve"> </w:t>
      </w:r>
      <w:r w:rsidRPr="005A5748">
        <w:t xml:space="preserve">Easement </w:t>
      </w:r>
      <w:r w:rsidRPr="00906070">
        <w:t>may</w:t>
      </w:r>
      <w:r w:rsidRPr="005A5748">
        <w:t xml:space="preserve"> require.</w:t>
      </w:r>
    </w:p>
    <w:p w14:paraId="1767C280" w14:textId="77777777" w:rsidR="000249BC" w:rsidRPr="00906070" w:rsidRDefault="000612E8" w:rsidP="00E73295">
      <w:pPr>
        <w:pStyle w:val="BodyText"/>
        <w:numPr>
          <w:ilvl w:val="0"/>
          <w:numId w:val="29"/>
        </w:numPr>
        <w:tabs>
          <w:tab w:val="left" w:pos="1440"/>
        </w:tabs>
        <w:ind w:left="1440" w:hanging="360"/>
        <w:jc w:val="both"/>
      </w:pPr>
      <w:r w:rsidRPr="005A5748">
        <w:t>In</w:t>
      </w:r>
      <w:r w:rsidRPr="00906070">
        <w:t xml:space="preserve"> the</w:t>
      </w:r>
      <w:r w:rsidRPr="005A5748">
        <w:t xml:space="preserve"> event</w:t>
      </w:r>
      <w:r w:rsidRPr="00906070">
        <w:t xml:space="preserve"> this </w:t>
      </w:r>
      <w:r w:rsidR="00216D65" w:rsidRPr="006D66E3">
        <w:t>MBI</w:t>
      </w:r>
      <w:r w:rsidRPr="005A5748">
        <w:t xml:space="preserve"> </w:t>
      </w:r>
      <w:r w:rsidRPr="00906070">
        <w:t xml:space="preserve">is </w:t>
      </w:r>
      <w:r w:rsidRPr="005A5748">
        <w:t>terminated</w:t>
      </w:r>
      <w:r w:rsidRPr="00906070">
        <w:t xml:space="preserve"> or</w:t>
      </w:r>
      <w:r w:rsidRPr="005A5748">
        <w:t xml:space="preserve"> </w:t>
      </w:r>
      <w:r w:rsidRPr="00906070">
        <w:t>the</w:t>
      </w:r>
      <w:r w:rsidRPr="005A5748">
        <w:t xml:space="preserve"> Bank</w:t>
      </w:r>
      <w:r w:rsidRPr="00906070">
        <w:t xml:space="preserve"> is </w:t>
      </w:r>
      <w:r w:rsidRPr="006D66E3">
        <w:t xml:space="preserve">closed </w:t>
      </w:r>
      <w:r w:rsidRPr="005A5748">
        <w:t xml:space="preserve">prior </w:t>
      </w:r>
      <w:r w:rsidRPr="00906070">
        <w:t>to the</w:t>
      </w:r>
      <w:r w:rsidRPr="005A5748">
        <w:t xml:space="preserve"> Transfer </w:t>
      </w:r>
      <w:r w:rsidRPr="00906070">
        <w:t>of</w:t>
      </w:r>
      <w:r w:rsidRPr="005A5748">
        <w:t xml:space="preserve"> all</w:t>
      </w:r>
      <w:r w:rsidRPr="00906070">
        <w:t xml:space="preserve"> </w:t>
      </w:r>
      <w:r w:rsidRPr="005A5748">
        <w:t>authorized</w:t>
      </w:r>
      <w:r w:rsidRPr="00906070">
        <w:t xml:space="preserve"> </w:t>
      </w:r>
      <w:r w:rsidRPr="005A5748">
        <w:t>Credits,</w:t>
      </w:r>
      <w:r w:rsidRPr="00906070">
        <w:t xml:space="preserve"> </w:t>
      </w:r>
      <w:r w:rsidRPr="005A5748">
        <w:t xml:space="preserve">any remaining </w:t>
      </w:r>
      <w:r w:rsidRPr="00906070">
        <w:t>Credits under</w:t>
      </w:r>
      <w:r w:rsidRPr="005A5748">
        <w:t xml:space="preserve"> </w:t>
      </w:r>
      <w:r w:rsidRPr="00906070">
        <w:t xml:space="preserve">this </w:t>
      </w:r>
      <w:r w:rsidR="00216D65" w:rsidRPr="006D66E3">
        <w:t>MBI</w:t>
      </w:r>
      <w:r w:rsidRPr="005A5748">
        <w:t xml:space="preserve"> shall</w:t>
      </w:r>
      <w:r w:rsidRPr="00906070">
        <w:t xml:space="preserve"> be</w:t>
      </w:r>
      <w:r w:rsidRPr="005A5748">
        <w:t xml:space="preserve"> extinguished and</w:t>
      </w:r>
      <w:r w:rsidRPr="00906070">
        <w:t xml:space="preserve"> </w:t>
      </w:r>
      <w:r w:rsidRPr="005A5748">
        <w:t>will</w:t>
      </w:r>
      <w:r w:rsidRPr="00906070">
        <w:t xml:space="preserve"> no </w:t>
      </w:r>
      <w:r w:rsidRPr="005A5748">
        <w:t xml:space="preserve">longer be </w:t>
      </w:r>
      <w:r w:rsidRPr="00906070">
        <w:t>available</w:t>
      </w:r>
      <w:r w:rsidRPr="005A5748">
        <w:t xml:space="preserve"> for Transfer.</w:t>
      </w:r>
    </w:p>
    <w:p w14:paraId="029D68B8" w14:textId="51D04E71" w:rsidR="00AF4501" w:rsidRPr="00906070" w:rsidRDefault="008734D6" w:rsidP="00E73295">
      <w:pPr>
        <w:pStyle w:val="BodyText"/>
        <w:numPr>
          <w:ilvl w:val="0"/>
          <w:numId w:val="29"/>
        </w:numPr>
        <w:tabs>
          <w:tab w:val="left" w:pos="1440"/>
        </w:tabs>
        <w:spacing w:after="240"/>
        <w:ind w:left="1440" w:hanging="360"/>
        <w:jc w:val="both"/>
      </w:pPr>
      <w:r>
        <w:t xml:space="preserve">USACE, in consultation with the </w:t>
      </w:r>
      <w:r w:rsidR="000612E8" w:rsidRPr="005A5748">
        <w:t>IRT</w:t>
      </w:r>
      <w:r>
        <w:t>,</w:t>
      </w:r>
      <w:r w:rsidR="000612E8" w:rsidRPr="005A5748">
        <w:t xml:space="preserve"> may terminate </w:t>
      </w:r>
      <w:r w:rsidR="000612E8" w:rsidRPr="00906070">
        <w:t xml:space="preserve">this </w:t>
      </w:r>
      <w:r w:rsidR="00216D65" w:rsidRPr="006D66E3">
        <w:t>MBI</w:t>
      </w:r>
      <w:r w:rsidR="000612E8" w:rsidRPr="005A5748">
        <w:t xml:space="preserve"> </w:t>
      </w:r>
      <w:r w:rsidR="000612E8" w:rsidRPr="00906070">
        <w:t>if</w:t>
      </w:r>
      <w:r w:rsidR="000612E8" w:rsidRPr="005A5748">
        <w:t xml:space="preserve"> </w:t>
      </w:r>
      <w:r w:rsidR="000612E8" w:rsidRPr="00906070">
        <w:t>the</w:t>
      </w:r>
      <w:r w:rsidR="000612E8" w:rsidRPr="005A5748">
        <w:t xml:space="preserve"> Bank</w:t>
      </w:r>
      <w:r w:rsidR="000612E8" w:rsidRPr="00906070">
        <w:t xml:space="preserve"> Sponsor</w:t>
      </w:r>
      <w:r w:rsidR="000612E8" w:rsidRPr="005A5748">
        <w:t xml:space="preserve"> </w:t>
      </w:r>
      <w:r w:rsidR="000612E8" w:rsidRPr="00906070">
        <w:t>or</w:t>
      </w:r>
      <w:r w:rsidR="000612E8" w:rsidRPr="005A5748">
        <w:t xml:space="preserve"> </w:t>
      </w:r>
      <w:r w:rsidR="000612E8" w:rsidRPr="00906070">
        <w:t>Property</w:t>
      </w:r>
      <w:r w:rsidR="000612E8" w:rsidRPr="005A5748">
        <w:t xml:space="preserve"> Owner </w:t>
      </w:r>
      <w:r w:rsidR="000612E8" w:rsidRPr="00906070">
        <w:t>sells or</w:t>
      </w:r>
      <w:r w:rsidR="000612E8" w:rsidRPr="005A5748">
        <w:t xml:space="preserve"> conveys</w:t>
      </w:r>
      <w:r w:rsidR="000612E8" w:rsidRPr="00906070">
        <w:t xml:space="preserve"> the</w:t>
      </w:r>
      <w:r w:rsidR="000612E8" w:rsidRPr="005A5748">
        <w:t xml:space="preserve"> Bank</w:t>
      </w:r>
      <w:r w:rsidR="000612E8" w:rsidRPr="00906070">
        <w:t xml:space="preserve"> </w:t>
      </w:r>
      <w:r w:rsidR="000612E8" w:rsidRPr="006D66E3">
        <w:t>or</w:t>
      </w:r>
      <w:r w:rsidR="000612E8" w:rsidRPr="005A5748">
        <w:t xml:space="preserve"> </w:t>
      </w:r>
      <w:r w:rsidR="000612E8" w:rsidRPr="00906070">
        <w:t>the</w:t>
      </w:r>
      <w:r w:rsidR="000612E8" w:rsidRPr="005A5748">
        <w:t xml:space="preserve"> Bank</w:t>
      </w:r>
      <w:r w:rsidR="000612E8" w:rsidRPr="00906070">
        <w:t xml:space="preserve"> Property</w:t>
      </w:r>
      <w:r w:rsidR="000612E8" w:rsidRPr="005A5748">
        <w:t xml:space="preserve"> without</w:t>
      </w:r>
      <w:r w:rsidR="000612E8" w:rsidRPr="00906070">
        <w:t xml:space="preserve"> the</w:t>
      </w:r>
      <w:r w:rsidR="000612E8" w:rsidRPr="005A5748">
        <w:t xml:space="preserve"> prior written</w:t>
      </w:r>
      <w:r w:rsidR="000612E8" w:rsidRPr="00906070">
        <w:t xml:space="preserve"> concurrence</w:t>
      </w:r>
      <w:r w:rsidR="000612E8" w:rsidRPr="005A5748">
        <w:t xml:space="preserve"> </w:t>
      </w:r>
      <w:r w:rsidR="000612E8" w:rsidRPr="00906070">
        <w:t>of</w:t>
      </w:r>
      <w:r w:rsidR="000612E8" w:rsidRPr="005A5748">
        <w:t xml:space="preserve"> </w:t>
      </w:r>
      <w:r>
        <w:t>USACE</w:t>
      </w:r>
      <w:r w:rsidR="000612E8" w:rsidRPr="005A5748">
        <w:t>, as</w:t>
      </w:r>
      <w:r w:rsidR="000612E8" w:rsidRPr="00906070">
        <w:t xml:space="preserve"> </w:t>
      </w:r>
      <w:r w:rsidR="000612E8" w:rsidRPr="005A5748">
        <w:t>required</w:t>
      </w:r>
      <w:r w:rsidR="000612E8" w:rsidRPr="00906070">
        <w:t xml:space="preserve"> </w:t>
      </w:r>
      <w:r w:rsidR="000612E8" w:rsidRPr="005A5748">
        <w:t>by Section</w:t>
      </w:r>
      <w:r w:rsidR="000612E8" w:rsidRPr="00906070">
        <w:t xml:space="preserve"> </w:t>
      </w:r>
      <w:r w:rsidR="004D0859">
        <w:t>IX</w:t>
      </w:r>
      <w:r w:rsidR="000612E8" w:rsidRPr="005A5748">
        <w:t>.</w:t>
      </w:r>
      <w:r w:rsidR="00D32ABE">
        <w:t>C</w:t>
      </w:r>
      <w:r w:rsidR="000612E8" w:rsidRPr="005A5748">
        <w:t>.</w:t>
      </w:r>
      <w:r w:rsidR="00AF4501" w:rsidRPr="005A5748">
        <w:t xml:space="preserve">  </w:t>
      </w:r>
    </w:p>
    <w:p w14:paraId="6BC70181" w14:textId="2AAF336F" w:rsidR="000249BC" w:rsidRDefault="000612E8" w:rsidP="00E73295">
      <w:pPr>
        <w:pStyle w:val="BodyText"/>
        <w:numPr>
          <w:ilvl w:val="0"/>
          <w:numId w:val="29"/>
        </w:numPr>
        <w:tabs>
          <w:tab w:val="left" w:pos="1440"/>
        </w:tabs>
        <w:ind w:left="1440" w:hanging="360"/>
        <w:jc w:val="both"/>
      </w:pPr>
      <w:r w:rsidRPr="005A5748">
        <w:t xml:space="preserve">The </w:t>
      </w:r>
      <w:r w:rsidRPr="005A5748">
        <w:rPr>
          <w:color w:val="00B0F0"/>
        </w:rPr>
        <w:t>[</w:t>
      </w:r>
      <w:r w:rsidRPr="005A5748">
        <w:rPr>
          <w:i/>
          <w:color w:val="00B0F0"/>
        </w:rPr>
        <w:t>insert</w:t>
      </w:r>
      <w:r w:rsidRPr="00906070">
        <w:rPr>
          <w:i/>
          <w:color w:val="00B0F0"/>
        </w:rPr>
        <w:t xml:space="preserve"> appropriate</w:t>
      </w:r>
      <w:r w:rsidRPr="005A5748">
        <w:rPr>
          <w:i/>
          <w:color w:val="00B0F0"/>
        </w:rPr>
        <w:t xml:space="preserve"> agencies: </w:t>
      </w:r>
      <w:r w:rsidR="00237290" w:rsidRPr="005A5748">
        <w:rPr>
          <w:color w:val="00B0F0"/>
        </w:rPr>
        <w:t xml:space="preserve">USEPA, USFWS, NRCS, </w:t>
      </w:r>
      <w:r w:rsidR="004B6F65">
        <w:rPr>
          <w:color w:val="00B0F0"/>
        </w:rPr>
        <w:t xml:space="preserve">and </w:t>
      </w:r>
      <w:r w:rsidR="00CA6D57">
        <w:rPr>
          <w:color w:val="00B0F0"/>
        </w:rPr>
        <w:t xml:space="preserve">other </w:t>
      </w:r>
      <w:r w:rsidR="004B6F65">
        <w:rPr>
          <w:color w:val="00B0F0"/>
        </w:rPr>
        <w:t>a</w:t>
      </w:r>
      <w:r w:rsidR="004B6F65" w:rsidRPr="005A5748">
        <w:rPr>
          <w:color w:val="00B0F0"/>
        </w:rPr>
        <w:t xml:space="preserve">pplicable </w:t>
      </w:r>
      <w:r w:rsidR="00CA6D57">
        <w:rPr>
          <w:color w:val="00B0F0"/>
        </w:rPr>
        <w:t>federal and s</w:t>
      </w:r>
      <w:r w:rsidR="00237290" w:rsidRPr="005A5748">
        <w:rPr>
          <w:color w:val="00B0F0"/>
        </w:rPr>
        <w:t xml:space="preserve">tate </w:t>
      </w:r>
      <w:r w:rsidR="004B6F65">
        <w:rPr>
          <w:color w:val="00B0F0"/>
        </w:rPr>
        <w:t>a</w:t>
      </w:r>
      <w:r w:rsidR="004B6F65" w:rsidRPr="005A5748">
        <w:rPr>
          <w:color w:val="00B0F0"/>
        </w:rPr>
        <w:t>gencies</w:t>
      </w:r>
      <w:r w:rsidRPr="005A5748">
        <w:rPr>
          <w:color w:val="00B0F0"/>
        </w:rPr>
        <w:t>]</w:t>
      </w:r>
      <w:r w:rsidRPr="005A5748">
        <w:t xml:space="preserve"> may each</w:t>
      </w:r>
      <w:r w:rsidRPr="00906070">
        <w:t xml:space="preserve"> terminate</w:t>
      </w:r>
      <w:r w:rsidRPr="005A5748">
        <w:t xml:space="preserve"> </w:t>
      </w:r>
      <w:r w:rsidRPr="00906070">
        <w:t xml:space="preserve">its </w:t>
      </w:r>
      <w:r w:rsidRPr="005A5748">
        <w:t>participation</w:t>
      </w:r>
      <w:r w:rsidRPr="00906070">
        <w:t xml:space="preserve"> </w:t>
      </w:r>
      <w:r w:rsidR="00D32ABE">
        <w:t xml:space="preserve">in </w:t>
      </w:r>
      <w:r w:rsidRPr="00906070">
        <w:t xml:space="preserve">this </w:t>
      </w:r>
      <w:r w:rsidR="00216D65" w:rsidRPr="006D66E3">
        <w:t>MBI</w:t>
      </w:r>
      <w:r w:rsidRPr="005A5748">
        <w:t xml:space="preserve"> </w:t>
      </w:r>
      <w:r w:rsidRPr="00906070">
        <w:t>upon</w:t>
      </w:r>
      <w:r w:rsidRPr="005A5748">
        <w:t xml:space="preserve"> written</w:t>
      </w:r>
      <w:r w:rsidRPr="00906070">
        <w:t xml:space="preserve"> </w:t>
      </w:r>
      <w:r w:rsidRPr="005A5748">
        <w:t xml:space="preserve">notice </w:t>
      </w:r>
      <w:r w:rsidRPr="00906070">
        <w:t>to al</w:t>
      </w:r>
      <w:r w:rsidRPr="006D66E3">
        <w:t xml:space="preserve">l </w:t>
      </w:r>
      <w:r w:rsidR="00846DFA" w:rsidRPr="005A5748">
        <w:t>other Parties.</w:t>
      </w:r>
      <w:r w:rsidR="004B6F65">
        <w:t xml:space="preserve">  This MBI will continue in full force and effect as to the remaining Parties.</w:t>
      </w:r>
    </w:p>
    <w:p w14:paraId="6A2D8F6B" w14:textId="75E7A137" w:rsidR="009D674D" w:rsidRDefault="009D674D" w:rsidP="00E73295">
      <w:pPr>
        <w:pStyle w:val="BodyText"/>
        <w:numPr>
          <w:ilvl w:val="0"/>
          <w:numId w:val="29"/>
        </w:numPr>
        <w:tabs>
          <w:tab w:val="left" w:pos="1440"/>
        </w:tabs>
        <w:ind w:left="1440" w:hanging="360"/>
        <w:jc w:val="both"/>
      </w:pPr>
      <w:r>
        <w:t>In the event termination of this MBI is commenced, the Bank Sponsor agrees to fulfill its pre-existing obligations to perform all establishment, monitoring, maintenance, management, and remediation responsibilities that arise directly from Credits that were transferred at the time of termination.</w:t>
      </w:r>
    </w:p>
    <w:p w14:paraId="0DC37FB0" w14:textId="327268DC" w:rsidR="004B6F65" w:rsidRPr="004B6F65" w:rsidRDefault="004B6F65" w:rsidP="00E73295">
      <w:pPr>
        <w:pStyle w:val="BodyText"/>
        <w:numPr>
          <w:ilvl w:val="0"/>
          <w:numId w:val="29"/>
        </w:numPr>
        <w:tabs>
          <w:tab w:val="left" w:pos="1440"/>
        </w:tabs>
        <w:ind w:left="1440" w:hanging="360"/>
        <w:jc w:val="both"/>
      </w:pPr>
      <w:r w:rsidRPr="004B6F65">
        <w:t>Nothing in this Section is intended or shall be construed to limit the legal or equitable remedies (including specific performance and injunctive re</w:t>
      </w:r>
      <w:r w:rsidRPr="00CA6D57">
        <w:t>lief) available to USACE,</w:t>
      </w:r>
      <w:r w:rsidRPr="004B6F65">
        <w:t xml:space="preserve"> </w:t>
      </w:r>
      <w:r w:rsidRPr="004B6F65">
        <w:rPr>
          <w:color w:val="00B0F0"/>
        </w:rPr>
        <w:t>[</w:t>
      </w:r>
      <w:r w:rsidRPr="004B6F65">
        <w:rPr>
          <w:i/>
          <w:color w:val="00B0F0"/>
        </w:rPr>
        <w:t xml:space="preserve">insert </w:t>
      </w:r>
      <w:r>
        <w:rPr>
          <w:i/>
          <w:color w:val="00B0F0"/>
        </w:rPr>
        <w:t>other signatory federal and state agencies</w:t>
      </w:r>
      <w:r w:rsidRPr="004B6F65">
        <w:rPr>
          <w:color w:val="00B0F0"/>
        </w:rPr>
        <w:t>]</w:t>
      </w:r>
      <w:r>
        <w:rPr>
          <w:color w:val="00B0F0"/>
        </w:rPr>
        <w:t xml:space="preserve"> </w:t>
      </w:r>
      <w:r w:rsidRPr="005A5748">
        <w:t xml:space="preserve">in the event of </w:t>
      </w:r>
      <w:r w:rsidRPr="005A5748">
        <w:lastRenderedPageBreak/>
        <w:t>default by the Bank Sponsor or the Property Owner.</w:t>
      </w:r>
    </w:p>
    <w:p w14:paraId="4C91A794" w14:textId="77777777" w:rsidR="000249BC" w:rsidRPr="006D66E3" w:rsidRDefault="000249BC">
      <w:pPr>
        <w:spacing w:before="7"/>
        <w:rPr>
          <w:rFonts w:ascii="Times New Roman" w:eastAsia="Times New Roman" w:hAnsi="Times New Roman" w:cs="Times New Roman"/>
          <w:sz w:val="9"/>
          <w:szCs w:val="9"/>
        </w:rPr>
      </w:pPr>
    </w:p>
    <w:p w14:paraId="0AD6B0F6" w14:textId="43E51DB1" w:rsidR="000249BC" w:rsidRDefault="00615808" w:rsidP="00E73295">
      <w:pPr>
        <w:pStyle w:val="Heading2"/>
        <w:tabs>
          <w:tab w:val="left" w:pos="720"/>
        </w:tabs>
        <w:ind w:left="720" w:hanging="360"/>
      </w:pPr>
      <w:bookmarkStart w:id="164" w:name="E._Default"/>
      <w:bookmarkStart w:id="165" w:name="_Toc476727786"/>
      <w:bookmarkEnd w:id="164"/>
      <w:r w:rsidRPr="006D66E3">
        <w:t xml:space="preserve">E. </w:t>
      </w:r>
      <w:r w:rsidR="00E73295">
        <w:tab/>
      </w:r>
      <w:r w:rsidR="000612E8" w:rsidRPr="006D66E3">
        <w:t>Default</w:t>
      </w:r>
      <w:bookmarkEnd w:id="165"/>
    </w:p>
    <w:p w14:paraId="60251F5D" w14:textId="77777777" w:rsidR="006D66E3" w:rsidRPr="006D66E3" w:rsidRDefault="006D66E3" w:rsidP="005A5748">
      <w:pPr>
        <w:pStyle w:val="Heading2"/>
        <w:spacing w:before="0"/>
        <w:ind w:hanging="543"/>
      </w:pPr>
    </w:p>
    <w:p w14:paraId="694F78D3" w14:textId="1A5C280D" w:rsidR="00C3760E" w:rsidRDefault="000612E8" w:rsidP="00E73295">
      <w:pPr>
        <w:pStyle w:val="BodyText"/>
        <w:numPr>
          <w:ilvl w:val="0"/>
          <w:numId w:val="30"/>
        </w:numPr>
        <w:tabs>
          <w:tab w:val="left" w:pos="1080"/>
        </w:tabs>
        <w:spacing w:before="52"/>
        <w:ind w:left="1080" w:hanging="360"/>
        <w:jc w:val="both"/>
      </w:pPr>
      <w:r w:rsidRPr="005A5748">
        <w:t>The Bank</w:t>
      </w:r>
      <w:r w:rsidRPr="00906070">
        <w:t xml:space="preserve"> Sponsor</w:t>
      </w:r>
      <w:r w:rsidRPr="005A5748">
        <w:t xml:space="preserve"> </w:t>
      </w:r>
      <w:r w:rsidRPr="00906070">
        <w:t>or</w:t>
      </w:r>
      <w:r w:rsidRPr="005A5748">
        <w:t xml:space="preserve"> </w:t>
      </w:r>
      <w:r w:rsidRPr="00906070">
        <w:t>Property</w:t>
      </w:r>
      <w:r w:rsidRPr="005A5748">
        <w:t xml:space="preserve"> Owner shall</w:t>
      </w:r>
      <w:r w:rsidRPr="00906070">
        <w:t xml:space="preserve"> </w:t>
      </w:r>
      <w:r w:rsidRPr="005A5748">
        <w:t xml:space="preserve">be </w:t>
      </w:r>
      <w:r w:rsidRPr="00906070">
        <w:t xml:space="preserve">in </w:t>
      </w:r>
      <w:r w:rsidRPr="005A5748">
        <w:t>default</w:t>
      </w:r>
      <w:r w:rsidRPr="00906070">
        <w:t xml:space="preserve"> if</w:t>
      </w:r>
      <w:r w:rsidRPr="005A5748">
        <w:t xml:space="preserve"> that</w:t>
      </w:r>
      <w:r w:rsidRPr="00906070">
        <w:t xml:space="preserve"> Party</w:t>
      </w:r>
      <w:r w:rsidRPr="005A5748">
        <w:t xml:space="preserve"> </w:t>
      </w:r>
      <w:r w:rsidR="00F20C11">
        <w:t>fails to obser</w:t>
      </w:r>
      <w:r w:rsidR="002F6C70">
        <w:t>ve or perform</w:t>
      </w:r>
      <w:r w:rsidRPr="005A5748">
        <w:t xml:space="preserve"> any obligations</w:t>
      </w:r>
      <w:r w:rsidRPr="00906070">
        <w:t xml:space="preserve"> or</w:t>
      </w:r>
      <w:r w:rsidRPr="005A5748">
        <w:t xml:space="preserve"> responsibilities</w:t>
      </w:r>
      <w:r w:rsidRPr="00906070">
        <w:t xml:space="preserve"> </w:t>
      </w:r>
      <w:r w:rsidRPr="005A5748">
        <w:t>required</w:t>
      </w:r>
      <w:r w:rsidRPr="00906070">
        <w:t xml:space="preserve"> of</w:t>
      </w:r>
      <w:r w:rsidRPr="005A5748">
        <w:t xml:space="preserve"> </w:t>
      </w:r>
      <w:r w:rsidRPr="00906070">
        <w:t xml:space="preserve">it </w:t>
      </w:r>
      <w:r w:rsidRPr="005A5748">
        <w:t>by</w:t>
      </w:r>
      <w:r w:rsidR="00AF4501" w:rsidRPr="005A5748">
        <w:t xml:space="preserve"> </w:t>
      </w:r>
      <w:r w:rsidRPr="00906070">
        <w:t xml:space="preserve">this </w:t>
      </w:r>
      <w:r w:rsidR="00FE273B" w:rsidRPr="006D66E3">
        <w:t>MB</w:t>
      </w:r>
      <w:r w:rsidRPr="006D66E3">
        <w:t>I</w:t>
      </w:r>
      <w:r w:rsidRPr="005A5748">
        <w:t>. In</w:t>
      </w:r>
      <w:r w:rsidRPr="00906070">
        <w:t xml:space="preserve"> the</w:t>
      </w:r>
      <w:r w:rsidRPr="005A5748">
        <w:t xml:space="preserve"> event</w:t>
      </w:r>
      <w:r w:rsidRPr="00906070">
        <w:t xml:space="preserve"> the</w:t>
      </w:r>
      <w:r w:rsidRPr="005A5748">
        <w:t xml:space="preserve"> Bank</w:t>
      </w:r>
      <w:r w:rsidRPr="00906070">
        <w:t xml:space="preserve"> Sponsor</w:t>
      </w:r>
      <w:r w:rsidRPr="005A5748">
        <w:t xml:space="preserve"> </w:t>
      </w:r>
      <w:r w:rsidRPr="00906070">
        <w:t>or</w:t>
      </w:r>
      <w:r w:rsidRPr="005A5748">
        <w:t xml:space="preserve"> </w:t>
      </w:r>
      <w:r w:rsidRPr="00906070">
        <w:t>Property</w:t>
      </w:r>
      <w:r w:rsidRPr="005A5748">
        <w:t xml:space="preserve"> Owner realizes</w:t>
      </w:r>
      <w:r w:rsidRPr="00906070">
        <w:t xml:space="preserve"> it is in </w:t>
      </w:r>
      <w:r w:rsidRPr="005A5748">
        <w:t>default,</w:t>
      </w:r>
      <w:r w:rsidRPr="00906070">
        <w:t xml:space="preserve"> it </w:t>
      </w:r>
      <w:r w:rsidRPr="005A5748">
        <w:t xml:space="preserve">shall </w:t>
      </w:r>
      <w:r w:rsidRPr="00906070">
        <w:t>promptly</w:t>
      </w:r>
      <w:r w:rsidRPr="005A5748">
        <w:t xml:space="preserve"> </w:t>
      </w:r>
      <w:r w:rsidRPr="00906070">
        <w:t>notify</w:t>
      </w:r>
      <w:r w:rsidRPr="005A5748">
        <w:t xml:space="preserve"> </w:t>
      </w:r>
      <w:r w:rsidRPr="00906070">
        <w:t>the</w:t>
      </w:r>
      <w:r w:rsidRPr="005A5748">
        <w:t xml:space="preserve"> other Parties.</w:t>
      </w:r>
    </w:p>
    <w:p w14:paraId="2285847E" w14:textId="77777777" w:rsidR="0084412D" w:rsidRPr="00906070" w:rsidRDefault="0084412D" w:rsidP="0084412D">
      <w:pPr>
        <w:pStyle w:val="BodyText"/>
        <w:tabs>
          <w:tab w:val="left" w:pos="1080"/>
        </w:tabs>
        <w:spacing w:before="52"/>
        <w:ind w:left="1080"/>
        <w:jc w:val="right"/>
      </w:pPr>
    </w:p>
    <w:p w14:paraId="18E751E3" w14:textId="661EBA81" w:rsidR="0084412D" w:rsidRDefault="000612E8" w:rsidP="0084412D">
      <w:pPr>
        <w:pStyle w:val="BodyText"/>
        <w:numPr>
          <w:ilvl w:val="0"/>
          <w:numId w:val="30"/>
        </w:numPr>
        <w:tabs>
          <w:tab w:val="left" w:pos="1080"/>
        </w:tabs>
        <w:spacing w:before="0"/>
        <w:ind w:left="1080" w:hanging="360"/>
        <w:jc w:val="both"/>
      </w:pPr>
      <w:r w:rsidRPr="005A5748">
        <w:t xml:space="preserve">Once </w:t>
      </w:r>
      <w:r w:rsidRPr="00906070">
        <w:t>the</w:t>
      </w:r>
      <w:r w:rsidRPr="005A5748">
        <w:t xml:space="preserve"> Parties receive notification</w:t>
      </w:r>
      <w:r w:rsidRPr="00906070">
        <w:t xml:space="preserve"> or</w:t>
      </w:r>
      <w:r w:rsidRPr="005A5748">
        <w:t xml:space="preserve"> otherwise become </w:t>
      </w:r>
      <w:r w:rsidRPr="00906070">
        <w:t>aware</w:t>
      </w:r>
      <w:r w:rsidRPr="005A5748">
        <w:t xml:space="preserve"> that</w:t>
      </w:r>
      <w:r w:rsidRPr="00906070">
        <w:t xml:space="preserve"> the</w:t>
      </w:r>
      <w:r w:rsidRPr="005A5748">
        <w:t xml:space="preserve"> Bank </w:t>
      </w:r>
      <w:r w:rsidRPr="00906070">
        <w:t>Sponsor</w:t>
      </w:r>
      <w:r w:rsidRPr="005A5748">
        <w:t xml:space="preserve"> or </w:t>
      </w:r>
      <w:r w:rsidRPr="00906070">
        <w:t>Property</w:t>
      </w:r>
      <w:r w:rsidRPr="005A5748">
        <w:t xml:space="preserve"> Owner </w:t>
      </w:r>
      <w:r w:rsidRPr="00906070">
        <w:t xml:space="preserve">is in </w:t>
      </w:r>
      <w:r w:rsidRPr="005A5748">
        <w:t>default,</w:t>
      </w:r>
      <w:r w:rsidRPr="00906070">
        <w:t xml:space="preserve"> the</w:t>
      </w:r>
      <w:r w:rsidRPr="005A5748">
        <w:t xml:space="preserve"> </w:t>
      </w:r>
      <w:r w:rsidR="00295E41">
        <w:t xml:space="preserve">USACE, in consultation with the </w:t>
      </w:r>
      <w:r w:rsidRPr="005A5748">
        <w:t>IRT</w:t>
      </w:r>
      <w:r w:rsidR="00295E41">
        <w:t>,</w:t>
      </w:r>
      <w:r w:rsidRPr="005A5748">
        <w:t xml:space="preserve"> will</w:t>
      </w:r>
      <w:r w:rsidRPr="00906070">
        <w:t xml:space="preserve"> identify</w:t>
      </w:r>
      <w:r w:rsidRPr="005A5748">
        <w:t xml:space="preserve"> </w:t>
      </w:r>
      <w:r w:rsidRPr="00906070">
        <w:t>the</w:t>
      </w:r>
      <w:r w:rsidRPr="005A5748">
        <w:t xml:space="preserve"> appropriate action(s) </w:t>
      </w:r>
      <w:r w:rsidRPr="00906070">
        <w:t>to be</w:t>
      </w:r>
      <w:r w:rsidRPr="005A5748">
        <w:t xml:space="preserve"> </w:t>
      </w:r>
      <w:r w:rsidRPr="00906070">
        <w:t xml:space="preserve">taken </w:t>
      </w:r>
      <w:r w:rsidRPr="005A5748">
        <w:t xml:space="preserve">and </w:t>
      </w:r>
      <w:r w:rsidRPr="00906070">
        <w:t>the</w:t>
      </w:r>
      <w:r w:rsidRPr="005A5748">
        <w:t xml:space="preserve"> appropriate schedule for </w:t>
      </w:r>
      <w:r w:rsidRPr="00906070">
        <w:t>taking</w:t>
      </w:r>
      <w:r w:rsidRPr="005A5748">
        <w:t xml:space="preserve"> such</w:t>
      </w:r>
      <w:r w:rsidRPr="00906070">
        <w:t xml:space="preserve"> actions; </w:t>
      </w:r>
      <w:r w:rsidR="00295E41">
        <w:t>USACE</w:t>
      </w:r>
      <w:r w:rsidRPr="005A5748">
        <w:t xml:space="preserve"> will</w:t>
      </w:r>
      <w:r w:rsidRPr="00906070">
        <w:t xml:space="preserve"> notify</w:t>
      </w:r>
      <w:r w:rsidRPr="005A5748">
        <w:t xml:space="preserve"> </w:t>
      </w:r>
      <w:r w:rsidRPr="00906070">
        <w:t>the</w:t>
      </w:r>
      <w:r w:rsidRPr="005A5748">
        <w:t xml:space="preserve"> </w:t>
      </w:r>
      <w:r w:rsidRPr="00906070">
        <w:t>Property</w:t>
      </w:r>
      <w:r w:rsidRPr="005A5748">
        <w:t xml:space="preserve"> Owner and</w:t>
      </w:r>
      <w:r w:rsidRPr="00906070">
        <w:t xml:space="preserve"> </w:t>
      </w:r>
      <w:r w:rsidRPr="005A5748">
        <w:t>Bank</w:t>
      </w:r>
      <w:r w:rsidRPr="00906070">
        <w:t xml:space="preserve"> S</w:t>
      </w:r>
      <w:r w:rsidRPr="006D66E3">
        <w:t>ponsor</w:t>
      </w:r>
      <w:r w:rsidRPr="005A5748">
        <w:t xml:space="preserve"> </w:t>
      </w:r>
      <w:r w:rsidRPr="00906070">
        <w:t>of</w:t>
      </w:r>
      <w:r w:rsidRPr="005A5748">
        <w:t xml:space="preserve"> </w:t>
      </w:r>
      <w:r w:rsidRPr="00906070">
        <w:t xml:space="preserve">its </w:t>
      </w:r>
      <w:r w:rsidRPr="005A5748">
        <w:t xml:space="preserve">determination. </w:t>
      </w:r>
      <w:r w:rsidRPr="00906070">
        <w:t>These</w:t>
      </w:r>
      <w:r w:rsidRPr="005A5748">
        <w:t xml:space="preserve"> actions </w:t>
      </w:r>
      <w:r w:rsidRPr="00906070">
        <w:t>may</w:t>
      </w:r>
      <w:r w:rsidRPr="005A5748">
        <w:t xml:space="preserve"> </w:t>
      </w:r>
      <w:r w:rsidRPr="00906070">
        <w:t xml:space="preserve">include, but </w:t>
      </w:r>
      <w:r w:rsidRPr="005A5748">
        <w:t xml:space="preserve">are </w:t>
      </w:r>
      <w:r w:rsidRPr="00906070">
        <w:t xml:space="preserve">not limited to, </w:t>
      </w:r>
      <w:r w:rsidRPr="005A5748">
        <w:t>suspending Credit</w:t>
      </w:r>
      <w:r w:rsidRPr="00906070">
        <w:t xml:space="preserve"> </w:t>
      </w:r>
      <w:r w:rsidRPr="005A5748">
        <w:t>Transfers,</w:t>
      </w:r>
      <w:r w:rsidRPr="00906070">
        <w:t xml:space="preserve"> </w:t>
      </w:r>
      <w:r w:rsidR="00D8585C">
        <w:t>A</w:t>
      </w:r>
      <w:r w:rsidRPr="005A5748">
        <w:t xml:space="preserve">daptive </w:t>
      </w:r>
      <w:r w:rsidR="00D8585C">
        <w:t>M</w:t>
      </w:r>
      <w:r w:rsidRPr="005A5748">
        <w:t>anagement,</w:t>
      </w:r>
      <w:r w:rsidRPr="00906070">
        <w:t xml:space="preserve"> reducing</w:t>
      </w:r>
      <w:r w:rsidRPr="005A5748">
        <w:t xml:space="preserve"> available Credits,</w:t>
      </w:r>
      <w:r w:rsidRPr="00906070">
        <w:t xml:space="preserve"> utilizing</w:t>
      </w:r>
      <w:r w:rsidRPr="005A5748">
        <w:t xml:space="preserve"> </w:t>
      </w:r>
      <w:r w:rsidR="000361C2">
        <w:t>F</w:t>
      </w:r>
      <w:r w:rsidR="000361C2" w:rsidRPr="005A5748">
        <w:t>inancial</w:t>
      </w:r>
      <w:r w:rsidR="000361C2" w:rsidRPr="00906070">
        <w:t xml:space="preserve"> </w:t>
      </w:r>
      <w:r w:rsidR="000361C2">
        <w:t>A</w:t>
      </w:r>
      <w:r w:rsidR="000361C2" w:rsidRPr="005A5748">
        <w:t>ssurances</w:t>
      </w:r>
      <w:r w:rsidRPr="005A5748">
        <w:t xml:space="preserve">, and terminating </w:t>
      </w:r>
      <w:r w:rsidRPr="00906070">
        <w:t>the</w:t>
      </w:r>
      <w:r w:rsidRPr="005A5748">
        <w:t xml:space="preserve"> </w:t>
      </w:r>
      <w:r w:rsidR="008A565B">
        <w:t>MBI</w:t>
      </w:r>
      <w:r w:rsidRPr="00906070">
        <w:t xml:space="preserve">.  </w:t>
      </w:r>
      <w:r w:rsidR="00295E41">
        <w:t xml:space="preserve">USACE </w:t>
      </w:r>
      <w:r w:rsidRPr="005A5748">
        <w:t>may confer with</w:t>
      </w:r>
      <w:r w:rsidRPr="00906070">
        <w:t xml:space="preserve"> the</w:t>
      </w:r>
      <w:r w:rsidRPr="005A5748">
        <w:t xml:space="preserve"> Bank</w:t>
      </w:r>
      <w:r w:rsidRPr="00906070">
        <w:t xml:space="preserve"> </w:t>
      </w:r>
      <w:r w:rsidRPr="006D66E3">
        <w:t>Sponsor</w:t>
      </w:r>
      <w:r w:rsidRPr="005A5748">
        <w:t xml:space="preserve"> </w:t>
      </w:r>
      <w:r w:rsidR="00F20C11">
        <w:t>and</w:t>
      </w:r>
      <w:r w:rsidRPr="005A5748">
        <w:t xml:space="preserve"> Property Owner prior </w:t>
      </w:r>
      <w:r w:rsidRPr="00906070">
        <w:t>to</w:t>
      </w:r>
      <w:r w:rsidRPr="005A5748">
        <w:t xml:space="preserve"> making </w:t>
      </w:r>
      <w:r w:rsidRPr="00906070">
        <w:t xml:space="preserve">its </w:t>
      </w:r>
      <w:r w:rsidRPr="005A5748">
        <w:t>determination.</w:t>
      </w:r>
    </w:p>
    <w:p w14:paraId="74064A0F" w14:textId="77777777" w:rsidR="0084412D" w:rsidRPr="00906070" w:rsidRDefault="0084412D" w:rsidP="0084412D">
      <w:pPr>
        <w:pStyle w:val="BodyText"/>
        <w:tabs>
          <w:tab w:val="left" w:pos="1080"/>
        </w:tabs>
        <w:spacing w:before="0"/>
        <w:ind w:left="1080"/>
        <w:jc w:val="both"/>
      </w:pPr>
    </w:p>
    <w:p w14:paraId="7919EC2A" w14:textId="77777777" w:rsidR="000249BC" w:rsidRPr="0084412D" w:rsidRDefault="000612E8" w:rsidP="0084412D">
      <w:pPr>
        <w:numPr>
          <w:ilvl w:val="0"/>
          <w:numId w:val="3"/>
        </w:numPr>
        <w:tabs>
          <w:tab w:val="left" w:pos="1440"/>
        </w:tabs>
        <w:ind w:left="1440" w:hanging="360"/>
        <w:jc w:val="both"/>
        <w:rPr>
          <w:rFonts w:ascii="Times New Roman" w:eastAsia="Times New Roman" w:hAnsi="Times New Roman" w:cs="Times New Roman"/>
          <w:sz w:val="24"/>
          <w:szCs w:val="24"/>
        </w:rPr>
      </w:pPr>
      <w:r w:rsidRPr="005A5748">
        <w:rPr>
          <w:rFonts w:ascii="Times New Roman"/>
          <w:i/>
          <w:sz w:val="24"/>
        </w:rPr>
        <w:t>Responsive Actions</w:t>
      </w:r>
      <w:r w:rsidRPr="00906070">
        <w:rPr>
          <w:rFonts w:ascii="Times New Roman"/>
          <w:i/>
          <w:sz w:val="24"/>
        </w:rPr>
        <w:t xml:space="preserve"> Other Than the</w:t>
      </w:r>
      <w:r w:rsidRPr="005A5748">
        <w:rPr>
          <w:rFonts w:ascii="Times New Roman"/>
          <w:i/>
          <w:sz w:val="24"/>
        </w:rPr>
        <w:t xml:space="preserve"> Utilization</w:t>
      </w:r>
      <w:r w:rsidRPr="00906070">
        <w:rPr>
          <w:rFonts w:ascii="Times New Roman"/>
          <w:i/>
          <w:sz w:val="24"/>
        </w:rPr>
        <w:t xml:space="preserve"> </w:t>
      </w:r>
      <w:r w:rsidRPr="005A5748">
        <w:rPr>
          <w:rFonts w:ascii="Times New Roman"/>
          <w:i/>
          <w:sz w:val="24"/>
        </w:rPr>
        <w:t>of Financial</w:t>
      </w:r>
      <w:r w:rsidRPr="00906070">
        <w:rPr>
          <w:rFonts w:ascii="Times New Roman"/>
          <w:i/>
          <w:sz w:val="24"/>
        </w:rPr>
        <w:t xml:space="preserve"> </w:t>
      </w:r>
      <w:r w:rsidRPr="005A5748">
        <w:rPr>
          <w:rFonts w:ascii="Times New Roman"/>
          <w:i/>
          <w:sz w:val="24"/>
        </w:rPr>
        <w:t>Assurances</w:t>
      </w:r>
    </w:p>
    <w:p w14:paraId="30540661" w14:textId="77777777" w:rsidR="0084412D" w:rsidRPr="00906070" w:rsidRDefault="0084412D" w:rsidP="0084412D">
      <w:pPr>
        <w:tabs>
          <w:tab w:val="left" w:pos="1440"/>
        </w:tabs>
        <w:ind w:left="1440"/>
        <w:jc w:val="right"/>
        <w:rPr>
          <w:rFonts w:ascii="Times New Roman" w:eastAsia="Times New Roman" w:hAnsi="Times New Roman" w:cs="Times New Roman"/>
          <w:sz w:val="24"/>
          <w:szCs w:val="24"/>
        </w:rPr>
      </w:pPr>
    </w:p>
    <w:p w14:paraId="4B77D3E3" w14:textId="59EC70D2" w:rsidR="001A3148" w:rsidRPr="005A5748" w:rsidRDefault="000612E8" w:rsidP="0084412D">
      <w:pPr>
        <w:pStyle w:val="BodyText"/>
        <w:numPr>
          <w:ilvl w:val="1"/>
          <w:numId w:val="3"/>
        </w:numPr>
        <w:tabs>
          <w:tab w:val="left" w:pos="1800"/>
        </w:tabs>
        <w:spacing w:before="0"/>
        <w:ind w:left="1800" w:hanging="360"/>
        <w:jc w:val="both"/>
      </w:pPr>
      <w:r w:rsidRPr="005A5748">
        <w:t>Except</w:t>
      </w:r>
      <w:r w:rsidRPr="00906070">
        <w:t xml:space="preserve"> </w:t>
      </w:r>
      <w:r w:rsidRPr="005A5748">
        <w:t>as</w:t>
      </w:r>
      <w:r w:rsidRPr="00906070">
        <w:t xml:space="preserve"> </w:t>
      </w:r>
      <w:r w:rsidRPr="005A5748">
        <w:t>provided</w:t>
      </w:r>
      <w:r w:rsidRPr="00906070">
        <w:t xml:space="preserve"> </w:t>
      </w:r>
      <w:r w:rsidRPr="005A5748">
        <w:t xml:space="preserve">otherwise </w:t>
      </w:r>
      <w:r w:rsidRPr="00906070">
        <w:t xml:space="preserve">in </w:t>
      </w:r>
      <w:r w:rsidRPr="005A5748">
        <w:t>(b),</w:t>
      </w:r>
      <w:r w:rsidRPr="00906070">
        <w:t xml:space="preserve"> the</w:t>
      </w:r>
      <w:r w:rsidRPr="005A5748">
        <w:t xml:space="preserve"> Bank</w:t>
      </w:r>
      <w:r w:rsidRPr="00906070">
        <w:t xml:space="preserve"> Sponsor</w:t>
      </w:r>
      <w:r w:rsidRPr="005A5748">
        <w:t xml:space="preserve"> </w:t>
      </w:r>
      <w:r w:rsidRPr="00906070">
        <w:t>or</w:t>
      </w:r>
      <w:r w:rsidRPr="005A5748">
        <w:t xml:space="preserve"> </w:t>
      </w:r>
      <w:r w:rsidRPr="00906070">
        <w:t>Property</w:t>
      </w:r>
      <w:r w:rsidRPr="005A5748">
        <w:t xml:space="preserve"> Owner, as</w:t>
      </w:r>
      <w:r w:rsidRPr="00906070">
        <w:t xml:space="preserve"> </w:t>
      </w:r>
      <w:r w:rsidRPr="005A5748">
        <w:t>identified</w:t>
      </w:r>
      <w:r w:rsidRPr="00906070">
        <w:t xml:space="preserve"> </w:t>
      </w:r>
      <w:r w:rsidRPr="005A5748">
        <w:t xml:space="preserve">by </w:t>
      </w:r>
      <w:r w:rsidR="00295E41">
        <w:t>USACE</w:t>
      </w:r>
      <w:r w:rsidRPr="005A5748">
        <w:t>, will</w:t>
      </w:r>
      <w:r w:rsidRPr="00906070">
        <w:t xml:space="preserve"> carry</w:t>
      </w:r>
      <w:r w:rsidRPr="005A5748">
        <w:t xml:space="preserve"> </w:t>
      </w:r>
      <w:r w:rsidRPr="00906070">
        <w:t>out the</w:t>
      </w:r>
      <w:r w:rsidRPr="005A5748">
        <w:t xml:space="preserve"> specified</w:t>
      </w:r>
      <w:r w:rsidRPr="00906070">
        <w:t xml:space="preserve"> </w:t>
      </w:r>
      <w:r w:rsidRPr="005A5748">
        <w:t xml:space="preserve">action(s) </w:t>
      </w:r>
      <w:r w:rsidRPr="00906070">
        <w:t>on the</w:t>
      </w:r>
      <w:r w:rsidRPr="005A5748">
        <w:t xml:space="preserve"> schedule specified by </w:t>
      </w:r>
      <w:r w:rsidR="00295E41">
        <w:t>USACE</w:t>
      </w:r>
      <w:r w:rsidRPr="005A5748">
        <w:t>.</w:t>
      </w:r>
    </w:p>
    <w:p w14:paraId="6542DEBB" w14:textId="5167AAF0" w:rsidR="001A3148" w:rsidRPr="006D66E3" w:rsidRDefault="001A3148" w:rsidP="0084412D">
      <w:pPr>
        <w:pStyle w:val="BodyText"/>
        <w:tabs>
          <w:tab w:val="left" w:pos="1800"/>
          <w:tab w:val="left" w:pos="3210"/>
        </w:tabs>
        <w:spacing w:before="0"/>
        <w:ind w:left="1800" w:hanging="360"/>
        <w:jc w:val="both"/>
      </w:pPr>
      <w:r w:rsidRPr="00906070">
        <w:tab/>
      </w:r>
    </w:p>
    <w:p w14:paraId="18D962A3" w14:textId="0CBD71A8" w:rsidR="000249BC" w:rsidRPr="005A5748" w:rsidRDefault="000612E8" w:rsidP="0084412D">
      <w:pPr>
        <w:pStyle w:val="BodyText"/>
        <w:numPr>
          <w:ilvl w:val="1"/>
          <w:numId w:val="3"/>
        </w:numPr>
        <w:tabs>
          <w:tab w:val="left" w:pos="1800"/>
        </w:tabs>
        <w:spacing w:before="0"/>
        <w:ind w:left="1800" w:hanging="360"/>
        <w:jc w:val="both"/>
      </w:pPr>
      <w:r w:rsidRPr="005A5748">
        <w:t xml:space="preserve">During </w:t>
      </w:r>
      <w:r w:rsidRPr="00906070">
        <w:t>the</w:t>
      </w:r>
      <w:r w:rsidRPr="005A5748">
        <w:t xml:space="preserve"> optional</w:t>
      </w:r>
      <w:r w:rsidRPr="00906070">
        <w:t xml:space="preserve"> dispute</w:t>
      </w:r>
      <w:r w:rsidRPr="005A5748">
        <w:t xml:space="preserve"> resolution</w:t>
      </w:r>
      <w:r w:rsidRPr="00906070">
        <w:t xml:space="preserve"> </w:t>
      </w:r>
      <w:r w:rsidRPr="005A5748">
        <w:t>process</w:t>
      </w:r>
      <w:r w:rsidRPr="00906070">
        <w:t xml:space="preserve"> </w:t>
      </w:r>
      <w:r w:rsidRPr="005A5748">
        <w:t>as described</w:t>
      </w:r>
      <w:r w:rsidRPr="00906070">
        <w:t xml:space="preserve"> in </w:t>
      </w:r>
      <w:r w:rsidRPr="005A5748">
        <w:t xml:space="preserve">Section </w:t>
      </w:r>
      <w:r w:rsidR="004D0859">
        <w:t>IX</w:t>
      </w:r>
      <w:r w:rsidRPr="005A5748">
        <w:t>.B,</w:t>
      </w:r>
      <w:r w:rsidRPr="00906070">
        <w:t xml:space="preserve"> the</w:t>
      </w:r>
      <w:r w:rsidRPr="005A5748">
        <w:t xml:space="preserve"> </w:t>
      </w:r>
      <w:r w:rsidR="00303877">
        <w:t>P</w:t>
      </w:r>
      <w:r w:rsidR="00303877" w:rsidRPr="005A5748">
        <w:t>arties</w:t>
      </w:r>
      <w:r w:rsidR="00303877" w:rsidRPr="00906070">
        <w:t xml:space="preserve"> </w:t>
      </w:r>
      <w:r w:rsidRPr="005A5748">
        <w:t xml:space="preserve">may </w:t>
      </w:r>
      <w:r w:rsidRPr="00906070">
        <w:t>unanimously</w:t>
      </w:r>
      <w:r w:rsidRPr="005A5748">
        <w:t xml:space="preserve"> agree </w:t>
      </w:r>
      <w:r w:rsidRPr="00906070">
        <w:t>to the</w:t>
      </w:r>
      <w:r w:rsidRPr="005A5748">
        <w:t xml:space="preserve"> selection</w:t>
      </w:r>
      <w:r w:rsidRPr="00906070">
        <w:t xml:space="preserve"> of</w:t>
      </w:r>
      <w:r w:rsidRPr="005A5748">
        <w:t xml:space="preserve"> different actions</w:t>
      </w:r>
      <w:r w:rsidRPr="00906070">
        <w:t xml:space="preserve"> </w:t>
      </w:r>
      <w:r w:rsidRPr="005A5748">
        <w:t>or schedules.</w:t>
      </w:r>
      <w:r w:rsidRPr="00906070">
        <w:t xml:space="preserve"> </w:t>
      </w:r>
      <w:r w:rsidRPr="005A5748">
        <w:t xml:space="preserve"> Except</w:t>
      </w:r>
      <w:r w:rsidRPr="00906070">
        <w:t xml:space="preserve"> </w:t>
      </w:r>
      <w:r w:rsidRPr="005A5748">
        <w:t>where such agreement</w:t>
      </w:r>
      <w:r w:rsidRPr="00906070">
        <w:t xml:space="preserve"> is </w:t>
      </w:r>
      <w:r w:rsidRPr="005A5748">
        <w:t>reached</w:t>
      </w:r>
      <w:r w:rsidRPr="00906070">
        <w:t xml:space="preserve"> </w:t>
      </w:r>
      <w:r w:rsidRPr="005A5748">
        <w:t>or as</w:t>
      </w:r>
      <w:r w:rsidRPr="00906070">
        <w:t xml:space="preserve"> </w:t>
      </w:r>
      <w:r w:rsidRPr="005A5748">
        <w:t>provided</w:t>
      </w:r>
      <w:r w:rsidRPr="00906070">
        <w:t xml:space="preserve"> </w:t>
      </w:r>
      <w:r w:rsidRPr="005A5748">
        <w:t xml:space="preserve">otherwise </w:t>
      </w:r>
      <w:r w:rsidRPr="00906070">
        <w:t xml:space="preserve">in </w:t>
      </w:r>
      <w:r w:rsidRPr="005A5748">
        <w:t>(c) through</w:t>
      </w:r>
      <w:r w:rsidRPr="00906070">
        <w:t xml:space="preserve"> (g)</w:t>
      </w:r>
      <w:r w:rsidRPr="005A5748">
        <w:t xml:space="preserve"> below,</w:t>
      </w:r>
      <w:r w:rsidRPr="00906070">
        <w:t xml:space="preserve"> </w:t>
      </w:r>
      <w:r w:rsidRPr="005A5748">
        <w:t xml:space="preserve">where </w:t>
      </w:r>
      <w:r w:rsidRPr="00906070">
        <w:t>the</w:t>
      </w:r>
      <w:r w:rsidRPr="005A5748">
        <w:t xml:space="preserve"> Bank </w:t>
      </w:r>
      <w:r w:rsidRPr="00906070">
        <w:t>Sponsor</w:t>
      </w:r>
      <w:r w:rsidRPr="005A5748">
        <w:t xml:space="preserve"> </w:t>
      </w:r>
      <w:r w:rsidRPr="00906070">
        <w:t>or</w:t>
      </w:r>
      <w:r w:rsidRPr="005A5748">
        <w:t xml:space="preserve"> </w:t>
      </w:r>
      <w:r w:rsidRPr="00906070">
        <w:t>Property</w:t>
      </w:r>
      <w:r w:rsidRPr="005A5748">
        <w:t xml:space="preserve"> Owner (as applicable) invokes</w:t>
      </w:r>
      <w:r w:rsidRPr="00906070">
        <w:t xml:space="preserve"> the</w:t>
      </w:r>
      <w:r w:rsidRPr="005A5748">
        <w:t xml:space="preserve"> informal </w:t>
      </w:r>
      <w:r w:rsidRPr="00906070">
        <w:t>dispute</w:t>
      </w:r>
      <w:r w:rsidRPr="005A5748">
        <w:t xml:space="preserve"> resolution</w:t>
      </w:r>
      <w:r w:rsidRPr="00906070">
        <w:t xml:space="preserve"> </w:t>
      </w:r>
      <w:r w:rsidRPr="005A5748">
        <w:t>process</w:t>
      </w:r>
      <w:r w:rsidRPr="00906070">
        <w:t xml:space="preserve"> </w:t>
      </w:r>
      <w:r w:rsidRPr="005A5748">
        <w:t>described</w:t>
      </w:r>
      <w:r w:rsidRPr="00906070">
        <w:t xml:space="preserve"> in </w:t>
      </w:r>
      <w:r w:rsidRPr="005A5748">
        <w:t>Section</w:t>
      </w:r>
      <w:r w:rsidRPr="00906070">
        <w:t xml:space="preserve"> </w:t>
      </w:r>
      <w:r w:rsidR="004D0859">
        <w:t>IX</w:t>
      </w:r>
      <w:r w:rsidRPr="005A5748">
        <w:t>.B,</w:t>
      </w:r>
      <w:r w:rsidRPr="00906070">
        <w:t xml:space="preserve"> the</w:t>
      </w:r>
      <w:r w:rsidRPr="005A5748">
        <w:t xml:space="preserve"> agreed</w:t>
      </w:r>
      <w:r w:rsidRPr="00906070">
        <w:t xml:space="preserve"> upon</w:t>
      </w:r>
      <w:r w:rsidRPr="005A5748">
        <w:t xml:space="preserve"> action</w:t>
      </w:r>
      <w:r w:rsidRPr="00906070">
        <w:t xml:space="preserve"> must be</w:t>
      </w:r>
      <w:r w:rsidRPr="005A5748">
        <w:t xml:space="preserve"> performed</w:t>
      </w:r>
      <w:r w:rsidRPr="00906070">
        <w:t xml:space="preserve"> to the</w:t>
      </w:r>
      <w:r w:rsidRPr="005A5748">
        <w:t xml:space="preserve"> satisfaction</w:t>
      </w:r>
      <w:r w:rsidRPr="00906070">
        <w:t xml:space="preserve"> of</w:t>
      </w:r>
      <w:r w:rsidRPr="005A5748">
        <w:t xml:space="preserve"> </w:t>
      </w:r>
      <w:r w:rsidRPr="00906070">
        <w:t>the</w:t>
      </w:r>
      <w:r w:rsidRPr="005A5748">
        <w:t xml:space="preserve"> </w:t>
      </w:r>
      <w:r w:rsidR="00295E41">
        <w:t>USACE, in consultation with the IRT,</w:t>
      </w:r>
      <w:r w:rsidRPr="005A5748">
        <w:t xml:space="preserve"> within</w:t>
      </w:r>
      <w:r w:rsidRPr="00906070">
        <w:t xml:space="preserve"> </w:t>
      </w:r>
      <w:r w:rsidR="00303877">
        <w:t>fifteen (</w:t>
      </w:r>
      <w:r w:rsidRPr="00906070">
        <w:t>15</w:t>
      </w:r>
      <w:r w:rsidR="00303877">
        <w:t>)</w:t>
      </w:r>
      <w:r w:rsidRPr="00906070">
        <w:t xml:space="preserve"> </w:t>
      </w:r>
      <w:r w:rsidRPr="005A5748">
        <w:t xml:space="preserve">days after </w:t>
      </w:r>
      <w:r w:rsidRPr="00906070">
        <w:t>the</w:t>
      </w:r>
      <w:r w:rsidRPr="005A5748">
        <w:t xml:space="preserve"> informal</w:t>
      </w:r>
      <w:r w:rsidRPr="00906070">
        <w:t xml:space="preserve"> dispute</w:t>
      </w:r>
      <w:r w:rsidRPr="005A5748">
        <w:t xml:space="preserve"> resolution</w:t>
      </w:r>
      <w:r w:rsidRPr="00906070">
        <w:t xml:space="preserve"> </w:t>
      </w:r>
      <w:r w:rsidRPr="005A5748">
        <w:t>process</w:t>
      </w:r>
      <w:r w:rsidRPr="00906070">
        <w:t xml:space="preserve"> </w:t>
      </w:r>
      <w:r w:rsidRPr="005A5748">
        <w:t>has</w:t>
      </w:r>
      <w:r w:rsidRPr="00906070">
        <w:t xml:space="preserve"> been </w:t>
      </w:r>
      <w:r w:rsidRPr="005A5748">
        <w:t>concluded</w:t>
      </w:r>
      <w:r w:rsidRPr="00906070">
        <w:t xml:space="preserve"> or</w:t>
      </w:r>
      <w:r w:rsidRPr="005A5748">
        <w:t xml:space="preserve"> terminated.</w:t>
      </w:r>
    </w:p>
    <w:p w14:paraId="11158E76" w14:textId="77777777" w:rsidR="001A3148" w:rsidRPr="00906070" w:rsidRDefault="001A3148" w:rsidP="0084412D">
      <w:pPr>
        <w:pStyle w:val="BodyText"/>
        <w:tabs>
          <w:tab w:val="left" w:pos="1800"/>
        </w:tabs>
        <w:spacing w:before="0"/>
        <w:ind w:left="1800" w:hanging="360"/>
        <w:jc w:val="both"/>
      </w:pPr>
    </w:p>
    <w:p w14:paraId="66A9C5EE" w14:textId="6FB1A031" w:rsidR="000249BC" w:rsidRPr="005A5748" w:rsidRDefault="000612E8" w:rsidP="0084412D">
      <w:pPr>
        <w:pStyle w:val="BodyText"/>
        <w:numPr>
          <w:ilvl w:val="1"/>
          <w:numId w:val="3"/>
        </w:numPr>
        <w:tabs>
          <w:tab w:val="left" w:pos="1800"/>
        </w:tabs>
        <w:spacing w:before="0"/>
        <w:ind w:left="1800" w:hanging="360"/>
        <w:jc w:val="both"/>
      </w:pPr>
      <w:r w:rsidRPr="005A5748">
        <w:t>Even</w:t>
      </w:r>
      <w:r w:rsidRPr="00906070">
        <w:t xml:space="preserve"> if</w:t>
      </w:r>
      <w:r w:rsidRPr="005A5748">
        <w:t xml:space="preserve"> </w:t>
      </w:r>
      <w:r w:rsidRPr="00906070">
        <w:t>the</w:t>
      </w:r>
      <w:r w:rsidRPr="005A5748">
        <w:t xml:space="preserve"> informal</w:t>
      </w:r>
      <w:r w:rsidRPr="00906070">
        <w:t xml:space="preserve"> dispute</w:t>
      </w:r>
      <w:r w:rsidRPr="005A5748">
        <w:t xml:space="preserve"> resolution</w:t>
      </w:r>
      <w:r w:rsidRPr="00906070">
        <w:t xml:space="preserve"> </w:t>
      </w:r>
      <w:r w:rsidRPr="005A5748">
        <w:t>process</w:t>
      </w:r>
      <w:r w:rsidRPr="00906070">
        <w:t xml:space="preserve"> in</w:t>
      </w:r>
      <w:r w:rsidRPr="005A5748">
        <w:t xml:space="preserve"> Section</w:t>
      </w:r>
      <w:r w:rsidRPr="00906070">
        <w:t xml:space="preserve"> </w:t>
      </w:r>
      <w:r w:rsidR="004D0859">
        <w:t>IX</w:t>
      </w:r>
      <w:r w:rsidRPr="005A5748">
        <w:t xml:space="preserve">.B </w:t>
      </w:r>
      <w:r w:rsidRPr="00906070">
        <w:t>is</w:t>
      </w:r>
      <w:r w:rsidRPr="005A5748">
        <w:t xml:space="preserve"> invoked,</w:t>
      </w:r>
      <w:r w:rsidRPr="00906070">
        <w:t xml:space="preserve"> </w:t>
      </w:r>
      <w:r w:rsidRPr="005A5748">
        <w:t xml:space="preserve">where </w:t>
      </w:r>
      <w:r w:rsidR="00295E41">
        <w:t>USACE, in consultation with the IRT,</w:t>
      </w:r>
      <w:r w:rsidRPr="005A5748">
        <w:t xml:space="preserve"> determines</w:t>
      </w:r>
      <w:r w:rsidRPr="00906070">
        <w:t xml:space="preserve"> </w:t>
      </w:r>
      <w:r w:rsidRPr="005A5748">
        <w:t>that</w:t>
      </w:r>
      <w:r w:rsidRPr="00906070">
        <w:t xml:space="preserve"> </w:t>
      </w:r>
      <w:r w:rsidRPr="005A5748">
        <w:t>Credit</w:t>
      </w:r>
      <w:r w:rsidRPr="00906070">
        <w:t xml:space="preserve"> </w:t>
      </w:r>
      <w:r w:rsidRPr="005A5748">
        <w:t>Transfers</w:t>
      </w:r>
      <w:r w:rsidRPr="00906070">
        <w:t xml:space="preserve"> must be</w:t>
      </w:r>
      <w:r w:rsidRPr="005A5748">
        <w:t xml:space="preserve"> suspended,</w:t>
      </w:r>
      <w:r w:rsidRPr="00906070">
        <w:t xml:space="preserve"> the</w:t>
      </w:r>
      <w:r w:rsidRPr="005A5748">
        <w:t xml:space="preserve"> Bank</w:t>
      </w:r>
      <w:r w:rsidRPr="00906070">
        <w:t xml:space="preserve"> Sponsor</w:t>
      </w:r>
      <w:r w:rsidRPr="005A5748">
        <w:t xml:space="preserve"> will</w:t>
      </w:r>
      <w:r w:rsidRPr="00906070">
        <w:t xml:space="preserve"> </w:t>
      </w:r>
      <w:r w:rsidRPr="005A5748">
        <w:t>suspend</w:t>
      </w:r>
      <w:r w:rsidRPr="00906070">
        <w:t xml:space="preserve"> the</w:t>
      </w:r>
      <w:r w:rsidRPr="005A5748">
        <w:t xml:space="preserve"> Transfer </w:t>
      </w:r>
      <w:r w:rsidRPr="00906070">
        <w:t>of</w:t>
      </w:r>
      <w:r w:rsidRPr="005A5748">
        <w:t xml:space="preserve"> </w:t>
      </w:r>
      <w:r w:rsidRPr="00906070">
        <w:t>the</w:t>
      </w:r>
      <w:r w:rsidRPr="005A5748">
        <w:t xml:space="preserve"> specified</w:t>
      </w:r>
      <w:r w:rsidRPr="00906070">
        <w:t xml:space="preserve"> </w:t>
      </w:r>
      <w:r w:rsidRPr="005A5748">
        <w:t>Credits</w:t>
      </w:r>
      <w:r w:rsidRPr="00906070">
        <w:t xml:space="preserve"> until the</w:t>
      </w:r>
      <w:r w:rsidRPr="005A5748">
        <w:t xml:space="preserve"> </w:t>
      </w:r>
      <w:r w:rsidRPr="00906070">
        <w:t>agency</w:t>
      </w:r>
      <w:r w:rsidRPr="005A5748">
        <w:t xml:space="preserve"> under </w:t>
      </w:r>
      <w:r w:rsidRPr="00906070">
        <w:t>whose</w:t>
      </w:r>
      <w:r w:rsidRPr="005A5748">
        <w:t xml:space="preserve"> </w:t>
      </w:r>
      <w:r w:rsidRPr="00906070">
        <w:t>jurisdiction the</w:t>
      </w:r>
      <w:r w:rsidRPr="005A5748">
        <w:t xml:space="preserve"> Credits reside has</w:t>
      </w:r>
      <w:r w:rsidRPr="00906070">
        <w:t xml:space="preserve"> agreed to </w:t>
      </w:r>
      <w:r w:rsidRPr="005A5748">
        <w:t>such resumption</w:t>
      </w:r>
      <w:r w:rsidRPr="00906070">
        <w:t xml:space="preserve"> in </w:t>
      </w:r>
      <w:r w:rsidRPr="005A5748">
        <w:t>writing.</w:t>
      </w:r>
    </w:p>
    <w:p w14:paraId="0306ED1C" w14:textId="77777777" w:rsidR="001A3148" w:rsidRPr="00906070" w:rsidRDefault="001A3148" w:rsidP="00E73295">
      <w:pPr>
        <w:pStyle w:val="BodyText"/>
        <w:tabs>
          <w:tab w:val="left" w:pos="1800"/>
        </w:tabs>
        <w:spacing w:before="0"/>
        <w:ind w:left="1800" w:hanging="360"/>
        <w:jc w:val="both"/>
      </w:pPr>
    </w:p>
    <w:p w14:paraId="1A1B1694" w14:textId="2B3FF9BC" w:rsidR="000249BC" w:rsidRPr="005A5748" w:rsidRDefault="000612E8" w:rsidP="00E73295">
      <w:pPr>
        <w:pStyle w:val="BodyText"/>
        <w:numPr>
          <w:ilvl w:val="1"/>
          <w:numId w:val="3"/>
        </w:numPr>
        <w:tabs>
          <w:tab w:val="left" w:pos="1800"/>
        </w:tabs>
        <w:spacing w:before="0"/>
        <w:ind w:left="1800" w:hanging="360"/>
        <w:jc w:val="both"/>
      </w:pPr>
      <w:r w:rsidRPr="005A5748">
        <w:t>Even</w:t>
      </w:r>
      <w:r w:rsidRPr="00906070">
        <w:t xml:space="preserve"> if</w:t>
      </w:r>
      <w:r w:rsidRPr="005A5748">
        <w:t xml:space="preserve"> </w:t>
      </w:r>
      <w:r w:rsidRPr="00906070">
        <w:t>the</w:t>
      </w:r>
      <w:r w:rsidRPr="005A5748">
        <w:t xml:space="preserve"> informal</w:t>
      </w:r>
      <w:r w:rsidRPr="00906070">
        <w:t xml:space="preserve"> dispute</w:t>
      </w:r>
      <w:r w:rsidRPr="005A5748">
        <w:t xml:space="preserve"> resolution</w:t>
      </w:r>
      <w:r w:rsidRPr="00906070">
        <w:t xml:space="preserve"> </w:t>
      </w:r>
      <w:r w:rsidRPr="005A5748">
        <w:t>process</w:t>
      </w:r>
      <w:r w:rsidRPr="00906070">
        <w:t xml:space="preserve"> in</w:t>
      </w:r>
      <w:r w:rsidRPr="005A5748">
        <w:t xml:space="preserve"> Section</w:t>
      </w:r>
      <w:r w:rsidRPr="00906070">
        <w:t xml:space="preserve"> </w:t>
      </w:r>
      <w:r w:rsidR="004D0859">
        <w:t>IX</w:t>
      </w:r>
      <w:r w:rsidRPr="005A5748">
        <w:t xml:space="preserve">.B </w:t>
      </w:r>
      <w:r w:rsidRPr="00906070">
        <w:t>is</w:t>
      </w:r>
      <w:r w:rsidRPr="005A5748">
        <w:t xml:space="preserve"> invoked,</w:t>
      </w:r>
      <w:r w:rsidRPr="00906070">
        <w:t xml:space="preserve"> </w:t>
      </w:r>
      <w:r w:rsidRPr="005A5748">
        <w:t xml:space="preserve">where </w:t>
      </w:r>
      <w:r w:rsidR="00295E41">
        <w:t xml:space="preserve">USACE, in consultation with </w:t>
      </w:r>
      <w:r w:rsidRPr="00906070">
        <w:t>the</w:t>
      </w:r>
      <w:r w:rsidRPr="005A5748">
        <w:t xml:space="preserve"> IRT</w:t>
      </w:r>
      <w:r w:rsidR="00295E41">
        <w:t>,</w:t>
      </w:r>
      <w:r w:rsidRPr="005A5748">
        <w:t xml:space="preserve"> determines</w:t>
      </w:r>
      <w:r w:rsidRPr="00906070">
        <w:t xml:space="preserve"> </w:t>
      </w:r>
      <w:r w:rsidRPr="005A5748">
        <w:t>that</w:t>
      </w:r>
      <w:r w:rsidRPr="00906070">
        <w:t xml:space="preserve"> a</w:t>
      </w:r>
      <w:r w:rsidRPr="005A5748">
        <w:t xml:space="preserve"> </w:t>
      </w:r>
      <w:r w:rsidRPr="00906070">
        <w:t xml:space="preserve">Credit </w:t>
      </w:r>
      <w:r w:rsidRPr="005A5748">
        <w:t>reduction</w:t>
      </w:r>
      <w:r w:rsidRPr="00906070">
        <w:t xml:space="preserve"> is </w:t>
      </w:r>
      <w:r w:rsidRPr="005A5748">
        <w:t xml:space="preserve">required </w:t>
      </w:r>
      <w:r w:rsidRPr="00906070">
        <w:t>due</w:t>
      </w:r>
      <w:r w:rsidRPr="005A5748">
        <w:t xml:space="preserve"> </w:t>
      </w:r>
      <w:r w:rsidRPr="00906070">
        <w:t xml:space="preserve">to </w:t>
      </w:r>
      <w:r w:rsidRPr="005A5748">
        <w:t xml:space="preserve">damage </w:t>
      </w:r>
      <w:r w:rsidRPr="00906070">
        <w:t>to the</w:t>
      </w:r>
      <w:r w:rsidRPr="005A5748">
        <w:t xml:space="preserve"> </w:t>
      </w:r>
      <w:r w:rsidRPr="00906070">
        <w:t>Property</w:t>
      </w:r>
      <w:r w:rsidRPr="005A5748">
        <w:t xml:space="preserve"> or failure </w:t>
      </w:r>
      <w:r w:rsidRPr="00906070">
        <w:t>to achieve</w:t>
      </w:r>
      <w:r w:rsidRPr="005A5748">
        <w:t xml:space="preserve"> </w:t>
      </w:r>
      <w:r w:rsidR="008B305A">
        <w:t>Performance Standards</w:t>
      </w:r>
      <w:r w:rsidRPr="005A5748">
        <w:t>,</w:t>
      </w:r>
      <w:r w:rsidRPr="00906070">
        <w:t xml:space="preserve"> the</w:t>
      </w:r>
      <w:r w:rsidRPr="005A5748">
        <w:t xml:space="preserve"> Bank</w:t>
      </w:r>
      <w:r w:rsidRPr="00906070">
        <w:t xml:space="preserve"> Sponsor</w:t>
      </w:r>
      <w:r w:rsidRPr="005A5748">
        <w:t xml:space="preserve"> will</w:t>
      </w:r>
      <w:r w:rsidRPr="00906070">
        <w:t xml:space="preserve"> </w:t>
      </w:r>
      <w:r w:rsidRPr="005A5748">
        <w:t xml:space="preserve">abide by </w:t>
      </w:r>
      <w:r w:rsidRPr="00906070">
        <w:t>the</w:t>
      </w:r>
      <w:r w:rsidRPr="005A5748">
        <w:t xml:space="preserve"> </w:t>
      </w:r>
      <w:r w:rsidRPr="00906070">
        <w:t xml:space="preserve">Credit </w:t>
      </w:r>
      <w:r w:rsidRPr="005A5748">
        <w:t>reduction</w:t>
      </w:r>
      <w:r w:rsidRPr="00906070">
        <w:t xml:space="preserve"> until</w:t>
      </w:r>
      <w:r w:rsidRPr="005A5748">
        <w:t xml:space="preserve"> </w:t>
      </w:r>
      <w:r w:rsidRPr="00906070">
        <w:t>the</w:t>
      </w:r>
      <w:r w:rsidRPr="005A5748">
        <w:t xml:space="preserve"> </w:t>
      </w:r>
      <w:r w:rsidRPr="00906070">
        <w:t>agency</w:t>
      </w:r>
      <w:r w:rsidRPr="005A5748">
        <w:t xml:space="preserve"> </w:t>
      </w:r>
      <w:r w:rsidRPr="00906070">
        <w:t>under</w:t>
      </w:r>
      <w:r w:rsidRPr="005A5748">
        <w:t xml:space="preserve"> </w:t>
      </w:r>
      <w:r w:rsidRPr="00906070">
        <w:t>whose</w:t>
      </w:r>
      <w:r w:rsidRPr="005A5748">
        <w:t xml:space="preserve"> jurisdiction</w:t>
      </w:r>
      <w:r w:rsidRPr="00906070">
        <w:t xml:space="preserve"> the</w:t>
      </w:r>
      <w:r w:rsidRPr="005A5748">
        <w:t xml:space="preserve"> Credits</w:t>
      </w:r>
      <w:r w:rsidRPr="00906070">
        <w:t xml:space="preserve"> reside</w:t>
      </w:r>
      <w:r w:rsidRPr="005A5748">
        <w:t xml:space="preserve"> has</w:t>
      </w:r>
      <w:r w:rsidRPr="00906070">
        <w:t xml:space="preserve"> </w:t>
      </w:r>
      <w:r w:rsidRPr="005A5748">
        <w:t>agreed</w:t>
      </w:r>
      <w:r w:rsidRPr="00906070">
        <w:t xml:space="preserve"> to</w:t>
      </w:r>
      <w:r w:rsidRPr="005A5748">
        <w:t xml:space="preserve"> such</w:t>
      </w:r>
      <w:r w:rsidRPr="00906070">
        <w:t xml:space="preserve"> </w:t>
      </w:r>
      <w:r w:rsidRPr="005A5748">
        <w:t>restoration</w:t>
      </w:r>
      <w:r w:rsidRPr="00906070">
        <w:t xml:space="preserve"> of</w:t>
      </w:r>
      <w:r w:rsidRPr="005A5748">
        <w:t xml:space="preserve"> </w:t>
      </w:r>
      <w:r w:rsidRPr="00906070">
        <w:t xml:space="preserve">Credits in </w:t>
      </w:r>
      <w:r w:rsidRPr="005A5748">
        <w:t>writing.</w:t>
      </w:r>
    </w:p>
    <w:p w14:paraId="3BC2ED0A" w14:textId="77777777" w:rsidR="001A3148" w:rsidRPr="00906070" w:rsidRDefault="001A3148" w:rsidP="00E73295">
      <w:pPr>
        <w:pStyle w:val="BodyText"/>
        <w:tabs>
          <w:tab w:val="left" w:pos="1800"/>
        </w:tabs>
        <w:spacing w:before="0"/>
        <w:ind w:left="1800" w:hanging="360"/>
        <w:jc w:val="both"/>
      </w:pPr>
    </w:p>
    <w:p w14:paraId="1C3DDA73" w14:textId="57E2FB5E" w:rsidR="000249BC" w:rsidRPr="005A5748" w:rsidRDefault="000612E8" w:rsidP="00E73295">
      <w:pPr>
        <w:pStyle w:val="BodyText"/>
        <w:numPr>
          <w:ilvl w:val="1"/>
          <w:numId w:val="3"/>
        </w:numPr>
        <w:tabs>
          <w:tab w:val="left" w:pos="1800"/>
        </w:tabs>
        <w:spacing w:before="0"/>
        <w:ind w:left="1800" w:hanging="360"/>
        <w:jc w:val="both"/>
      </w:pPr>
      <w:r w:rsidRPr="005A5748">
        <w:t>Even</w:t>
      </w:r>
      <w:r w:rsidRPr="00906070">
        <w:t xml:space="preserve"> if</w:t>
      </w:r>
      <w:r w:rsidRPr="005A5748">
        <w:t xml:space="preserve"> </w:t>
      </w:r>
      <w:r w:rsidRPr="00906070">
        <w:t>the</w:t>
      </w:r>
      <w:r w:rsidRPr="005A5748">
        <w:t xml:space="preserve"> informal</w:t>
      </w:r>
      <w:r w:rsidRPr="00906070">
        <w:t xml:space="preserve"> dispute</w:t>
      </w:r>
      <w:r w:rsidRPr="005A5748">
        <w:t xml:space="preserve"> resolution</w:t>
      </w:r>
      <w:r w:rsidRPr="00906070">
        <w:t xml:space="preserve"> </w:t>
      </w:r>
      <w:r w:rsidRPr="005A5748">
        <w:t>process</w:t>
      </w:r>
      <w:r w:rsidRPr="00906070">
        <w:t xml:space="preserve"> in</w:t>
      </w:r>
      <w:r w:rsidRPr="005A5748">
        <w:t xml:space="preserve"> Section</w:t>
      </w:r>
      <w:r w:rsidRPr="00906070">
        <w:t xml:space="preserve"> </w:t>
      </w:r>
      <w:r w:rsidR="004D0859">
        <w:t>IX</w:t>
      </w:r>
      <w:r w:rsidRPr="005A5748">
        <w:t xml:space="preserve">.B </w:t>
      </w:r>
      <w:r w:rsidRPr="00906070">
        <w:t>is</w:t>
      </w:r>
      <w:r w:rsidRPr="005A5748">
        <w:t xml:space="preserve"> invoked,</w:t>
      </w:r>
      <w:r w:rsidRPr="00906070">
        <w:t xml:space="preserve"> </w:t>
      </w:r>
      <w:r w:rsidRPr="005A5748">
        <w:t xml:space="preserve">where an IRT </w:t>
      </w:r>
      <w:r w:rsidRPr="00906070">
        <w:t>agency</w:t>
      </w:r>
      <w:r w:rsidRPr="005A5748">
        <w:t xml:space="preserve"> elects</w:t>
      </w:r>
      <w:r w:rsidRPr="00906070">
        <w:t xml:space="preserve"> to </w:t>
      </w:r>
      <w:r w:rsidRPr="005A5748">
        <w:t xml:space="preserve">terminate </w:t>
      </w:r>
      <w:r w:rsidRPr="00906070">
        <w:t xml:space="preserve">its </w:t>
      </w:r>
      <w:r w:rsidRPr="005A5748">
        <w:t>participation</w:t>
      </w:r>
      <w:r w:rsidRPr="00906070">
        <w:t xml:space="preserve"> in</w:t>
      </w:r>
      <w:r w:rsidRPr="005A5748">
        <w:t xml:space="preserve"> </w:t>
      </w:r>
      <w:r w:rsidRPr="00906070">
        <w:t>the</w:t>
      </w:r>
      <w:r w:rsidRPr="005A5748">
        <w:t xml:space="preserve"> Bank,</w:t>
      </w:r>
      <w:r w:rsidRPr="00906070">
        <w:t xml:space="preserve"> it </w:t>
      </w:r>
      <w:r w:rsidRPr="005A5748">
        <w:t xml:space="preserve">may </w:t>
      </w:r>
      <w:r w:rsidRPr="00906070">
        <w:t xml:space="preserve">do so </w:t>
      </w:r>
      <w:r w:rsidRPr="005A5748">
        <w:t xml:space="preserve">at </w:t>
      </w:r>
      <w:r w:rsidRPr="00906070">
        <w:t>any</w:t>
      </w:r>
      <w:r w:rsidRPr="005A5748">
        <w:t xml:space="preserve"> </w:t>
      </w:r>
      <w:r w:rsidRPr="00906070">
        <w:t>time</w:t>
      </w:r>
      <w:r w:rsidRPr="005A5748">
        <w:t xml:space="preserve"> after </w:t>
      </w:r>
      <w:r w:rsidRPr="00906070">
        <w:t>the</w:t>
      </w:r>
      <w:r w:rsidRPr="005A5748">
        <w:t xml:space="preserve"> </w:t>
      </w:r>
      <w:r w:rsidRPr="00906070">
        <w:t>Parties</w:t>
      </w:r>
      <w:r w:rsidRPr="005A5748">
        <w:t xml:space="preserve"> have </w:t>
      </w:r>
      <w:r w:rsidRPr="00906070">
        <w:t xml:space="preserve">been </w:t>
      </w:r>
      <w:r w:rsidRPr="005A5748">
        <w:t xml:space="preserve">notified </w:t>
      </w:r>
      <w:r w:rsidRPr="00906070">
        <w:t>of</w:t>
      </w:r>
      <w:r w:rsidRPr="005A5748">
        <w:t xml:space="preserve"> </w:t>
      </w:r>
      <w:r w:rsidRPr="00906070">
        <w:t>the</w:t>
      </w:r>
      <w:r w:rsidRPr="005A5748">
        <w:t xml:space="preserve"> default.</w:t>
      </w:r>
    </w:p>
    <w:p w14:paraId="400C765F" w14:textId="77777777" w:rsidR="001A3148" w:rsidRPr="00906070" w:rsidRDefault="001A3148" w:rsidP="00E73295">
      <w:pPr>
        <w:pStyle w:val="BodyText"/>
        <w:tabs>
          <w:tab w:val="left" w:pos="1800"/>
        </w:tabs>
        <w:spacing w:before="0"/>
        <w:ind w:left="1800" w:hanging="360"/>
        <w:jc w:val="both"/>
      </w:pPr>
    </w:p>
    <w:p w14:paraId="63E1218D" w14:textId="666E9D82" w:rsidR="000249BC" w:rsidRPr="005A5748" w:rsidRDefault="000612E8" w:rsidP="00E73295">
      <w:pPr>
        <w:pStyle w:val="BodyText"/>
        <w:numPr>
          <w:ilvl w:val="1"/>
          <w:numId w:val="3"/>
        </w:numPr>
        <w:tabs>
          <w:tab w:val="left" w:pos="1800"/>
        </w:tabs>
        <w:spacing w:before="0"/>
        <w:ind w:left="1800" w:hanging="360"/>
        <w:jc w:val="both"/>
      </w:pPr>
      <w:r w:rsidRPr="005A5748">
        <w:t>Even</w:t>
      </w:r>
      <w:r w:rsidRPr="00906070">
        <w:t xml:space="preserve"> if</w:t>
      </w:r>
      <w:r w:rsidRPr="005A5748">
        <w:t xml:space="preserve"> </w:t>
      </w:r>
      <w:r w:rsidRPr="00906070">
        <w:t>the</w:t>
      </w:r>
      <w:r w:rsidRPr="005A5748">
        <w:t xml:space="preserve"> informal</w:t>
      </w:r>
      <w:r w:rsidRPr="00906070">
        <w:t xml:space="preserve"> dispute</w:t>
      </w:r>
      <w:r w:rsidRPr="005A5748">
        <w:t xml:space="preserve"> resolution</w:t>
      </w:r>
      <w:r w:rsidRPr="00906070">
        <w:t xml:space="preserve"> </w:t>
      </w:r>
      <w:r w:rsidRPr="005A5748">
        <w:t>process</w:t>
      </w:r>
      <w:r w:rsidRPr="00906070">
        <w:t xml:space="preserve"> in</w:t>
      </w:r>
      <w:r w:rsidRPr="005A5748">
        <w:t xml:space="preserve"> Section</w:t>
      </w:r>
      <w:r w:rsidRPr="00906070">
        <w:t xml:space="preserve"> </w:t>
      </w:r>
      <w:r w:rsidR="004D0859">
        <w:t>IX</w:t>
      </w:r>
      <w:r w:rsidRPr="005A5748">
        <w:t xml:space="preserve">.B </w:t>
      </w:r>
      <w:r w:rsidRPr="00906070">
        <w:t>is</w:t>
      </w:r>
      <w:r w:rsidRPr="005A5748">
        <w:t xml:space="preserve"> invoked,</w:t>
      </w:r>
      <w:r w:rsidRPr="00906070">
        <w:t xml:space="preserve"> </w:t>
      </w:r>
      <w:r w:rsidRPr="005A5748">
        <w:t xml:space="preserve">where </w:t>
      </w:r>
      <w:r w:rsidR="00295E41">
        <w:t xml:space="preserve">USACE, in consultation with </w:t>
      </w:r>
      <w:r w:rsidRPr="00906070">
        <w:t>the</w:t>
      </w:r>
      <w:r w:rsidRPr="005A5748">
        <w:t xml:space="preserve"> IRT</w:t>
      </w:r>
      <w:r w:rsidR="00295E41">
        <w:t>,</w:t>
      </w:r>
      <w:r w:rsidRPr="005A5748">
        <w:t xml:space="preserve"> determines</w:t>
      </w:r>
      <w:r w:rsidRPr="00906070">
        <w:t xml:space="preserve"> </w:t>
      </w:r>
      <w:r w:rsidRPr="005A5748">
        <w:t>that</w:t>
      </w:r>
      <w:r w:rsidRPr="00906070">
        <w:t xml:space="preserve"> the</w:t>
      </w:r>
      <w:r w:rsidRPr="005A5748">
        <w:t xml:space="preserve"> Bank </w:t>
      </w:r>
      <w:r w:rsidRPr="00906070">
        <w:t>Sponsor</w:t>
      </w:r>
      <w:r w:rsidRPr="005A5748">
        <w:t xml:space="preserve"> </w:t>
      </w:r>
      <w:r w:rsidRPr="00906070">
        <w:t>or</w:t>
      </w:r>
      <w:r w:rsidRPr="005A5748">
        <w:t xml:space="preserve"> </w:t>
      </w:r>
      <w:r w:rsidRPr="00906070">
        <w:t>Property</w:t>
      </w:r>
      <w:r w:rsidRPr="005A5748">
        <w:t xml:space="preserve"> Owner </w:t>
      </w:r>
      <w:r w:rsidRPr="00906070">
        <w:t xml:space="preserve">must </w:t>
      </w:r>
      <w:r w:rsidRPr="005A5748">
        <w:t>desist</w:t>
      </w:r>
      <w:r w:rsidRPr="00906070">
        <w:t xml:space="preserve"> </w:t>
      </w:r>
      <w:r w:rsidRPr="005A5748">
        <w:t>from an</w:t>
      </w:r>
      <w:r w:rsidRPr="00906070">
        <w:t xml:space="preserve"> activity</w:t>
      </w:r>
      <w:r w:rsidRPr="005A5748">
        <w:t xml:space="preserve"> </w:t>
      </w:r>
      <w:r w:rsidRPr="00906070">
        <w:t>because</w:t>
      </w:r>
      <w:r w:rsidRPr="005A5748">
        <w:t xml:space="preserve"> </w:t>
      </w:r>
      <w:r w:rsidRPr="00906070">
        <w:t>it may</w:t>
      </w:r>
      <w:r w:rsidRPr="005A5748">
        <w:t xml:space="preserve"> violate federal</w:t>
      </w:r>
      <w:r w:rsidRPr="00906070">
        <w:t xml:space="preserve"> or</w:t>
      </w:r>
      <w:r w:rsidRPr="005A5748">
        <w:t xml:space="preserve"> state law,</w:t>
      </w:r>
      <w:r w:rsidRPr="00906070">
        <w:t xml:space="preserve"> the</w:t>
      </w:r>
      <w:r w:rsidRPr="005A5748">
        <w:t xml:space="preserve"> Bank</w:t>
      </w:r>
      <w:r w:rsidRPr="00906070">
        <w:t xml:space="preserve"> Sponsor</w:t>
      </w:r>
      <w:r w:rsidRPr="005A5748">
        <w:t xml:space="preserve"> </w:t>
      </w:r>
      <w:r w:rsidR="00262F02">
        <w:t xml:space="preserve">or Property Owner (as applicable) </w:t>
      </w:r>
      <w:r w:rsidRPr="005A5748">
        <w:t>will</w:t>
      </w:r>
      <w:r w:rsidRPr="00906070">
        <w:t xml:space="preserve"> </w:t>
      </w:r>
      <w:r w:rsidRPr="005A5748">
        <w:t xml:space="preserve">discontinue </w:t>
      </w:r>
      <w:r w:rsidRPr="00906070">
        <w:t>the</w:t>
      </w:r>
      <w:r w:rsidRPr="005A5748">
        <w:t xml:space="preserve"> </w:t>
      </w:r>
      <w:r w:rsidRPr="00906070">
        <w:t>activity</w:t>
      </w:r>
      <w:r w:rsidRPr="005A5748">
        <w:t xml:space="preserve"> as</w:t>
      </w:r>
      <w:r w:rsidRPr="00906070">
        <w:t xml:space="preserve"> </w:t>
      </w:r>
      <w:r w:rsidRPr="005A5748">
        <w:t>described</w:t>
      </w:r>
      <w:r w:rsidR="00A65499" w:rsidRPr="00906070">
        <w:t xml:space="preserve"> </w:t>
      </w:r>
      <w:r w:rsidRPr="00906070">
        <w:t>in the</w:t>
      </w:r>
      <w:r w:rsidRPr="005A5748">
        <w:t xml:space="preserve"> </w:t>
      </w:r>
      <w:r w:rsidR="00295E41">
        <w:t>USACE</w:t>
      </w:r>
      <w:r w:rsidRPr="005A5748">
        <w:t>’s</w:t>
      </w:r>
      <w:r w:rsidRPr="00906070">
        <w:t xml:space="preserve"> determination until </w:t>
      </w:r>
      <w:r w:rsidR="00295E41">
        <w:t>USACE</w:t>
      </w:r>
      <w:r w:rsidRPr="005A5748">
        <w:t xml:space="preserve"> has</w:t>
      </w:r>
      <w:r w:rsidRPr="00906070">
        <w:t xml:space="preserve"> agreed to </w:t>
      </w:r>
      <w:r w:rsidRPr="005A5748">
        <w:t>such</w:t>
      </w:r>
      <w:r w:rsidRPr="00906070">
        <w:t xml:space="preserve"> </w:t>
      </w:r>
      <w:r w:rsidRPr="005A5748">
        <w:t xml:space="preserve">resumption </w:t>
      </w:r>
      <w:r w:rsidRPr="00906070">
        <w:t xml:space="preserve">in </w:t>
      </w:r>
      <w:r w:rsidRPr="005A5748">
        <w:t>writing.</w:t>
      </w:r>
    </w:p>
    <w:p w14:paraId="3925EDE8" w14:textId="77777777" w:rsidR="001A3148" w:rsidRPr="00906070" w:rsidRDefault="001A3148" w:rsidP="00E73295">
      <w:pPr>
        <w:pStyle w:val="BodyText"/>
        <w:tabs>
          <w:tab w:val="left" w:pos="1800"/>
        </w:tabs>
        <w:spacing w:before="0"/>
        <w:ind w:left="1800" w:hanging="360"/>
        <w:jc w:val="both"/>
      </w:pPr>
    </w:p>
    <w:p w14:paraId="4ED0FAD5" w14:textId="288F51B7" w:rsidR="000249BC" w:rsidRDefault="000612E8" w:rsidP="00E73295">
      <w:pPr>
        <w:pStyle w:val="BodyText"/>
        <w:numPr>
          <w:ilvl w:val="1"/>
          <w:numId w:val="3"/>
        </w:numPr>
        <w:tabs>
          <w:tab w:val="left" w:pos="1800"/>
        </w:tabs>
        <w:spacing w:before="0"/>
        <w:ind w:left="1800" w:hanging="360"/>
        <w:jc w:val="both"/>
      </w:pPr>
      <w:r w:rsidRPr="005A5748">
        <w:t>Even</w:t>
      </w:r>
      <w:r w:rsidRPr="00906070">
        <w:t xml:space="preserve"> if</w:t>
      </w:r>
      <w:r w:rsidRPr="005A5748">
        <w:t xml:space="preserve"> </w:t>
      </w:r>
      <w:r w:rsidRPr="00906070">
        <w:t>the</w:t>
      </w:r>
      <w:r w:rsidRPr="005A5748">
        <w:t xml:space="preserve"> informal</w:t>
      </w:r>
      <w:r w:rsidRPr="00906070">
        <w:t xml:space="preserve"> dispute</w:t>
      </w:r>
      <w:r w:rsidRPr="005A5748">
        <w:t xml:space="preserve"> resolution</w:t>
      </w:r>
      <w:r w:rsidRPr="00906070">
        <w:t xml:space="preserve"> </w:t>
      </w:r>
      <w:r w:rsidRPr="005A5748">
        <w:t>process</w:t>
      </w:r>
      <w:r w:rsidRPr="00906070">
        <w:t xml:space="preserve"> in</w:t>
      </w:r>
      <w:r w:rsidRPr="005A5748">
        <w:t xml:space="preserve"> Section</w:t>
      </w:r>
      <w:r w:rsidRPr="00906070">
        <w:t xml:space="preserve"> </w:t>
      </w:r>
      <w:r w:rsidR="004D0859">
        <w:t>IX</w:t>
      </w:r>
      <w:r w:rsidRPr="005A5748">
        <w:t xml:space="preserve">.B </w:t>
      </w:r>
      <w:r w:rsidRPr="00906070">
        <w:t>is</w:t>
      </w:r>
      <w:r w:rsidRPr="005A5748">
        <w:t xml:space="preserve"> invoked,</w:t>
      </w:r>
      <w:r w:rsidRPr="00906070">
        <w:t xml:space="preserve"> </w:t>
      </w:r>
      <w:r w:rsidRPr="005A5748">
        <w:t xml:space="preserve">where </w:t>
      </w:r>
      <w:r w:rsidR="00295E41">
        <w:t>USACE, in consultation with the IRT,</w:t>
      </w:r>
      <w:r w:rsidRPr="005A5748">
        <w:t xml:space="preserve"> determines</w:t>
      </w:r>
      <w:r w:rsidRPr="00906070">
        <w:t xml:space="preserve"> </w:t>
      </w:r>
      <w:r w:rsidRPr="005A5748">
        <w:t>that</w:t>
      </w:r>
      <w:r w:rsidRPr="00906070">
        <w:t xml:space="preserve"> the</w:t>
      </w:r>
      <w:r w:rsidRPr="005A5748">
        <w:t xml:space="preserve"> Bank </w:t>
      </w:r>
      <w:r w:rsidRPr="00906070">
        <w:t>Sponsor</w:t>
      </w:r>
      <w:r w:rsidRPr="005A5748">
        <w:t xml:space="preserve"> </w:t>
      </w:r>
      <w:r w:rsidRPr="00906070">
        <w:t>or</w:t>
      </w:r>
      <w:r w:rsidRPr="005A5748">
        <w:t xml:space="preserve"> </w:t>
      </w:r>
      <w:r w:rsidRPr="00906070">
        <w:t>Property</w:t>
      </w:r>
      <w:r w:rsidRPr="005A5748">
        <w:t xml:space="preserve"> Owner </w:t>
      </w:r>
      <w:r w:rsidRPr="00906070">
        <w:t xml:space="preserve">must </w:t>
      </w:r>
      <w:r w:rsidRPr="005A5748">
        <w:t>desist</w:t>
      </w:r>
      <w:r w:rsidRPr="00906070">
        <w:t xml:space="preserve"> </w:t>
      </w:r>
      <w:r w:rsidRPr="005A5748">
        <w:t>from an</w:t>
      </w:r>
      <w:r w:rsidRPr="00906070">
        <w:t xml:space="preserve"> activity</w:t>
      </w:r>
      <w:r w:rsidRPr="005A5748">
        <w:t xml:space="preserve"> </w:t>
      </w:r>
      <w:r w:rsidRPr="00906070">
        <w:t>because, under</w:t>
      </w:r>
      <w:r w:rsidRPr="005A5748">
        <w:t xml:space="preserve"> </w:t>
      </w:r>
      <w:r w:rsidRPr="00906070">
        <w:t xml:space="preserve">this </w:t>
      </w:r>
      <w:r w:rsidR="00FE273B" w:rsidRPr="00906070">
        <w:t>MB</w:t>
      </w:r>
      <w:r w:rsidRPr="005A5748">
        <w:t>I,</w:t>
      </w:r>
      <w:r w:rsidRPr="00906070">
        <w:t xml:space="preserve"> it must be</w:t>
      </w:r>
      <w:r w:rsidRPr="005A5748">
        <w:t xml:space="preserve"> approved</w:t>
      </w:r>
      <w:r w:rsidRPr="00906070">
        <w:t xml:space="preserve"> but no approval </w:t>
      </w:r>
      <w:r w:rsidRPr="005A5748">
        <w:t>has</w:t>
      </w:r>
      <w:r w:rsidRPr="00906070">
        <w:t xml:space="preserve"> </w:t>
      </w:r>
      <w:r w:rsidRPr="005A5748">
        <w:t>been given,</w:t>
      </w:r>
      <w:r w:rsidRPr="00906070">
        <w:t xml:space="preserve"> the</w:t>
      </w:r>
      <w:r w:rsidRPr="005A5748">
        <w:t xml:space="preserve"> Bank</w:t>
      </w:r>
      <w:r w:rsidRPr="00906070">
        <w:t xml:space="preserve"> Sponsor</w:t>
      </w:r>
      <w:r w:rsidRPr="005A5748">
        <w:t xml:space="preserve"> </w:t>
      </w:r>
      <w:r w:rsidR="00262F02">
        <w:t xml:space="preserve">or Property Owner (as applicable) </w:t>
      </w:r>
      <w:r w:rsidRPr="005A5748">
        <w:t>will</w:t>
      </w:r>
      <w:r w:rsidRPr="00906070">
        <w:t xml:space="preserve"> </w:t>
      </w:r>
      <w:r w:rsidRPr="005A5748">
        <w:t>desist from</w:t>
      </w:r>
      <w:r w:rsidRPr="00906070">
        <w:t xml:space="preserve"> the</w:t>
      </w:r>
      <w:r w:rsidRPr="005A5748">
        <w:t xml:space="preserve"> </w:t>
      </w:r>
      <w:r w:rsidRPr="00906070">
        <w:t>activity</w:t>
      </w:r>
      <w:r w:rsidRPr="005A5748">
        <w:t xml:space="preserve"> </w:t>
      </w:r>
      <w:r w:rsidRPr="00906070">
        <w:t xml:space="preserve">until </w:t>
      </w:r>
      <w:r w:rsidR="00295E41">
        <w:t>USACE</w:t>
      </w:r>
      <w:r w:rsidRPr="005A5748">
        <w:t xml:space="preserve"> has agreed</w:t>
      </w:r>
      <w:r w:rsidRPr="00906070">
        <w:t xml:space="preserve"> to </w:t>
      </w:r>
      <w:r w:rsidRPr="005A5748">
        <w:t>such</w:t>
      </w:r>
      <w:r w:rsidRPr="00906070">
        <w:t xml:space="preserve"> resumption in</w:t>
      </w:r>
      <w:r w:rsidRPr="005A5748">
        <w:t xml:space="preserve"> writing.</w:t>
      </w:r>
    </w:p>
    <w:p w14:paraId="76052F96" w14:textId="77777777" w:rsidR="00E73295" w:rsidRPr="00906070" w:rsidRDefault="00E73295" w:rsidP="00E73295">
      <w:pPr>
        <w:pStyle w:val="BodyText"/>
        <w:tabs>
          <w:tab w:val="left" w:pos="1800"/>
        </w:tabs>
        <w:spacing w:before="0"/>
        <w:ind w:left="1800"/>
        <w:jc w:val="both"/>
      </w:pPr>
    </w:p>
    <w:p w14:paraId="72A96C4A" w14:textId="27940EB6" w:rsidR="00E73295" w:rsidRPr="00E73295" w:rsidRDefault="000612E8" w:rsidP="00E73295">
      <w:pPr>
        <w:numPr>
          <w:ilvl w:val="0"/>
          <w:numId w:val="3"/>
        </w:numPr>
        <w:tabs>
          <w:tab w:val="left" w:pos="1440"/>
        </w:tabs>
        <w:ind w:left="1440" w:hanging="360"/>
        <w:jc w:val="both"/>
        <w:rPr>
          <w:rFonts w:ascii="Times New Roman" w:eastAsia="Times New Roman" w:hAnsi="Times New Roman" w:cs="Times New Roman"/>
          <w:sz w:val="24"/>
          <w:szCs w:val="24"/>
        </w:rPr>
      </w:pPr>
      <w:r w:rsidRPr="005A5748">
        <w:rPr>
          <w:rFonts w:ascii="Times New Roman"/>
          <w:i/>
          <w:sz w:val="24"/>
        </w:rPr>
        <w:t>Utilizing</w:t>
      </w:r>
      <w:r w:rsidRPr="00906070">
        <w:rPr>
          <w:rFonts w:ascii="Times New Roman"/>
          <w:i/>
          <w:sz w:val="24"/>
        </w:rPr>
        <w:t xml:space="preserve"> </w:t>
      </w:r>
      <w:r w:rsidRPr="005A5748">
        <w:rPr>
          <w:rFonts w:ascii="Times New Roman"/>
          <w:i/>
          <w:sz w:val="24"/>
        </w:rPr>
        <w:t>Financial</w:t>
      </w:r>
      <w:r w:rsidRPr="00906070">
        <w:rPr>
          <w:rFonts w:ascii="Times New Roman"/>
          <w:i/>
          <w:sz w:val="24"/>
        </w:rPr>
        <w:t xml:space="preserve"> </w:t>
      </w:r>
      <w:r w:rsidRPr="005A5748">
        <w:rPr>
          <w:rFonts w:ascii="Times New Roman"/>
          <w:i/>
          <w:sz w:val="24"/>
        </w:rPr>
        <w:t>Assurances</w:t>
      </w:r>
      <w:r w:rsidRPr="00906070">
        <w:rPr>
          <w:rFonts w:ascii="Times New Roman"/>
          <w:i/>
          <w:sz w:val="24"/>
        </w:rPr>
        <w:t xml:space="preserve"> as a </w:t>
      </w:r>
      <w:r w:rsidRPr="005A5748">
        <w:rPr>
          <w:rFonts w:ascii="Times New Roman"/>
          <w:i/>
          <w:sz w:val="24"/>
        </w:rPr>
        <w:t xml:space="preserve">Responsive </w:t>
      </w:r>
      <w:r w:rsidRPr="00906070">
        <w:rPr>
          <w:rFonts w:ascii="Times New Roman"/>
          <w:i/>
          <w:sz w:val="24"/>
        </w:rPr>
        <w:t>Action</w:t>
      </w:r>
    </w:p>
    <w:p w14:paraId="3FFF74AB" w14:textId="77777777" w:rsidR="00E73295" w:rsidRPr="00E73295" w:rsidRDefault="00E73295" w:rsidP="00E73295">
      <w:pPr>
        <w:tabs>
          <w:tab w:val="left" w:pos="1440"/>
        </w:tabs>
        <w:ind w:left="1440"/>
        <w:jc w:val="both"/>
        <w:rPr>
          <w:rFonts w:ascii="Times New Roman" w:eastAsia="Times New Roman" w:hAnsi="Times New Roman" w:cs="Times New Roman"/>
          <w:sz w:val="24"/>
          <w:szCs w:val="24"/>
        </w:rPr>
      </w:pPr>
    </w:p>
    <w:p w14:paraId="51462B6A" w14:textId="6B12A4C6" w:rsidR="000249BC" w:rsidRPr="00906070" w:rsidRDefault="000612E8" w:rsidP="00E73295">
      <w:pPr>
        <w:pStyle w:val="BodyText"/>
        <w:numPr>
          <w:ilvl w:val="1"/>
          <w:numId w:val="3"/>
        </w:numPr>
        <w:tabs>
          <w:tab w:val="left" w:pos="1800"/>
        </w:tabs>
        <w:spacing w:before="0"/>
        <w:ind w:left="1800" w:hanging="360"/>
        <w:jc w:val="both"/>
      </w:pPr>
      <w:r w:rsidRPr="005A5748">
        <w:t>Except</w:t>
      </w:r>
      <w:r w:rsidRPr="00906070">
        <w:t xml:space="preserve"> </w:t>
      </w:r>
      <w:r w:rsidRPr="005A5748">
        <w:t>as</w:t>
      </w:r>
      <w:r w:rsidRPr="00906070">
        <w:t xml:space="preserve"> </w:t>
      </w:r>
      <w:r w:rsidRPr="005A5748">
        <w:t>provided</w:t>
      </w:r>
      <w:r w:rsidRPr="00906070">
        <w:t xml:space="preserve"> in </w:t>
      </w:r>
      <w:r w:rsidRPr="005A5748">
        <w:t xml:space="preserve">(c) </w:t>
      </w:r>
      <w:r w:rsidRPr="00906070">
        <w:t>or</w:t>
      </w:r>
      <w:r w:rsidRPr="005A5748">
        <w:t xml:space="preserve"> as</w:t>
      </w:r>
      <w:r w:rsidRPr="00906070">
        <w:t xml:space="preserve"> </w:t>
      </w:r>
      <w:r w:rsidRPr="005A5748">
        <w:t xml:space="preserve">otherwise </w:t>
      </w:r>
      <w:r w:rsidRPr="00906070">
        <w:t>provided</w:t>
      </w:r>
      <w:r w:rsidRPr="005A5748">
        <w:t xml:space="preserve"> herein,</w:t>
      </w:r>
      <w:r w:rsidRPr="00906070">
        <w:t xml:space="preserve"> </w:t>
      </w:r>
      <w:r w:rsidRPr="005A5748">
        <w:t xml:space="preserve">where </w:t>
      </w:r>
      <w:r w:rsidR="00295E41">
        <w:t xml:space="preserve">USACE, in consultation with </w:t>
      </w:r>
      <w:r w:rsidRPr="00906070">
        <w:t>the</w:t>
      </w:r>
      <w:r w:rsidRPr="005A5748">
        <w:t xml:space="preserve"> IRT</w:t>
      </w:r>
      <w:r w:rsidR="00295E41">
        <w:t>,</w:t>
      </w:r>
      <w:r w:rsidRPr="005A5748">
        <w:t xml:space="preserve"> determines</w:t>
      </w:r>
      <w:r w:rsidRPr="00906070">
        <w:t xml:space="preserve"> </w:t>
      </w:r>
      <w:r w:rsidRPr="005A5748">
        <w:t>that</w:t>
      </w:r>
      <w:r w:rsidRPr="00906070">
        <w:t xml:space="preserve"> the</w:t>
      </w:r>
      <w:r w:rsidRPr="005A5748">
        <w:t xml:space="preserve"> </w:t>
      </w:r>
      <w:r w:rsidR="000361C2">
        <w:t>F</w:t>
      </w:r>
      <w:r w:rsidR="000361C2" w:rsidRPr="005A5748">
        <w:t>inancial</w:t>
      </w:r>
      <w:r w:rsidR="000361C2" w:rsidRPr="00906070">
        <w:t xml:space="preserve"> </w:t>
      </w:r>
      <w:r w:rsidR="000361C2">
        <w:t>A</w:t>
      </w:r>
      <w:r w:rsidR="000361C2" w:rsidRPr="005A5748">
        <w:t>ssurances</w:t>
      </w:r>
      <w:r w:rsidR="000361C2" w:rsidRPr="00906070">
        <w:t xml:space="preserve"> </w:t>
      </w:r>
      <w:r w:rsidRPr="00906070">
        <w:t>must</w:t>
      </w:r>
      <w:r w:rsidRPr="005A5748">
        <w:t xml:space="preserve"> </w:t>
      </w:r>
      <w:r w:rsidRPr="00906070">
        <w:t>be</w:t>
      </w:r>
      <w:r w:rsidRPr="005A5748">
        <w:t xml:space="preserve"> drawn</w:t>
      </w:r>
      <w:r w:rsidRPr="00906070">
        <w:t xml:space="preserve"> upon, the</w:t>
      </w:r>
      <w:r w:rsidRPr="005A5748">
        <w:t xml:space="preserve"> Bank</w:t>
      </w:r>
      <w:r w:rsidRPr="00906070">
        <w:t xml:space="preserve"> Sponsor</w:t>
      </w:r>
      <w:r w:rsidRPr="005A5748">
        <w:t xml:space="preserve"> shall</w:t>
      </w:r>
      <w:r w:rsidRPr="00906070">
        <w:t xml:space="preserve"> cure</w:t>
      </w:r>
      <w:r w:rsidRPr="005A5748">
        <w:t xml:space="preserve"> such</w:t>
      </w:r>
      <w:r w:rsidRPr="00906070">
        <w:t xml:space="preserve"> </w:t>
      </w:r>
      <w:r w:rsidRPr="005A5748">
        <w:t>non-compliance within</w:t>
      </w:r>
      <w:r w:rsidRPr="00906070">
        <w:t xml:space="preserve"> thirty</w:t>
      </w:r>
      <w:r w:rsidRPr="005A5748">
        <w:t xml:space="preserve"> (30) days </w:t>
      </w:r>
      <w:r w:rsidRPr="00906070">
        <w:t>of</w:t>
      </w:r>
      <w:r w:rsidRPr="005A5748">
        <w:t xml:space="preserve"> receipt</w:t>
      </w:r>
      <w:r w:rsidRPr="00906070">
        <w:t xml:space="preserve"> of</w:t>
      </w:r>
      <w:r w:rsidRPr="005A5748">
        <w:t xml:space="preserve"> </w:t>
      </w:r>
      <w:r w:rsidRPr="00906070">
        <w:t>the</w:t>
      </w:r>
      <w:r w:rsidRPr="005A5748">
        <w:t xml:space="preserve"> aforementioned </w:t>
      </w:r>
      <w:r w:rsidR="00295E41">
        <w:t>USACE</w:t>
      </w:r>
      <w:r w:rsidRPr="005A5748">
        <w:t xml:space="preserve"> determination.</w:t>
      </w:r>
      <w:r w:rsidRPr="00906070">
        <w:t xml:space="preserve">  </w:t>
      </w:r>
      <w:r w:rsidRPr="005A5748">
        <w:t xml:space="preserve"> If said</w:t>
      </w:r>
      <w:r w:rsidRPr="00906070">
        <w:t xml:space="preserve"> cure</w:t>
      </w:r>
      <w:r w:rsidRPr="005A5748">
        <w:t xml:space="preserve"> </w:t>
      </w:r>
      <w:r w:rsidRPr="00906070">
        <w:t>reasonably</w:t>
      </w:r>
      <w:r w:rsidRPr="005A5748">
        <w:t xml:space="preserve"> requires</w:t>
      </w:r>
      <w:r w:rsidRPr="00906070">
        <w:t xml:space="preserve"> more</w:t>
      </w:r>
      <w:r w:rsidRPr="005A5748">
        <w:t xml:space="preserve"> than</w:t>
      </w:r>
      <w:r w:rsidRPr="00906070">
        <w:t xml:space="preserve"> thirty</w:t>
      </w:r>
      <w:r w:rsidRPr="005A5748">
        <w:t xml:space="preserve"> (30) </w:t>
      </w:r>
      <w:r w:rsidRPr="00906070">
        <w:t>days, Bank Sponsor</w:t>
      </w:r>
      <w:r w:rsidRPr="005A5748">
        <w:t xml:space="preserve"> shall, within</w:t>
      </w:r>
      <w:r w:rsidRPr="00906070">
        <w:t xml:space="preserve"> the</w:t>
      </w:r>
      <w:r w:rsidRPr="005A5748">
        <w:t xml:space="preserve"> </w:t>
      </w:r>
      <w:r w:rsidRPr="00906070">
        <w:t>thirty</w:t>
      </w:r>
      <w:r w:rsidRPr="005A5748">
        <w:t xml:space="preserve"> (30) day period,</w:t>
      </w:r>
      <w:r w:rsidRPr="00906070">
        <w:t xml:space="preserve"> submit to the</w:t>
      </w:r>
      <w:r w:rsidRPr="005A5748">
        <w:t xml:space="preserve"> Parties</w:t>
      </w:r>
      <w:r w:rsidRPr="00906070">
        <w:t xml:space="preserve"> </w:t>
      </w:r>
      <w:r w:rsidRPr="005A5748">
        <w:t>for review and approval</w:t>
      </w:r>
      <w:r w:rsidRPr="00906070">
        <w:t xml:space="preserve"> a</w:t>
      </w:r>
      <w:r w:rsidRPr="005A5748">
        <w:t xml:space="preserve"> plan and</w:t>
      </w:r>
      <w:r w:rsidRPr="00906070">
        <w:t xml:space="preserve"> time</w:t>
      </w:r>
      <w:r w:rsidRPr="005A5748">
        <w:t xml:space="preserve"> schedule </w:t>
      </w:r>
      <w:r w:rsidRPr="00906070">
        <w:t>to diligently</w:t>
      </w:r>
      <w:r w:rsidRPr="005A5748">
        <w:t xml:space="preserve"> </w:t>
      </w:r>
      <w:r w:rsidRPr="00906070">
        <w:t>complete</w:t>
      </w:r>
      <w:r w:rsidRPr="005A5748">
        <w:t xml:space="preserve"> </w:t>
      </w:r>
      <w:r w:rsidRPr="00906070">
        <w:t>a</w:t>
      </w:r>
      <w:r w:rsidRPr="005A5748">
        <w:t xml:space="preserve"> cure. Bank </w:t>
      </w:r>
      <w:r w:rsidRPr="00906070">
        <w:t>Sponsor</w:t>
      </w:r>
      <w:r w:rsidRPr="005A5748">
        <w:t xml:space="preserve"> shall</w:t>
      </w:r>
      <w:r w:rsidRPr="00906070">
        <w:t xml:space="preserve"> </w:t>
      </w:r>
      <w:r w:rsidRPr="005A5748">
        <w:t>complete such</w:t>
      </w:r>
      <w:r w:rsidRPr="00906070">
        <w:t xml:space="preserve"> </w:t>
      </w:r>
      <w:r w:rsidRPr="005A5748">
        <w:t xml:space="preserve">cure </w:t>
      </w:r>
      <w:r w:rsidRPr="00906070">
        <w:t>in</w:t>
      </w:r>
      <w:r w:rsidRPr="005A5748">
        <w:t xml:space="preserve"> accordance </w:t>
      </w:r>
      <w:r w:rsidRPr="00906070">
        <w:t>with the</w:t>
      </w:r>
      <w:r w:rsidRPr="005A5748">
        <w:t xml:space="preserve"> approved plan.</w:t>
      </w:r>
    </w:p>
    <w:p w14:paraId="0BFC646B" w14:textId="77777777" w:rsidR="003C4553" w:rsidRPr="00906070" w:rsidRDefault="003C4553" w:rsidP="00E73295">
      <w:pPr>
        <w:pStyle w:val="BodyText"/>
        <w:tabs>
          <w:tab w:val="left" w:pos="1800"/>
        </w:tabs>
        <w:spacing w:before="0"/>
        <w:ind w:left="1800" w:hanging="360"/>
        <w:jc w:val="both"/>
      </w:pPr>
    </w:p>
    <w:p w14:paraId="6CA5075A" w14:textId="1186D8C5" w:rsidR="000249BC" w:rsidRPr="00906070" w:rsidRDefault="000612E8" w:rsidP="00E73295">
      <w:pPr>
        <w:pStyle w:val="BodyText"/>
        <w:numPr>
          <w:ilvl w:val="1"/>
          <w:numId w:val="3"/>
        </w:numPr>
        <w:tabs>
          <w:tab w:val="left" w:pos="1800"/>
        </w:tabs>
        <w:spacing w:before="0"/>
        <w:ind w:left="1800" w:hanging="360"/>
        <w:jc w:val="both"/>
      </w:pPr>
      <w:r w:rsidRPr="005A5748">
        <w:t>Except</w:t>
      </w:r>
      <w:r w:rsidRPr="00906070">
        <w:t xml:space="preserve"> </w:t>
      </w:r>
      <w:r w:rsidRPr="005A5748">
        <w:t>as</w:t>
      </w:r>
      <w:r w:rsidRPr="00906070">
        <w:t xml:space="preserve"> </w:t>
      </w:r>
      <w:r w:rsidRPr="005A5748">
        <w:t>provided</w:t>
      </w:r>
      <w:r w:rsidRPr="00906070">
        <w:t xml:space="preserve"> in </w:t>
      </w:r>
      <w:r w:rsidRPr="005A5748">
        <w:t>(c),</w:t>
      </w:r>
      <w:r w:rsidRPr="00906070">
        <w:t xml:space="preserve"> the</w:t>
      </w:r>
      <w:r w:rsidRPr="005A5748">
        <w:t xml:space="preserve"> holder may </w:t>
      </w:r>
      <w:r w:rsidRPr="00906070">
        <w:t>draw</w:t>
      </w:r>
      <w:r w:rsidRPr="005A5748">
        <w:t xml:space="preserve"> </w:t>
      </w:r>
      <w:r w:rsidRPr="00906070">
        <w:t>upon the</w:t>
      </w:r>
      <w:r w:rsidRPr="005A5748">
        <w:t xml:space="preserve"> appropriate </w:t>
      </w:r>
      <w:r w:rsidR="00D02DAE" w:rsidRPr="00906070">
        <w:t>Financial Assurance</w:t>
      </w:r>
      <w:r w:rsidRPr="005A5748">
        <w:t xml:space="preserve"> as</w:t>
      </w:r>
      <w:r w:rsidRPr="00906070">
        <w:t xml:space="preserve"> necessary</w:t>
      </w:r>
      <w:r w:rsidRPr="005A5748">
        <w:t xml:space="preserve"> </w:t>
      </w:r>
      <w:r w:rsidRPr="00906070">
        <w:t xml:space="preserve">to </w:t>
      </w:r>
      <w:r w:rsidRPr="005A5748">
        <w:t>continue Bank</w:t>
      </w:r>
      <w:r w:rsidRPr="00906070">
        <w:t xml:space="preserve"> </w:t>
      </w:r>
      <w:r w:rsidRPr="005A5748">
        <w:t>development, management,</w:t>
      </w:r>
      <w:r w:rsidRPr="00906070">
        <w:t xml:space="preserve"> or</w:t>
      </w:r>
      <w:r w:rsidRPr="005A5748">
        <w:t xml:space="preserve"> </w:t>
      </w:r>
      <w:r w:rsidRPr="00906070">
        <w:t xml:space="preserve">operation, </w:t>
      </w:r>
      <w:r w:rsidRPr="005A5748">
        <w:t>as</w:t>
      </w:r>
      <w:r w:rsidRPr="00906070">
        <w:t xml:space="preserve"> </w:t>
      </w:r>
      <w:r w:rsidRPr="005A5748">
        <w:t>provided</w:t>
      </w:r>
      <w:r w:rsidRPr="00906070">
        <w:t xml:space="preserve"> in </w:t>
      </w:r>
      <w:r w:rsidRPr="005A5748">
        <w:t xml:space="preserve">Section </w:t>
      </w:r>
      <w:r w:rsidR="003A4204">
        <w:t>II.L</w:t>
      </w:r>
      <w:r w:rsidR="001A3483">
        <w:t>,</w:t>
      </w:r>
      <w:r w:rsidRPr="005A5748">
        <w:t xml:space="preserve"> </w:t>
      </w:r>
      <w:r w:rsidRPr="00906070">
        <w:t>in</w:t>
      </w:r>
      <w:r w:rsidRPr="005A5748">
        <w:t xml:space="preserve"> </w:t>
      </w:r>
      <w:r w:rsidRPr="00906070">
        <w:t>the</w:t>
      </w:r>
      <w:r w:rsidRPr="005A5748">
        <w:t xml:space="preserve"> following circumstances:</w:t>
      </w:r>
    </w:p>
    <w:p w14:paraId="12180787" w14:textId="77777777" w:rsidR="003C4553" w:rsidRPr="00906070" w:rsidRDefault="003C4553" w:rsidP="003C4553">
      <w:pPr>
        <w:pStyle w:val="BodyText"/>
        <w:tabs>
          <w:tab w:val="left" w:pos="2560"/>
        </w:tabs>
        <w:spacing w:before="0"/>
        <w:ind w:left="2560" w:right="292"/>
        <w:jc w:val="right"/>
      </w:pPr>
    </w:p>
    <w:p w14:paraId="3EE57506" w14:textId="575890B5" w:rsidR="000249BC" w:rsidRDefault="000612E8" w:rsidP="00E73295">
      <w:pPr>
        <w:pStyle w:val="BodyText"/>
        <w:numPr>
          <w:ilvl w:val="2"/>
          <w:numId w:val="3"/>
        </w:numPr>
        <w:tabs>
          <w:tab w:val="left" w:pos="2340"/>
        </w:tabs>
        <w:spacing w:before="0"/>
        <w:ind w:left="2340" w:hanging="540"/>
        <w:jc w:val="both"/>
      </w:pPr>
      <w:r w:rsidRPr="006D66E3">
        <w:t>the</w:t>
      </w:r>
      <w:r w:rsidRPr="005A5748">
        <w:t xml:space="preserve"> Bank Sponsor has</w:t>
      </w:r>
      <w:r w:rsidRPr="00906070">
        <w:t xml:space="preserve"> not</w:t>
      </w:r>
      <w:r w:rsidRPr="005A5748">
        <w:t xml:space="preserve"> been granted</w:t>
      </w:r>
      <w:r w:rsidRPr="00906070">
        <w:t xml:space="preserve"> </w:t>
      </w:r>
      <w:r w:rsidRPr="005A5748">
        <w:t xml:space="preserve">more than </w:t>
      </w:r>
      <w:r w:rsidR="001A3483">
        <w:t>thirty (</w:t>
      </w:r>
      <w:r w:rsidRPr="00906070">
        <w:t>30</w:t>
      </w:r>
      <w:r w:rsidR="001A3483">
        <w:t>)</w:t>
      </w:r>
      <w:r w:rsidRPr="00906070">
        <w:t xml:space="preserve"> </w:t>
      </w:r>
      <w:r w:rsidRPr="005A5748">
        <w:t>days</w:t>
      </w:r>
      <w:r w:rsidRPr="00906070">
        <w:t xml:space="preserve"> to</w:t>
      </w:r>
      <w:r w:rsidRPr="005A5748">
        <w:t xml:space="preserve"> cure and</w:t>
      </w:r>
      <w:r w:rsidRPr="00906070">
        <w:t xml:space="preserve"> has not, to the</w:t>
      </w:r>
      <w:r w:rsidRPr="005A5748">
        <w:t xml:space="preserve"> satisfaction</w:t>
      </w:r>
      <w:r w:rsidRPr="00906070">
        <w:t xml:space="preserve"> of</w:t>
      </w:r>
      <w:r w:rsidRPr="005A5748">
        <w:t xml:space="preserve"> </w:t>
      </w:r>
      <w:r w:rsidR="00295E41">
        <w:t>USACE</w:t>
      </w:r>
      <w:r w:rsidRPr="005A5748">
        <w:t>, cured</w:t>
      </w:r>
      <w:r w:rsidRPr="00906070">
        <w:t xml:space="preserve"> the</w:t>
      </w:r>
      <w:r w:rsidRPr="005A5748">
        <w:t xml:space="preserve"> default</w:t>
      </w:r>
      <w:r w:rsidRPr="00906070">
        <w:t xml:space="preserve"> </w:t>
      </w:r>
      <w:r w:rsidRPr="005A5748">
        <w:t>within</w:t>
      </w:r>
      <w:r w:rsidRPr="00906070">
        <w:t xml:space="preserve"> the</w:t>
      </w:r>
      <w:r w:rsidRPr="005A5748">
        <w:t xml:space="preserve"> </w:t>
      </w:r>
      <w:r w:rsidRPr="00906070">
        <w:t>thirty</w:t>
      </w:r>
      <w:r w:rsidR="001A3483">
        <w:t xml:space="preserve"> (30)</w:t>
      </w:r>
      <w:r w:rsidRPr="005A5748">
        <w:t xml:space="preserve"> day time-to-cure period;</w:t>
      </w:r>
    </w:p>
    <w:p w14:paraId="7BB452E1" w14:textId="77777777" w:rsidR="00295E41" w:rsidRPr="00906070" w:rsidRDefault="00295E41" w:rsidP="00295E41">
      <w:pPr>
        <w:pStyle w:val="BodyText"/>
        <w:tabs>
          <w:tab w:val="left" w:pos="2340"/>
        </w:tabs>
        <w:spacing w:before="0"/>
        <w:ind w:left="2340"/>
        <w:jc w:val="right"/>
      </w:pPr>
    </w:p>
    <w:p w14:paraId="03C73CC0" w14:textId="7995B153" w:rsidR="000249BC" w:rsidRDefault="000612E8" w:rsidP="00E73295">
      <w:pPr>
        <w:pStyle w:val="BodyText"/>
        <w:numPr>
          <w:ilvl w:val="2"/>
          <w:numId w:val="3"/>
        </w:numPr>
        <w:tabs>
          <w:tab w:val="left" w:pos="2340"/>
        </w:tabs>
        <w:spacing w:before="0"/>
        <w:ind w:left="2340" w:hanging="540"/>
        <w:jc w:val="both"/>
      </w:pPr>
      <w:r w:rsidRPr="00906070">
        <w:t>the</w:t>
      </w:r>
      <w:r w:rsidRPr="005A5748">
        <w:t xml:space="preserve"> Bank Sponsor has</w:t>
      </w:r>
      <w:r w:rsidRPr="00906070">
        <w:t xml:space="preserve"> </w:t>
      </w:r>
      <w:r w:rsidRPr="005A5748">
        <w:t>submitted</w:t>
      </w:r>
      <w:r w:rsidRPr="00906070">
        <w:t xml:space="preserve"> a</w:t>
      </w:r>
      <w:r w:rsidRPr="005A5748">
        <w:t xml:space="preserve"> plan</w:t>
      </w:r>
      <w:r w:rsidRPr="00906070">
        <w:t xml:space="preserve"> </w:t>
      </w:r>
      <w:r w:rsidRPr="005A5748">
        <w:t>within</w:t>
      </w:r>
      <w:r w:rsidRPr="00906070">
        <w:t xml:space="preserve"> the</w:t>
      </w:r>
      <w:r w:rsidRPr="005A5748">
        <w:t xml:space="preserve"> </w:t>
      </w:r>
      <w:r w:rsidRPr="00906070">
        <w:t>thirty</w:t>
      </w:r>
      <w:r w:rsidR="001A3483">
        <w:t xml:space="preserve"> (3</w:t>
      </w:r>
      <w:r w:rsidR="00262F02">
        <w:t>0</w:t>
      </w:r>
      <w:r w:rsidR="001A3483">
        <w:t>)</w:t>
      </w:r>
      <w:r w:rsidRPr="005A5748">
        <w:t xml:space="preserve"> day time-to-cure </w:t>
      </w:r>
      <w:r w:rsidRPr="00906070">
        <w:t>period</w:t>
      </w:r>
      <w:r w:rsidR="001A3483">
        <w:t>,</w:t>
      </w:r>
      <w:r w:rsidRPr="00906070">
        <w:t xml:space="preserve"> but the</w:t>
      </w:r>
      <w:r w:rsidRPr="005A5748">
        <w:t xml:space="preserve"> plan</w:t>
      </w:r>
      <w:r w:rsidRPr="00906070">
        <w:t xml:space="preserve"> is </w:t>
      </w:r>
      <w:r w:rsidRPr="005A5748">
        <w:t>considered</w:t>
      </w:r>
      <w:r w:rsidRPr="00906070">
        <w:t xml:space="preserve"> </w:t>
      </w:r>
      <w:r w:rsidRPr="005A5748">
        <w:t>insufficient</w:t>
      </w:r>
      <w:r w:rsidRPr="00906070">
        <w:t xml:space="preserve"> or</w:t>
      </w:r>
      <w:r w:rsidRPr="005A5748">
        <w:t xml:space="preserve"> inappropriate by </w:t>
      </w:r>
      <w:r w:rsidR="00295E41">
        <w:t>USACE</w:t>
      </w:r>
      <w:r w:rsidRPr="005A5748">
        <w:t>;</w:t>
      </w:r>
    </w:p>
    <w:p w14:paraId="7EC0BF99" w14:textId="77777777" w:rsidR="00295E41" w:rsidRPr="00906070" w:rsidRDefault="00295E41" w:rsidP="00295E41">
      <w:pPr>
        <w:pStyle w:val="BodyText"/>
        <w:tabs>
          <w:tab w:val="left" w:pos="2340"/>
        </w:tabs>
        <w:spacing w:before="0"/>
        <w:ind w:left="2340"/>
        <w:jc w:val="right"/>
      </w:pPr>
    </w:p>
    <w:p w14:paraId="0D7255DD" w14:textId="0B1BB63A" w:rsidR="000249BC" w:rsidRPr="00906070" w:rsidRDefault="000612E8" w:rsidP="00E73295">
      <w:pPr>
        <w:pStyle w:val="BodyText"/>
        <w:numPr>
          <w:ilvl w:val="2"/>
          <w:numId w:val="3"/>
        </w:numPr>
        <w:tabs>
          <w:tab w:val="left" w:pos="2340"/>
        </w:tabs>
        <w:spacing w:before="0"/>
        <w:ind w:left="2340" w:hanging="540"/>
        <w:jc w:val="both"/>
      </w:pPr>
      <w:r w:rsidRPr="00906070">
        <w:t>the</w:t>
      </w:r>
      <w:r w:rsidRPr="005A5748">
        <w:t xml:space="preserve"> Bank Sponsor has</w:t>
      </w:r>
      <w:r w:rsidRPr="00906070">
        <w:t xml:space="preserve"> </w:t>
      </w:r>
      <w:r w:rsidRPr="005A5748">
        <w:t>been</w:t>
      </w:r>
      <w:r w:rsidRPr="00906070">
        <w:t xml:space="preserve"> </w:t>
      </w:r>
      <w:r w:rsidRPr="005A5748">
        <w:t>granted</w:t>
      </w:r>
      <w:r w:rsidRPr="00906070">
        <w:t xml:space="preserve"> more</w:t>
      </w:r>
      <w:r w:rsidRPr="005A5748">
        <w:t xml:space="preserve"> than</w:t>
      </w:r>
      <w:r w:rsidR="001A3483">
        <w:t xml:space="preserve"> thirty</w:t>
      </w:r>
      <w:r w:rsidRPr="00906070">
        <w:t xml:space="preserve"> </w:t>
      </w:r>
      <w:r w:rsidR="001A3483">
        <w:t>(</w:t>
      </w:r>
      <w:r w:rsidRPr="00906070">
        <w:t>30</w:t>
      </w:r>
      <w:r w:rsidR="001A3483">
        <w:t>)</w:t>
      </w:r>
      <w:r w:rsidRPr="005A5748">
        <w:t xml:space="preserve"> days</w:t>
      </w:r>
      <w:r w:rsidRPr="00906070">
        <w:t xml:space="preserve"> to</w:t>
      </w:r>
      <w:r w:rsidRPr="005A5748">
        <w:t xml:space="preserve"> cure </w:t>
      </w:r>
      <w:r w:rsidRPr="00906070">
        <w:t>in accordance</w:t>
      </w:r>
      <w:r w:rsidRPr="005A5748">
        <w:t xml:space="preserve"> with</w:t>
      </w:r>
      <w:r w:rsidRPr="00906070">
        <w:t xml:space="preserve"> an </w:t>
      </w:r>
      <w:r w:rsidRPr="005A5748">
        <w:t>approved</w:t>
      </w:r>
      <w:r w:rsidRPr="00906070">
        <w:t xml:space="preserve"> </w:t>
      </w:r>
      <w:r w:rsidRPr="005A5748">
        <w:t>plan, and</w:t>
      </w:r>
      <w:r w:rsidRPr="00906070">
        <w:t xml:space="preserve"> </w:t>
      </w:r>
      <w:r w:rsidRPr="005A5748">
        <w:t xml:space="preserve">has </w:t>
      </w:r>
      <w:r w:rsidRPr="00906070">
        <w:t>not, to</w:t>
      </w:r>
      <w:r w:rsidRPr="005A5748">
        <w:t xml:space="preserve"> </w:t>
      </w:r>
      <w:r w:rsidRPr="00906070">
        <w:t>the</w:t>
      </w:r>
      <w:r w:rsidRPr="005A5748">
        <w:t xml:space="preserve"> satisfaction</w:t>
      </w:r>
      <w:r w:rsidRPr="00906070">
        <w:t xml:space="preserve"> of</w:t>
      </w:r>
      <w:r w:rsidRPr="005A5748">
        <w:t xml:space="preserve"> </w:t>
      </w:r>
      <w:r w:rsidRPr="00906070">
        <w:t>the</w:t>
      </w:r>
      <w:r w:rsidRPr="005A5748">
        <w:t xml:space="preserve"> </w:t>
      </w:r>
      <w:r w:rsidR="00295E41">
        <w:t>USACE</w:t>
      </w:r>
      <w:r w:rsidRPr="005A5748">
        <w:t>,</w:t>
      </w:r>
      <w:r w:rsidRPr="00906070">
        <w:t xml:space="preserve"> </w:t>
      </w:r>
      <w:r w:rsidRPr="005A5748">
        <w:t>cured</w:t>
      </w:r>
      <w:r w:rsidRPr="00906070">
        <w:t xml:space="preserve"> the</w:t>
      </w:r>
      <w:r w:rsidRPr="005A5748">
        <w:t xml:space="preserve"> default</w:t>
      </w:r>
      <w:r w:rsidRPr="00906070">
        <w:t xml:space="preserve"> within the</w:t>
      </w:r>
      <w:r w:rsidRPr="005A5748">
        <w:t xml:space="preserve"> specified</w:t>
      </w:r>
      <w:r w:rsidRPr="00906070">
        <w:t xml:space="preserve"> time</w:t>
      </w:r>
      <w:r w:rsidRPr="005A5748">
        <w:t xml:space="preserve"> period;</w:t>
      </w:r>
    </w:p>
    <w:p w14:paraId="7654B707" w14:textId="77777777" w:rsidR="000249BC" w:rsidRPr="00906070" w:rsidRDefault="000249BC">
      <w:pPr>
        <w:rPr>
          <w:rFonts w:ascii="Times New Roman" w:eastAsia="Times New Roman" w:hAnsi="Times New Roman" w:cs="Times New Roman"/>
          <w:sz w:val="24"/>
          <w:szCs w:val="24"/>
        </w:rPr>
      </w:pPr>
    </w:p>
    <w:p w14:paraId="2AFE8D24" w14:textId="1CB3769F" w:rsidR="000249BC" w:rsidRPr="00906070" w:rsidRDefault="000612E8" w:rsidP="00E73295">
      <w:pPr>
        <w:pStyle w:val="BodyText"/>
        <w:numPr>
          <w:ilvl w:val="1"/>
          <w:numId w:val="3"/>
        </w:numPr>
        <w:tabs>
          <w:tab w:val="left" w:pos="1800"/>
        </w:tabs>
        <w:spacing w:before="0"/>
        <w:ind w:left="1800" w:hanging="360"/>
        <w:jc w:val="both"/>
      </w:pPr>
      <w:r w:rsidRPr="005A5748">
        <w:lastRenderedPageBreak/>
        <w:t>If</w:t>
      </w:r>
      <w:r w:rsidR="00A86E53">
        <w:t xml:space="preserve"> the</w:t>
      </w:r>
      <w:r w:rsidRPr="005A5748">
        <w:t xml:space="preserve"> Bank</w:t>
      </w:r>
      <w:r w:rsidRPr="00906070">
        <w:t xml:space="preserve"> Sponsor</w:t>
      </w:r>
      <w:r w:rsidRPr="005A5748">
        <w:t xml:space="preserve"> disputes</w:t>
      </w:r>
      <w:r w:rsidRPr="00906070">
        <w:t xml:space="preserve"> </w:t>
      </w:r>
      <w:r w:rsidR="00295E41">
        <w:t>USACE’s</w:t>
      </w:r>
      <w:r w:rsidRPr="005A5748">
        <w:t xml:space="preserve"> determination,</w:t>
      </w:r>
      <w:r w:rsidRPr="00906070">
        <w:t xml:space="preserve"> it </w:t>
      </w:r>
      <w:r w:rsidRPr="005A5748">
        <w:t>shall</w:t>
      </w:r>
      <w:r w:rsidRPr="00906070">
        <w:t xml:space="preserve"> invoke</w:t>
      </w:r>
      <w:r w:rsidRPr="005A5748">
        <w:t xml:space="preserve"> </w:t>
      </w:r>
      <w:r w:rsidRPr="00906070">
        <w:t>the</w:t>
      </w:r>
      <w:r w:rsidRPr="005A5748">
        <w:t xml:space="preserve"> </w:t>
      </w:r>
      <w:r w:rsidRPr="00906070">
        <w:t>dispute</w:t>
      </w:r>
      <w:r w:rsidRPr="005A5748">
        <w:t xml:space="preserve"> resolution</w:t>
      </w:r>
      <w:r w:rsidRPr="00906070">
        <w:t xml:space="preserve"> </w:t>
      </w:r>
      <w:r w:rsidRPr="005A5748">
        <w:t>procedures</w:t>
      </w:r>
      <w:r w:rsidRPr="00906070">
        <w:t xml:space="preserve"> of</w:t>
      </w:r>
      <w:r w:rsidRPr="005A5748">
        <w:t xml:space="preserve"> Section</w:t>
      </w:r>
      <w:r w:rsidRPr="00906070">
        <w:t xml:space="preserve"> </w:t>
      </w:r>
      <w:r w:rsidR="004D0859">
        <w:t>IX</w:t>
      </w:r>
      <w:r w:rsidRPr="005A5748">
        <w:t>.B</w:t>
      </w:r>
      <w:r w:rsidRPr="00906070">
        <w:t xml:space="preserve"> </w:t>
      </w:r>
      <w:r w:rsidRPr="005A5748">
        <w:t>within</w:t>
      </w:r>
      <w:r w:rsidRPr="00906070">
        <w:t xml:space="preserve"> thirty</w:t>
      </w:r>
      <w:r w:rsidRPr="005A5748">
        <w:t xml:space="preserve"> (30) days </w:t>
      </w:r>
      <w:r w:rsidRPr="00906070">
        <w:t>of</w:t>
      </w:r>
      <w:r w:rsidRPr="005A5748">
        <w:t xml:space="preserve"> receipt</w:t>
      </w:r>
      <w:r w:rsidRPr="00906070">
        <w:t xml:space="preserve"> of</w:t>
      </w:r>
      <w:r w:rsidRPr="005A5748">
        <w:t xml:space="preserve"> </w:t>
      </w:r>
      <w:r w:rsidRPr="00906070">
        <w:t>the</w:t>
      </w:r>
      <w:r w:rsidRPr="005A5748">
        <w:t xml:space="preserve"> </w:t>
      </w:r>
      <w:r w:rsidRPr="00906070">
        <w:t xml:space="preserve">determination. </w:t>
      </w:r>
      <w:r w:rsidRPr="005A5748">
        <w:t xml:space="preserve"> If </w:t>
      </w:r>
      <w:r w:rsidRPr="00906070">
        <w:t>the</w:t>
      </w:r>
      <w:r w:rsidRPr="005A5748">
        <w:t xml:space="preserve"> informal</w:t>
      </w:r>
      <w:r w:rsidRPr="00906070">
        <w:t xml:space="preserve"> dispute</w:t>
      </w:r>
      <w:r w:rsidRPr="005A5748">
        <w:t xml:space="preserve"> resolution process</w:t>
      </w:r>
      <w:r w:rsidRPr="00906070">
        <w:t xml:space="preserve"> </w:t>
      </w:r>
      <w:r w:rsidRPr="005A5748">
        <w:t>has</w:t>
      </w:r>
      <w:r w:rsidRPr="00906070">
        <w:t xml:space="preserve"> been invoked, the</w:t>
      </w:r>
      <w:r w:rsidRPr="005A5748">
        <w:t xml:space="preserve"> </w:t>
      </w:r>
      <w:r w:rsidR="00093B38">
        <w:t>holder of the applicable Financial Assurance</w:t>
      </w:r>
      <w:r w:rsidRPr="005A5748">
        <w:t xml:space="preserve"> </w:t>
      </w:r>
      <w:r w:rsidRPr="00906070">
        <w:t xml:space="preserve">shall not </w:t>
      </w:r>
      <w:r w:rsidRPr="005A5748">
        <w:t xml:space="preserve">draw </w:t>
      </w:r>
      <w:r w:rsidRPr="00906070">
        <w:t xml:space="preserve">upon </w:t>
      </w:r>
      <w:r w:rsidRPr="005A5748">
        <w:t>financial securities</w:t>
      </w:r>
      <w:r w:rsidRPr="00906070">
        <w:t xml:space="preserve"> until </w:t>
      </w:r>
      <w:r w:rsidRPr="005A5748">
        <w:t>such</w:t>
      </w:r>
      <w:r w:rsidRPr="00906070">
        <w:t xml:space="preserve"> time</w:t>
      </w:r>
      <w:r w:rsidRPr="005A5748">
        <w:t xml:space="preserve"> as</w:t>
      </w:r>
      <w:r w:rsidRPr="00906070">
        <w:t xml:space="preserve"> the</w:t>
      </w:r>
      <w:r w:rsidRPr="005A5748">
        <w:t xml:space="preserve"> informal</w:t>
      </w:r>
      <w:r w:rsidRPr="00906070">
        <w:t xml:space="preserve"> dispute</w:t>
      </w:r>
      <w:r w:rsidRPr="005A5748">
        <w:t xml:space="preserve"> resolution</w:t>
      </w:r>
      <w:r w:rsidRPr="00906070">
        <w:t xml:space="preserve"> </w:t>
      </w:r>
      <w:r w:rsidRPr="005A5748">
        <w:t>process</w:t>
      </w:r>
      <w:r w:rsidRPr="00906070">
        <w:t xml:space="preserve"> </w:t>
      </w:r>
      <w:r w:rsidRPr="005A5748">
        <w:t>has been</w:t>
      </w:r>
      <w:r w:rsidRPr="00906070">
        <w:t xml:space="preserve"> </w:t>
      </w:r>
      <w:r w:rsidRPr="005A5748">
        <w:t>concluded</w:t>
      </w:r>
      <w:r w:rsidRPr="00906070">
        <w:t xml:space="preserve"> or</w:t>
      </w:r>
      <w:r w:rsidRPr="005A5748">
        <w:t xml:space="preserve"> terminated.</w:t>
      </w:r>
    </w:p>
    <w:p w14:paraId="027972D3" w14:textId="51A247AE" w:rsidR="000249BC" w:rsidRPr="00906070" w:rsidRDefault="000612E8" w:rsidP="00E73295">
      <w:pPr>
        <w:pStyle w:val="BodyText"/>
        <w:numPr>
          <w:ilvl w:val="0"/>
          <w:numId w:val="30"/>
        </w:numPr>
        <w:tabs>
          <w:tab w:val="left" w:pos="1080"/>
        </w:tabs>
        <w:ind w:left="1080" w:hanging="360"/>
        <w:jc w:val="both"/>
      </w:pPr>
      <w:r w:rsidRPr="005A5748">
        <w:t>This</w:t>
      </w:r>
      <w:r w:rsidRPr="00906070">
        <w:t xml:space="preserve"> </w:t>
      </w:r>
      <w:r w:rsidRPr="005A5748">
        <w:t>Section</w:t>
      </w:r>
      <w:r w:rsidRPr="00906070">
        <w:t xml:space="preserve"> </w:t>
      </w:r>
      <w:r w:rsidRPr="005A5748">
        <w:t>shall</w:t>
      </w:r>
      <w:r w:rsidRPr="00906070">
        <w:t xml:space="preserve"> not be</w:t>
      </w:r>
      <w:r w:rsidRPr="005A5748">
        <w:t xml:space="preserve"> construed</w:t>
      </w:r>
      <w:r w:rsidRPr="00906070">
        <w:t xml:space="preserve"> to modify</w:t>
      </w:r>
      <w:r w:rsidRPr="005A5748">
        <w:t xml:space="preserve"> or </w:t>
      </w:r>
      <w:r w:rsidRPr="00906070">
        <w:t>limit any</w:t>
      </w:r>
      <w:r w:rsidRPr="005A5748">
        <w:t xml:space="preserve"> specific right,</w:t>
      </w:r>
      <w:r w:rsidRPr="00906070">
        <w:t xml:space="preserve"> </w:t>
      </w:r>
      <w:r w:rsidR="00DA44F0" w:rsidRPr="005A5748">
        <w:t>remedy,</w:t>
      </w:r>
      <w:r w:rsidR="00DA44F0" w:rsidRPr="00906070">
        <w:t xml:space="preserve"> or</w:t>
      </w:r>
      <w:r w:rsidRPr="005A5748">
        <w:t xml:space="preserve"> procedure </w:t>
      </w:r>
      <w:r w:rsidRPr="00906070">
        <w:t xml:space="preserve">in </w:t>
      </w:r>
      <w:r w:rsidRPr="005A5748">
        <w:t xml:space="preserve">any </w:t>
      </w:r>
      <w:r w:rsidRPr="00906070">
        <w:t>Section of</w:t>
      </w:r>
      <w:r w:rsidRPr="005A5748">
        <w:t xml:space="preserve"> </w:t>
      </w:r>
      <w:r w:rsidRPr="00906070">
        <w:t xml:space="preserve">this </w:t>
      </w:r>
      <w:r w:rsidR="00216D65" w:rsidRPr="00906070">
        <w:t>MBI</w:t>
      </w:r>
      <w:r w:rsidRPr="005A5748">
        <w:t xml:space="preserve"> </w:t>
      </w:r>
      <w:r w:rsidRPr="00906070">
        <w:t>or</w:t>
      </w:r>
      <w:r w:rsidRPr="005A5748">
        <w:t xml:space="preserve"> any </w:t>
      </w:r>
      <w:r w:rsidRPr="00906070">
        <w:t>remedy</w:t>
      </w:r>
      <w:r w:rsidRPr="005A5748">
        <w:t xml:space="preserve"> available </w:t>
      </w:r>
      <w:r w:rsidRPr="00906070">
        <w:t>under</w:t>
      </w:r>
      <w:r w:rsidRPr="005A5748">
        <w:t xml:space="preserve"> applicable </w:t>
      </w:r>
      <w:r w:rsidR="004F6DCD">
        <w:t>s</w:t>
      </w:r>
      <w:r w:rsidR="004F6DCD" w:rsidRPr="005A5748">
        <w:t xml:space="preserve">tate </w:t>
      </w:r>
      <w:r w:rsidRPr="005A5748">
        <w:t xml:space="preserve">and/or </w:t>
      </w:r>
      <w:r w:rsidR="004F6DCD">
        <w:t>f</w:t>
      </w:r>
      <w:r w:rsidR="004F6DCD" w:rsidRPr="005A5748">
        <w:t xml:space="preserve">ederal </w:t>
      </w:r>
      <w:r w:rsidR="004F6DCD">
        <w:t>l</w:t>
      </w:r>
      <w:r w:rsidR="004F6DCD" w:rsidRPr="005A5748">
        <w:t>aw</w:t>
      </w:r>
      <w:r w:rsidRPr="005A5748">
        <w:t>.</w:t>
      </w:r>
    </w:p>
    <w:p w14:paraId="395D12D3" w14:textId="5772D911" w:rsidR="000249BC" w:rsidRPr="00906070" w:rsidRDefault="00615808" w:rsidP="00E73295">
      <w:pPr>
        <w:pStyle w:val="Heading2"/>
        <w:tabs>
          <w:tab w:val="left" w:pos="720"/>
        </w:tabs>
        <w:ind w:left="720" w:hanging="360"/>
      </w:pPr>
      <w:bookmarkStart w:id="166" w:name="F._Controlling_Language"/>
      <w:bookmarkStart w:id="167" w:name="_Toc476727787"/>
      <w:bookmarkEnd w:id="166"/>
      <w:r w:rsidRPr="006D66E3">
        <w:t xml:space="preserve">F. </w:t>
      </w:r>
      <w:r w:rsidR="00E73295">
        <w:tab/>
      </w:r>
      <w:r w:rsidR="000612E8" w:rsidRPr="006D66E3">
        <w:t xml:space="preserve">Controlling </w:t>
      </w:r>
      <w:r w:rsidR="000612E8" w:rsidRPr="005A5748">
        <w:t>Language</w:t>
      </w:r>
      <w:bookmarkEnd w:id="167"/>
    </w:p>
    <w:p w14:paraId="42A7F465" w14:textId="77777777" w:rsidR="000249BC" w:rsidRPr="00906070" w:rsidRDefault="000612E8" w:rsidP="00E73295">
      <w:pPr>
        <w:pStyle w:val="BodyText"/>
        <w:ind w:left="720"/>
        <w:jc w:val="both"/>
      </w:pPr>
      <w:r w:rsidRPr="005A5748">
        <w:t>The Parties</w:t>
      </w:r>
      <w:r w:rsidRPr="00906070">
        <w:t xml:space="preserve"> </w:t>
      </w:r>
      <w:r w:rsidRPr="005A5748">
        <w:t>intend</w:t>
      </w:r>
      <w:r w:rsidRPr="00906070">
        <w:t xml:space="preserve"> the</w:t>
      </w:r>
      <w:r w:rsidRPr="005A5748">
        <w:t xml:space="preserve"> </w:t>
      </w:r>
      <w:r w:rsidRPr="00906070">
        <w:t>provisions of</w:t>
      </w:r>
      <w:r w:rsidRPr="005A5748">
        <w:t xml:space="preserve"> </w:t>
      </w:r>
      <w:r w:rsidRPr="00906070">
        <w:t xml:space="preserve">this </w:t>
      </w:r>
      <w:r w:rsidR="00216D65" w:rsidRPr="00906070">
        <w:t>MBI</w:t>
      </w:r>
      <w:r w:rsidRPr="005A5748">
        <w:t xml:space="preserve"> and each</w:t>
      </w:r>
      <w:r w:rsidRPr="00906070">
        <w:t xml:space="preserve"> of</w:t>
      </w:r>
      <w:r w:rsidRPr="005A5748">
        <w:t xml:space="preserve"> </w:t>
      </w:r>
      <w:r w:rsidRPr="00906070">
        <w:t>the</w:t>
      </w:r>
      <w:r w:rsidRPr="005A5748">
        <w:t xml:space="preserve"> documents</w:t>
      </w:r>
      <w:r w:rsidRPr="00906070">
        <w:t xml:space="preserve"> </w:t>
      </w:r>
      <w:r w:rsidRPr="005A5748">
        <w:t xml:space="preserve">incorporated by reference </w:t>
      </w:r>
      <w:r w:rsidRPr="00906070">
        <w:t>in it to be</w:t>
      </w:r>
      <w:r w:rsidRPr="005A5748">
        <w:t xml:space="preserve"> </w:t>
      </w:r>
      <w:r w:rsidRPr="00906070">
        <w:t xml:space="preserve">consistent </w:t>
      </w:r>
      <w:r w:rsidRPr="005A5748">
        <w:t>with</w:t>
      </w:r>
      <w:r w:rsidRPr="00906070">
        <w:t xml:space="preserve"> </w:t>
      </w:r>
      <w:r w:rsidRPr="005A5748">
        <w:t>each</w:t>
      </w:r>
      <w:r w:rsidRPr="00906070">
        <w:t xml:space="preserve"> </w:t>
      </w:r>
      <w:r w:rsidRPr="005A5748">
        <w:t>other, and</w:t>
      </w:r>
      <w:r w:rsidRPr="00906070">
        <w:t xml:space="preserve"> </w:t>
      </w:r>
      <w:r w:rsidRPr="005A5748">
        <w:t>for each</w:t>
      </w:r>
      <w:r w:rsidRPr="00906070">
        <w:t xml:space="preserve"> document to be</w:t>
      </w:r>
      <w:r w:rsidRPr="005A5748">
        <w:t xml:space="preserve"> </w:t>
      </w:r>
      <w:r w:rsidRPr="00906070">
        <w:t>binding</w:t>
      </w:r>
      <w:r w:rsidRPr="005A5748">
        <w:t xml:space="preserve"> </w:t>
      </w:r>
      <w:r w:rsidRPr="00906070">
        <w:t xml:space="preserve">in </w:t>
      </w:r>
      <w:r w:rsidRPr="005A5748">
        <w:t xml:space="preserve">accordance </w:t>
      </w:r>
      <w:r w:rsidRPr="00906070">
        <w:t xml:space="preserve">with its </w:t>
      </w:r>
      <w:r w:rsidRPr="005A5748">
        <w:t>terms.</w:t>
      </w:r>
      <w:r w:rsidRPr="00906070">
        <w:t xml:space="preserve">  </w:t>
      </w:r>
      <w:r w:rsidRPr="005A5748">
        <w:t>To</w:t>
      </w:r>
      <w:r w:rsidRPr="00906070">
        <w:t xml:space="preserve"> the</w:t>
      </w:r>
      <w:r w:rsidRPr="005A5748">
        <w:t xml:space="preserve"> fullest</w:t>
      </w:r>
      <w:r w:rsidRPr="00906070">
        <w:t xml:space="preserve"> extent </w:t>
      </w:r>
      <w:r w:rsidRPr="005A5748">
        <w:t>possible,</w:t>
      </w:r>
      <w:r w:rsidRPr="00906070">
        <w:t xml:space="preserve"> </w:t>
      </w:r>
      <w:r w:rsidRPr="005A5748">
        <w:t>these documents shall</w:t>
      </w:r>
      <w:r w:rsidRPr="00906070">
        <w:t xml:space="preserve"> be</w:t>
      </w:r>
      <w:r w:rsidRPr="005A5748">
        <w:t xml:space="preserve"> interpreted</w:t>
      </w:r>
      <w:r w:rsidRPr="00906070">
        <w:t xml:space="preserve"> in</w:t>
      </w:r>
      <w:r w:rsidRPr="005A5748">
        <w:t xml:space="preserve"> </w:t>
      </w:r>
      <w:r w:rsidRPr="00906070">
        <w:t>a</w:t>
      </w:r>
      <w:r w:rsidRPr="005A5748">
        <w:t xml:space="preserve"> manner that</w:t>
      </w:r>
      <w:r w:rsidRPr="00906070">
        <w:t xml:space="preserve"> </w:t>
      </w:r>
      <w:r w:rsidRPr="005A5748">
        <w:t>avoids</w:t>
      </w:r>
      <w:r w:rsidRPr="00906070">
        <w:t xml:space="preserve"> or</w:t>
      </w:r>
      <w:r w:rsidRPr="005A5748">
        <w:t xml:space="preserve"> </w:t>
      </w:r>
      <w:r w:rsidRPr="00906070">
        <w:t>limits any</w:t>
      </w:r>
      <w:r w:rsidRPr="005A5748">
        <w:t xml:space="preserve"> conflict</w:t>
      </w:r>
      <w:r w:rsidRPr="00906070">
        <w:t xml:space="preserve"> between or</w:t>
      </w:r>
      <w:r w:rsidRPr="005A5748">
        <w:t xml:space="preserve"> </w:t>
      </w:r>
      <w:r w:rsidRPr="00906070">
        <w:t>among</w:t>
      </w:r>
      <w:r w:rsidRPr="005A5748">
        <w:t xml:space="preserve"> them.</w:t>
      </w:r>
      <w:r w:rsidRPr="00906070">
        <w:t xml:space="preserve">  </w:t>
      </w:r>
      <w:r w:rsidRPr="005A5748">
        <w:t>However,</w:t>
      </w:r>
      <w:r w:rsidRPr="00906070">
        <w:t xml:space="preserve"> if</w:t>
      </w:r>
      <w:r w:rsidRPr="005A5748">
        <w:t xml:space="preserve"> and</w:t>
      </w:r>
      <w:r w:rsidRPr="00906070">
        <w:t xml:space="preserve"> </w:t>
      </w:r>
      <w:r w:rsidRPr="005A5748">
        <w:t>to</w:t>
      </w:r>
      <w:r w:rsidRPr="00906070">
        <w:t xml:space="preserve"> the</w:t>
      </w:r>
      <w:r w:rsidRPr="005A5748">
        <w:t xml:space="preserve"> </w:t>
      </w:r>
      <w:r w:rsidRPr="00906070">
        <w:t xml:space="preserve">extent </w:t>
      </w:r>
      <w:r w:rsidRPr="005A5748">
        <w:t>that</w:t>
      </w:r>
      <w:r w:rsidRPr="00906070">
        <w:t xml:space="preserve"> </w:t>
      </w:r>
      <w:r w:rsidRPr="005A5748">
        <w:t xml:space="preserve">specific language </w:t>
      </w:r>
      <w:r w:rsidRPr="00906070">
        <w:t xml:space="preserve">in this </w:t>
      </w:r>
      <w:r w:rsidR="00216D65" w:rsidRPr="00906070">
        <w:t>MBI</w:t>
      </w:r>
      <w:r w:rsidRPr="005A5748">
        <w:t xml:space="preserve"> conflicts</w:t>
      </w:r>
      <w:r w:rsidRPr="00906070">
        <w:t xml:space="preserve"> </w:t>
      </w:r>
      <w:r w:rsidRPr="005A5748">
        <w:t xml:space="preserve">with specific language </w:t>
      </w:r>
      <w:r w:rsidRPr="00906070">
        <w:t xml:space="preserve">in </w:t>
      </w:r>
      <w:r w:rsidRPr="005A5748">
        <w:t>any document</w:t>
      </w:r>
      <w:r w:rsidRPr="00906070">
        <w:t xml:space="preserve"> </w:t>
      </w:r>
      <w:r w:rsidRPr="005A5748">
        <w:t>that</w:t>
      </w:r>
      <w:r w:rsidRPr="00906070">
        <w:t xml:space="preserve"> is </w:t>
      </w:r>
      <w:r w:rsidRPr="005A5748">
        <w:t>incorporated</w:t>
      </w:r>
      <w:r w:rsidRPr="00906070">
        <w:t xml:space="preserve"> into this </w:t>
      </w:r>
      <w:r w:rsidR="00216D65" w:rsidRPr="00906070">
        <w:t>MBI</w:t>
      </w:r>
      <w:r w:rsidRPr="005A5748">
        <w:t xml:space="preserve"> by reference,</w:t>
      </w:r>
      <w:r w:rsidRPr="00906070">
        <w:t xml:space="preserve"> the</w:t>
      </w:r>
      <w:r w:rsidR="008F4B9E" w:rsidRPr="00906070">
        <w:t xml:space="preserve"> specific</w:t>
      </w:r>
      <w:r w:rsidRPr="005A5748">
        <w:t xml:space="preserve"> language within </w:t>
      </w:r>
      <w:r w:rsidRPr="00906070">
        <w:t>the</w:t>
      </w:r>
      <w:r w:rsidRPr="005A5748">
        <w:t xml:space="preserve"> </w:t>
      </w:r>
      <w:r w:rsidR="00216D65" w:rsidRPr="00906070">
        <w:t>MBI</w:t>
      </w:r>
      <w:r w:rsidRPr="005A5748">
        <w:t xml:space="preserve"> </w:t>
      </w:r>
      <w:r w:rsidRPr="00906070">
        <w:t>shall be</w:t>
      </w:r>
      <w:r w:rsidRPr="005A5748">
        <w:t xml:space="preserve"> controlling.</w:t>
      </w:r>
      <w:r w:rsidRPr="00906070">
        <w:t xml:space="preserve">  </w:t>
      </w:r>
      <w:r w:rsidRPr="005A5748">
        <w:t>The captions</w:t>
      </w:r>
      <w:r w:rsidRPr="00906070">
        <w:t xml:space="preserve"> </w:t>
      </w:r>
      <w:r w:rsidRPr="005A5748">
        <w:t>and</w:t>
      </w:r>
      <w:r w:rsidRPr="00906070">
        <w:t xml:space="preserve"> </w:t>
      </w:r>
      <w:r w:rsidRPr="005A5748">
        <w:t>headings</w:t>
      </w:r>
      <w:r w:rsidRPr="00906070">
        <w:t xml:space="preserve"> of</w:t>
      </w:r>
      <w:r w:rsidRPr="005A5748">
        <w:t xml:space="preserve"> </w:t>
      </w:r>
      <w:r w:rsidRPr="00906070">
        <w:t xml:space="preserve">this </w:t>
      </w:r>
      <w:r w:rsidR="00216D65" w:rsidRPr="00906070">
        <w:t>MBI</w:t>
      </w:r>
      <w:r w:rsidRPr="005A5748">
        <w:t xml:space="preserve"> </w:t>
      </w:r>
      <w:r w:rsidRPr="00906070">
        <w:t>are</w:t>
      </w:r>
      <w:r w:rsidRPr="005A5748">
        <w:t xml:space="preserve"> for convenient</w:t>
      </w:r>
      <w:r w:rsidRPr="00906070">
        <w:t xml:space="preserve"> </w:t>
      </w:r>
      <w:r w:rsidRPr="005A5748">
        <w:t>reference only, and</w:t>
      </w:r>
      <w:r w:rsidRPr="00906070">
        <w:t xml:space="preserve"> shall not </w:t>
      </w:r>
      <w:r w:rsidRPr="005A5748">
        <w:t xml:space="preserve">define </w:t>
      </w:r>
      <w:r w:rsidRPr="00906070">
        <w:t>or</w:t>
      </w:r>
      <w:r w:rsidRPr="005A5748">
        <w:t xml:space="preserve"> </w:t>
      </w:r>
      <w:r w:rsidRPr="00906070">
        <w:t>limit any</w:t>
      </w:r>
      <w:r w:rsidRPr="005A5748">
        <w:t xml:space="preserve"> </w:t>
      </w:r>
      <w:r w:rsidRPr="00906070">
        <w:t>of</w:t>
      </w:r>
      <w:r w:rsidRPr="005A5748">
        <w:t xml:space="preserve"> </w:t>
      </w:r>
      <w:r w:rsidRPr="00906070">
        <w:t>its</w:t>
      </w:r>
      <w:r w:rsidRPr="005A5748">
        <w:t xml:space="preserve"> terms</w:t>
      </w:r>
      <w:r w:rsidRPr="00906070">
        <w:t xml:space="preserve"> or</w:t>
      </w:r>
      <w:r w:rsidRPr="005A5748">
        <w:t xml:space="preserve"> provisions.</w:t>
      </w:r>
    </w:p>
    <w:p w14:paraId="4057A9BF" w14:textId="35B00DBD" w:rsidR="000249BC" w:rsidRPr="006D66E3" w:rsidRDefault="00615808" w:rsidP="00E73295">
      <w:pPr>
        <w:pStyle w:val="Heading2"/>
        <w:tabs>
          <w:tab w:val="left" w:pos="720"/>
        </w:tabs>
        <w:ind w:left="720" w:hanging="360"/>
      </w:pPr>
      <w:bookmarkStart w:id="168" w:name="G._Entire_Agreement"/>
      <w:bookmarkStart w:id="169" w:name="_Toc476727788"/>
      <w:bookmarkEnd w:id="168"/>
      <w:r w:rsidRPr="00906070">
        <w:t xml:space="preserve">G. </w:t>
      </w:r>
      <w:r w:rsidR="00E73295">
        <w:tab/>
      </w:r>
      <w:r w:rsidR="000612E8" w:rsidRPr="006D66E3">
        <w:t>Entire Agreement</w:t>
      </w:r>
      <w:bookmarkEnd w:id="169"/>
    </w:p>
    <w:p w14:paraId="7E17E32B" w14:textId="3544815C" w:rsidR="000249BC" w:rsidRPr="00906070" w:rsidRDefault="000612E8" w:rsidP="00E73295">
      <w:pPr>
        <w:pStyle w:val="BodyText"/>
        <w:ind w:left="720"/>
        <w:jc w:val="both"/>
      </w:pPr>
      <w:r w:rsidRPr="005A5748">
        <w:t>This</w:t>
      </w:r>
      <w:r w:rsidRPr="00906070">
        <w:t xml:space="preserve"> </w:t>
      </w:r>
      <w:r w:rsidR="00216D65" w:rsidRPr="005A5748">
        <w:t>MBI</w:t>
      </w:r>
      <w:r w:rsidRPr="005A5748">
        <w:t>,</w:t>
      </w:r>
      <w:r w:rsidRPr="00906070">
        <w:t xml:space="preserve"> </w:t>
      </w:r>
      <w:r w:rsidRPr="005A5748">
        <w:t>and all</w:t>
      </w:r>
      <w:r w:rsidRPr="00906070">
        <w:t xml:space="preserve"> </w:t>
      </w:r>
      <w:r w:rsidRPr="005A5748">
        <w:t>exhibits,</w:t>
      </w:r>
      <w:r w:rsidRPr="00906070">
        <w:t xml:space="preserve"> </w:t>
      </w:r>
      <w:r w:rsidRPr="005A5748">
        <w:t>appendices,</w:t>
      </w:r>
      <w:r w:rsidRPr="00906070">
        <w:t xml:space="preserve"> </w:t>
      </w:r>
      <w:r w:rsidRPr="005A5748">
        <w:t>schedules and</w:t>
      </w:r>
      <w:r w:rsidRPr="00906070">
        <w:t xml:space="preserve"> </w:t>
      </w:r>
      <w:r w:rsidRPr="005A5748">
        <w:t>agreements</w:t>
      </w:r>
      <w:r w:rsidRPr="00906070">
        <w:t xml:space="preserve"> </w:t>
      </w:r>
      <w:r w:rsidRPr="005A5748">
        <w:t>referred</w:t>
      </w:r>
      <w:r w:rsidRPr="00906070">
        <w:t xml:space="preserve"> </w:t>
      </w:r>
      <w:r w:rsidRPr="005A5748">
        <w:t>to</w:t>
      </w:r>
      <w:r w:rsidRPr="00906070">
        <w:t xml:space="preserve"> in this</w:t>
      </w:r>
      <w:r w:rsidRPr="005A5748">
        <w:t xml:space="preserve"> </w:t>
      </w:r>
      <w:r w:rsidR="00216D65" w:rsidRPr="005A5748">
        <w:t>MBI</w:t>
      </w:r>
      <w:r w:rsidRPr="005A5748">
        <w:t>,</w:t>
      </w:r>
      <w:r w:rsidRPr="00906070">
        <w:t xml:space="preserve"> </w:t>
      </w:r>
      <w:r w:rsidRPr="005A5748">
        <w:t xml:space="preserve">constitute </w:t>
      </w:r>
      <w:r w:rsidRPr="00906070">
        <w:t>the</w:t>
      </w:r>
      <w:r w:rsidRPr="005A5748">
        <w:t xml:space="preserve"> </w:t>
      </w:r>
      <w:r w:rsidRPr="00906070">
        <w:t xml:space="preserve">final, </w:t>
      </w:r>
      <w:r w:rsidRPr="005A5748">
        <w:t>complete,</w:t>
      </w:r>
      <w:r w:rsidRPr="00906070">
        <w:t xml:space="preserve"> </w:t>
      </w:r>
      <w:r w:rsidRPr="005A5748">
        <w:t>and</w:t>
      </w:r>
      <w:r w:rsidRPr="00906070">
        <w:t xml:space="preserve"> exclusive</w:t>
      </w:r>
      <w:r w:rsidRPr="005A5748">
        <w:t xml:space="preserve"> statement</w:t>
      </w:r>
      <w:r w:rsidRPr="00906070">
        <w:t xml:space="preserve"> </w:t>
      </w:r>
      <w:r w:rsidRPr="005A5748">
        <w:t>of the terms</w:t>
      </w:r>
      <w:r w:rsidRPr="00906070">
        <w:t xml:space="preserve"> of</w:t>
      </w:r>
      <w:r w:rsidRPr="005A5748">
        <w:t xml:space="preserve"> </w:t>
      </w:r>
      <w:r w:rsidRPr="00906070">
        <w:t>the</w:t>
      </w:r>
      <w:r w:rsidRPr="005A5748">
        <w:t xml:space="preserve"> agreement</w:t>
      </w:r>
      <w:r w:rsidRPr="00906070">
        <w:t xml:space="preserve"> </w:t>
      </w:r>
      <w:r w:rsidRPr="005A5748">
        <w:t>between</w:t>
      </w:r>
      <w:r w:rsidRPr="00906070">
        <w:t xml:space="preserve"> </w:t>
      </w:r>
      <w:r w:rsidRPr="005A5748">
        <w:t>and</w:t>
      </w:r>
      <w:r w:rsidRPr="00906070">
        <w:t xml:space="preserve"> among</w:t>
      </w:r>
      <w:r w:rsidRPr="005A5748">
        <w:t xml:space="preserve"> </w:t>
      </w:r>
      <w:r w:rsidRPr="00906070">
        <w:t>the</w:t>
      </w:r>
      <w:r w:rsidRPr="005A5748">
        <w:t xml:space="preserve"> Parties</w:t>
      </w:r>
      <w:r w:rsidRPr="00906070">
        <w:t xml:space="preserve"> pertaining</w:t>
      </w:r>
      <w:r w:rsidRPr="005A5748">
        <w:t xml:space="preserve"> </w:t>
      </w:r>
      <w:r w:rsidRPr="00906070">
        <w:t>to the</w:t>
      </w:r>
      <w:r w:rsidRPr="005A5748">
        <w:t xml:space="preserve"> Bank,</w:t>
      </w:r>
      <w:r w:rsidRPr="00906070">
        <w:t xml:space="preserve"> </w:t>
      </w:r>
      <w:r w:rsidRPr="005A5748">
        <w:t>and</w:t>
      </w:r>
      <w:r w:rsidRPr="00906070">
        <w:t xml:space="preserve"> supersede</w:t>
      </w:r>
      <w:r w:rsidRPr="005A5748">
        <w:t xml:space="preserve"> all prior and</w:t>
      </w:r>
      <w:r w:rsidRPr="00906070">
        <w:t xml:space="preserve"> </w:t>
      </w:r>
      <w:r w:rsidRPr="005A5748">
        <w:t>contemporaneous</w:t>
      </w:r>
      <w:r w:rsidRPr="00906070">
        <w:t xml:space="preserve"> </w:t>
      </w:r>
      <w:r w:rsidRPr="005A5748">
        <w:t>discussions,</w:t>
      </w:r>
      <w:r w:rsidRPr="00906070">
        <w:t xml:space="preserve"> </w:t>
      </w:r>
      <w:r w:rsidRPr="005A5748">
        <w:t>negotiations,</w:t>
      </w:r>
      <w:r w:rsidRPr="00906070">
        <w:t xml:space="preserve"> </w:t>
      </w:r>
      <w:r w:rsidRPr="005A5748">
        <w:t>understandings</w:t>
      </w:r>
      <w:r w:rsidRPr="00906070">
        <w:t xml:space="preserve"> or</w:t>
      </w:r>
      <w:r w:rsidRPr="005A5748">
        <w:t xml:space="preserve"> agreements </w:t>
      </w:r>
      <w:r w:rsidRPr="00906070">
        <w:t>of</w:t>
      </w:r>
      <w:r w:rsidRPr="005A5748">
        <w:t xml:space="preserve"> </w:t>
      </w:r>
      <w:r w:rsidRPr="00906070">
        <w:t>the</w:t>
      </w:r>
      <w:r w:rsidRPr="005A5748">
        <w:t xml:space="preserve"> Parties.</w:t>
      </w:r>
      <w:r w:rsidRPr="00906070">
        <w:t xml:space="preserve">  </w:t>
      </w:r>
      <w:r w:rsidRPr="005A5748">
        <w:t>No</w:t>
      </w:r>
      <w:r w:rsidRPr="00906070">
        <w:t xml:space="preserve"> </w:t>
      </w:r>
      <w:r w:rsidRPr="005A5748">
        <w:t>other agreement,</w:t>
      </w:r>
      <w:r w:rsidRPr="00906070">
        <w:t xml:space="preserve"> </w:t>
      </w:r>
      <w:r w:rsidRPr="005A5748">
        <w:t>statement,</w:t>
      </w:r>
      <w:r w:rsidRPr="00906070">
        <w:t xml:space="preserve"> or</w:t>
      </w:r>
      <w:r w:rsidRPr="005A5748">
        <w:t xml:space="preserve"> promise made by </w:t>
      </w:r>
      <w:r w:rsidRPr="00906070">
        <w:t>the</w:t>
      </w:r>
      <w:r w:rsidRPr="005A5748">
        <w:t xml:space="preserve"> Parties,</w:t>
      </w:r>
      <w:r w:rsidRPr="00906070">
        <w:t xml:space="preserve"> or</w:t>
      </w:r>
      <w:r w:rsidRPr="005A5748">
        <w:t xml:space="preserve"> </w:t>
      </w:r>
      <w:r w:rsidRPr="00906070">
        <w:t>to</w:t>
      </w:r>
      <w:r w:rsidRPr="005A5748">
        <w:t xml:space="preserve"> </w:t>
      </w:r>
      <w:r w:rsidRPr="00906070">
        <w:t>any</w:t>
      </w:r>
      <w:r w:rsidRPr="005A5748">
        <w:t xml:space="preserve"> employee,</w:t>
      </w:r>
      <w:r w:rsidRPr="00906070">
        <w:t xml:space="preserve"> </w:t>
      </w:r>
      <w:r w:rsidRPr="005A5748">
        <w:t>officer,</w:t>
      </w:r>
      <w:r w:rsidRPr="00906070">
        <w:t xml:space="preserve"> or</w:t>
      </w:r>
      <w:r w:rsidRPr="005A5748">
        <w:t xml:space="preserve"> agent</w:t>
      </w:r>
      <w:r w:rsidRPr="00906070">
        <w:t xml:space="preserve"> of</w:t>
      </w:r>
      <w:r w:rsidRPr="005A5748">
        <w:t xml:space="preserve"> </w:t>
      </w:r>
      <w:r w:rsidRPr="00906070">
        <w:t>the</w:t>
      </w:r>
      <w:r w:rsidRPr="005A5748">
        <w:t xml:space="preserve"> Parties,</w:t>
      </w:r>
      <w:r w:rsidRPr="00906070">
        <w:t xml:space="preserve"> which is not </w:t>
      </w:r>
      <w:r w:rsidRPr="005A5748">
        <w:t>contained</w:t>
      </w:r>
      <w:r w:rsidRPr="00906070">
        <w:t xml:space="preserve"> in this </w:t>
      </w:r>
      <w:r w:rsidR="00216D65" w:rsidRPr="00906070">
        <w:t>MBI</w:t>
      </w:r>
      <w:r w:rsidRPr="005A5748">
        <w:t xml:space="preserve"> </w:t>
      </w:r>
      <w:r w:rsidRPr="00906070">
        <w:t>or</w:t>
      </w:r>
      <w:r w:rsidRPr="005A5748">
        <w:t xml:space="preserve"> incorporated</w:t>
      </w:r>
      <w:r w:rsidRPr="00906070">
        <w:t xml:space="preserve"> </w:t>
      </w:r>
      <w:r w:rsidRPr="005A5748">
        <w:t>herein</w:t>
      </w:r>
      <w:r w:rsidRPr="00906070">
        <w:t xml:space="preserve"> </w:t>
      </w:r>
      <w:r w:rsidRPr="005A5748">
        <w:t>by reference,</w:t>
      </w:r>
      <w:r w:rsidRPr="00906070">
        <w:t xml:space="preserve"> </w:t>
      </w:r>
      <w:r w:rsidR="00A86E53">
        <w:t>will</w:t>
      </w:r>
      <w:r w:rsidR="00A86E53" w:rsidRPr="00906070">
        <w:t xml:space="preserve"> </w:t>
      </w:r>
      <w:r w:rsidRPr="00906070">
        <w:t>be</w:t>
      </w:r>
      <w:r w:rsidRPr="005A5748">
        <w:t xml:space="preserve"> </w:t>
      </w:r>
      <w:r w:rsidRPr="00906070">
        <w:t>binding or</w:t>
      </w:r>
      <w:r w:rsidRPr="005A5748">
        <w:t xml:space="preserve"> valid,</w:t>
      </w:r>
      <w:r w:rsidRPr="00906070">
        <w:t xml:space="preserve"> </w:t>
      </w:r>
      <w:r w:rsidRPr="005A5748">
        <w:t>with</w:t>
      </w:r>
      <w:r w:rsidRPr="00906070">
        <w:t xml:space="preserve"> </w:t>
      </w:r>
      <w:r w:rsidRPr="005A5748">
        <w:t>respect</w:t>
      </w:r>
      <w:r w:rsidRPr="00906070">
        <w:t xml:space="preserve"> to the</w:t>
      </w:r>
      <w:r w:rsidRPr="005A5748">
        <w:t xml:space="preserve"> subject matter hereof. No</w:t>
      </w:r>
      <w:r w:rsidRPr="00906070">
        <w:t xml:space="preserve"> alteration or</w:t>
      </w:r>
      <w:r w:rsidRPr="005A5748">
        <w:t xml:space="preserve"> variation</w:t>
      </w:r>
      <w:r w:rsidRPr="00906070">
        <w:t xml:space="preserve"> of</w:t>
      </w:r>
      <w:r w:rsidRPr="005A5748">
        <w:t xml:space="preserve"> </w:t>
      </w:r>
      <w:r w:rsidRPr="00906070">
        <w:t xml:space="preserve">this </w:t>
      </w:r>
      <w:r w:rsidR="008A565B">
        <w:t>MBI</w:t>
      </w:r>
      <w:r w:rsidRPr="00906070">
        <w:t xml:space="preserve"> </w:t>
      </w:r>
      <w:r w:rsidR="00A86E53">
        <w:t>will</w:t>
      </w:r>
      <w:r w:rsidR="00A86E53" w:rsidRPr="00906070">
        <w:t xml:space="preserve"> </w:t>
      </w:r>
      <w:r w:rsidRPr="00906070">
        <w:t>be</w:t>
      </w:r>
      <w:r w:rsidRPr="005A5748">
        <w:t xml:space="preserve"> valid</w:t>
      </w:r>
      <w:r w:rsidRPr="00906070">
        <w:t xml:space="preserve"> or</w:t>
      </w:r>
      <w:r w:rsidRPr="005A5748">
        <w:t xml:space="preserve"> </w:t>
      </w:r>
      <w:r w:rsidRPr="00906070">
        <w:t>binding</w:t>
      </w:r>
      <w:r w:rsidRPr="005A5748">
        <w:t xml:space="preserve"> unless</w:t>
      </w:r>
      <w:r w:rsidRPr="00906070">
        <w:t xml:space="preserve"> </w:t>
      </w:r>
      <w:r w:rsidRPr="005A5748">
        <w:t>contained</w:t>
      </w:r>
      <w:r w:rsidRPr="00906070">
        <w:t xml:space="preserve"> in a</w:t>
      </w:r>
      <w:r w:rsidRPr="005A5748">
        <w:t xml:space="preserve"> written</w:t>
      </w:r>
      <w:r w:rsidRPr="00906070">
        <w:t xml:space="preserve"> </w:t>
      </w:r>
      <w:r w:rsidRPr="005A5748">
        <w:t>amendment</w:t>
      </w:r>
      <w:r w:rsidRPr="00906070">
        <w:t xml:space="preserve"> in </w:t>
      </w:r>
      <w:r w:rsidRPr="005A5748">
        <w:t>accordance with</w:t>
      </w:r>
      <w:r w:rsidRPr="00906070">
        <w:t xml:space="preserve"> </w:t>
      </w:r>
      <w:r w:rsidRPr="005A5748">
        <w:t>Section</w:t>
      </w:r>
      <w:r w:rsidRPr="00906070">
        <w:t xml:space="preserve"> </w:t>
      </w:r>
      <w:r w:rsidR="004D0859">
        <w:t>IX</w:t>
      </w:r>
      <w:r w:rsidRPr="005A5748">
        <w:t xml:space="preserve">.D.1. Each </w:t>
      </w:r>
      <w:r w:rsidRPr="00906070">
        <w:t>of</w:t>
      </w:r>
      <w:r w:rsidRPr="005A5748">
        <w:t xml:space="preserve"> </w:t>
      </w:r>
      <w:r w:rsidRPr="00906070">
        <w:t>the</w:t>
      </w:r>
      <w:r w:rsidRPr="005A5748">
        <w:t xml:space="preserve"> Parties</w:t>
      </w:r>
      <w:r w:rsidRPr="00906070">
        <w:t xml:space="preserve"> </w:t>
      </w:r>
      <w:r w:rsidRPr="005A5748">
        <w:t>acknowledges</w:t>
      </w:r>
      <w:r w:rsidRPr="00906070">
        <w:t xml:space="preserve"> </w:t>
      </w:r>
      <w:r w:rsidRPr="005A5748">
        <w:t>that</w:t>
      </w:r>
      <w:r w:rsidRPr="00906070">
        <w:t xml:space="preserve"> no</w:t>
      </w:r>
      <w:r w:rsidRPr="005A5748">
        <w:t xml:space="preserve"> representation,</w:t>
      </w:r>
      <w:r w:rsidRPr="00906070">
        <w:t xml:space="preserve"> </w:t>
      </w:r>
      <w:r w:rsidRPr="005A5748">
        <w:t>inducement,</w:t>
      </w:r>
      <w:r w:rsidRPr="00906070">
        <w:t xml:space="preserve"> </w:t>
      </w:r>
      <w:r w:rsidRPr="005A5748">
        <w:t>promise or agreement,</w:t>
      </w:r>
      <w:r w:rsidRPr="00906070">
        <w:t xml:space="preserve"> </w:t>
      </w:r>
      <w:r w:rsidRPr="005A5748">
        <w:t>oral</w:t>
      </w:r>
      <w:r w:rsidRPr="00906070">
        <w:t xml:space="preserve"> or</w:t>
      </w:r>
      <w:r w:rsidRPr="005A5748">
        <w:t xml:space="preserve"> </w:t>
      </w:r>
      <w:r w:rsidRPr="00906070">
        <w:t xml:space="preserve">otherwise, </w:t>
      </w:r>
      <w:r w:rsidRPr="005A5748">
        <w:t>has</w:t>
      </w:r>
      <w:r w:rsidRPr="00906070">
        <w:t xml:space="preserve"> </w:t>
      </w:r>
      <w:r w:rsidRPr="005A5748">
        <w:t>been</w:t>
      </w:r>
      <w:r w:rsidRPr="00906070">
        <w:t xml:space="preserve"> made</w:t>
      </w:r>
      <w:r w:rsidRPr="005A5748">
        <w:t xml:space="preserve"> by any </w:t>
      </w:r>
      <w:r w:rsidRPr="00906070">
        <w:t>of</w:t>
      </w:r>
      <w:r w:rsidRPr="005A5748">
        <w:t xml:space="preserve"> </w:t>
      </w:r>
      <w:r w:rsidRPr="00906070">
        <w:t>the</w:t>
      </w:r>
      <w:r w:rsidRPr="005A5748">
        <w:t xml:space="preserve"> other Parties</w:t>
      </w:r>
      <w:r w:rsidRPr="00906070">
        <w:t xml:space="preserve"> or</w:t>
      </w:r>
      <w:r w:rsidRPr="005A5748">
        <w:t xml:space="preserve"> anyone acting </w:t>
      </w:r>
      <w:r w:rsidRPr="00906070">
        <w:t>on behalf</w:t>
      </w:r>
      <w:r w:rsidRPr="005A5748">
        <w:t xml:space="preserve"> of any of </w:t>
      </w:r>
      <w:r w:rsidRPr="00906070">
        <w:t>the</w:t>
      </w:r>
      <w:r w:rsidRPr="005A5748">
        <w:t xml:space="preserve"> Parties</w:t>
      </w:r>
      <w:r w:rsidRPr="00906070">
        <w:t xml:space="preserve"> </w:t>
      </w:r>
      <w:r w:rsidRPr="005A5748">
        <w:t>unless</w:t>
      </w:r>
      <w:r w:rsidRPr="00906070">
        <w:t xml:space="preserve"> the</w:t>
      </w:r>
      <w:r w:rsidRPr="005A5748">
        <w:t xml:space="preserve"> </w:t>
      </w:r>
      <w:r w:rsidRPr="00906070">
        <w:t>same</w:t>
      </w:r>
      <w:r w:rsidRPr="005A5748">
        <w:t xml:space="preserve"> has</w:t>
      </w:r>
      <w:r w:rsidRPr="00906070">
        <w:t xml:space="preserve"> </w:t>
      </w:r>
      <w:r w:rsidRPr="005A5748">
        <w:t>been embodied</w:t>
      </w:r>
      <w:r w:rsidRPr="00906070">
        <w:t xml:space="preserve"> </w:t>
      </w:r>
      <w:r w:rsidRPr="005A5748">
        <w:t>herein.</w:t>
      </w:r>
    </w:p>
    <w:p w14:paraId="7572E034" w14:textId="01AE02A9" w:rsidR="000249BC" w:rsidRPr="00906070" w:rsidRDefault="00615808" w:rsidP="00E73295">
      <w:pPr>
        <w:pStyle w:val="Heading2"/>
        <w:tabs>
          <w:tab w:val="left" w:pos="720"/>
        </w:tabs>
        <w:ind w:left="720" w:hanging="360"/>
        <w:jc w:val="both"/>
      </w:pPr>
      <w:bookmarkStart w:id="170" w:name="H._Reasonableness_and_Good_Faith"/>
      <w:bookmarkStart w:id="171" w:name="_Toc476727789"/>
      <w:bookmarkEnd w:id="170"/>
      <w:r w:rsidRPr="00906070">
        <w:t xml:space="preserve">H. </w:t>
      </w:r>
      <w:r w:rsidR="00E73295">
        <w:tab/>
      </w:r>
      <w:r w:rsidR="000612E8" w:rsidRPr="006D66E3">
        <w:t>Reasonableness</w:t>
      </w:r>
      <w:r w:rsidR="000612E8" w:rsidRPr="005A5748">
        <w:t xml:space="preserve"> </w:t>
      </w:r>
      <w:r w:rsidR="000612E8" w:rsidRPr="00906070">
        <w:t>and Good Faith</w:t>
      </w:r>
      <w:bookmarkEnd w:id="171"/>
    </w:p>
    <w:p w14:paraId="53102732" w14:textId="141BB3A0" w:rsidR="000249BC" w:rsidRPr="00906070" w:rsidRDefault="000612E8" w:rsidP="00E73295">
      <w:pPr>
        <w:pStyle w:val="BodyText"/>
        <w:ind w:left="720"/>
        <w:jc w:val="both"/>
      </w:pPr>
      <w:r w:rsidRPr="005A5748">
        <w:t>Except</w:t>
      </w:r>
      <w:r w:rsidRPr="00906070">
        <w:t xml:space="preserve"> </w:t>
      </w:r>
      <w:r w:rsidRPr="005A5748">
        <w:t>as</w:t>
      </w:r>
      <w:r w:rsidRPr="00906070">
        <w:t xml:space="preserve"> specifically</w:t>
      </w:r>
      <w:r w:rsidRPr="005A5748">
        <w:t xml:space="preserve"> limited</w:t>
      </w:r>
      <w:r w:rsidRPr="00906070">
        <w:t xml:space="preserve"> </w:t>
      </w:r>
      <w:r w:rsidRPr="005A5748">
        <w:t xml:space="preserve">elsewhere </w:t>
      </w:r>
      <w:r w:rsidRPr="00906070">
        <w:t xml:space="preserve">in this </w:t>
      </w:r>
      <w:r w:rsidR="00216D65" w:rsidRPr="005A5748">
        <w:t>MBI</w:t>
      </w:r>
      <w:r w:rsidRPr="005A5748">
        <w:t xml:space="preserve">, whenever </w:t>
      </w:r>
      <w:r w:rsidRPr="00906070">
        <w:t xml:space="preserve">this </w:t>
      </w:r>
      <w:r w:rsidR="00216D65" w:rsidRPr="00906070">
        <w:t>MBI</w:t>
      </w:r>
      <w:r w:rsidRPr="005A5748">
        <w:t xml:space="preserve"> requires</w:t>
      </w:r>
      <w:r w:rsidRPr="00906070">
        <w:t xml:space="preserve"> a</w:t>
      </w:r>
      <w:r w:rsidRPr="005A5748">
        <w:t xml:space="preserve"> </w:t>
      </w:r>
      <w:r w:rsidRPr="00906070">
        <w:t>Party</w:t>
      </w:r>
      <w:r w:rsidRPr="005A5748">
        <w:t xml:space="preserve"> </w:t>
      </w:r>
      <w:r w:rsidRPr="00906070">
        <w:t>to</w:t>
      </w:r>
      <w:r w:rsidRPr="005A5748">
        <w:t xml:space="preserve"> give </w:t>
      </w:r>
      <w:r w:rsidRPr="00906070">
        <w:t xml:space="preserve">its </w:t>
      </w:r>
      <w:r w:rsidRPr="005A5748">
        <w:t xml:space="preserve">consent </w:t>
      </w:r>
      <w:r w:rsidRPr="00906070">
        <w:t>or</w:t>
      </w:r>
      <w:r w:rsidRPr="005A5748">
        <w:t xml:space="preserve"> approval</w:t>
      </w:r>
      <w:r w:rsidRPr="00906070">
        <w:t xml:space="preserve"> to </w:t>
      </w:r>
      <w:r w:rsidRPr="005A5748">
        <w:t xml:space="preserve">any action </w:t>
      </w:r>
      <w:r w:rsidRPr="00906070">
        <w:t>on the</w:t>
      </w:r>
      <w:r w:rsidRPr="005A5748">
        <w:t xml:space="preserve"> part</w:t>
      </w:r>
      <w:r w:rsidRPr="00906070">
        <w:t xml:space="preserve"> of</w:t>
      </w:r>
      <w:r w:rsidRPr="005A5748">
        <w:t xml:space="preserve"> </w:t>
      </w:r>
      <w:r w:rsidRPr="00906070">
        <w:t>the</w:t>
      </w:r>
      <w:r w:rsidRPr="005A5748">
        <w:t xml:space="preserve"> </w:t>
      </w:r>
      <w:r w:rsidRPr="00906070">
        <w:t>other,</w:t>
      </w:r>
      <w:r w:rsidRPr="005A5748">
        <w:t xml:space="preserve"> such consent</w:t>
      </w:r>
      <w:r w:rsidRPr="00906070">
        <w:t xml:space="preserve"> or</w:t>
      </w:r>
      <w:r w:rsidRPr="005A5748">
        <w:t xml:space="preserve"> approval</w:t>
      </w:r>
      <w:r w:rsidRPr="00906070">
        <w:t xml:space="preserve"> </w:t>
      </w:r>
      <w:r w:rsidRPr="005A5748">
        <w:t xml:space="preserve">shall </w:t>
      </w:r>
      <w:r w:rsidRPr="00906070">
        <w:t>not be</w:t>
      </w:r>
      <w:r w:rsidRPr="005A5748">
        <w:t xml:space="preserve"> </w:t>
      </w:r>
      <w:r w:rsidRPr="00906070">
        <w:t>unreasonably</w:t>
      </w:r>
      <w:r w:rsidRPr="005A5748">
        <w:t xml:space="preserve"> withheld</w:t>
      </w:r>
      <w:r w:rsidRPr="00906070">
        <w:t xml:space="preserve"> or</w:t>
      </w:r>
      <w:r w:rsidRPr="005A5748">
        <w:t xml:space="preserve"> delayed.</w:t>
      </w:r>
      <w:r w:rsidRPr="00906070">
        <w:t xml:space="preserve"> </w:t>
      </w:r>
      <w:r w:rsidRPr="005A5748">
        <w:t xml:space="preserve"> If </w:t>
      </w:r>
      <w:r w:rsidRPr="00906070">
        <w:t>the</w:t>
      </w:r>
      <w:r w:rsidRPr="005A5748">
        <w:t xml:space="preserve"> </w:t>
      </w:r>
      <w:r w:rsidRPr="00906070">
        <w:t>Party</w:t>
      </w:r>
      <w:r w:rsidRPr="005A5748">
        <w:t xml:space="preserve"> disagrees</w:t>
      </w:r>
      <w:r w:rsidRPr="00906070">
        <w:t xml:space="preserve"> </w:t>
      </w:r>
      <w:r w:rsidRPr="005A5748">
        <w:t>with</w:t>
      </w:r>
      <w:r w:rsidRPr="00906070">
        <w:t xml:space="preserve"> </w:t>
      </w:r>
      <w:r w:rsidRPr="005A5748">
        <w:t xml:space="preserve">any </w:t>
      </w:r>
      <w:r w:rsidRPr="00906070">
        <w:t xml:space="preserve">determination </w:t>
      </w:r>
      <w:r w:rsidRPr="005A5748">
        <w:t>covered</w:t>
      </w:r>
      <w:r w:rsidRPr="00906070">
        <w:t xml:space="preserve"> </w:t>
      </w:r>
      <w:r w:rsidRPr="005A5748">
        <w:t xml:space="preserve">by </w:t>
      </w:r>
      <w:r w:rsidRPr="00906070">
        <w:t>this</w:t>
      </w:r>
      <w:r w:rsidRPr="005A5748">
        <w:t xml:space="preserve"> provision</w:t>
      </w:r>
      <w:r w:rsidRPr="00906070">
        <w:t xml:space="preserve"> </w:t>
      </w:r>
      <w:r w:rsidRPr="005A5748">
        <w:t>and</w:t>
      </w:r>
      <w:r w:rsidRPr="00906070">
        <w:t xml:space="preserve"> reasonably</w:t>
      </w:r>
      <w:r w:rsidRPr="005A5748">
        <w:t xml:space="preserve"> requests </w:t>
      </w:r>
      <w:r w:rsidRPr="00906070">
        <w:t>the</w:t>
      </w:r>
      <w:r w:rsidRPr="005A5748">
        <w:t xml:space="preserve"> reasons</w:t>
      </w:r>
      <w:r w:rsidRPr="00906070">
        <w:t xml:space="preserve"> for</w:t>
      </w:r>
      <w:r w:rsidRPr="005A5748">
        <w:t xml:space="preserve"> that</w:t>
      </w:r>
      <w:r w:rsidRPr="00906070">
        <w:t xml:space="preserve"> determination, the</w:t>
      </w:r>
      <w:r w:rsidRPr="005A5748">
        <w:t xml:space="preserve"> determining </w:t>
      </w:r>
      <w:r w:rsidRPr="00906070">
        <w:t>Party</w:t>
      </w:r>
      <w:r w:rsidRPr="005A5748">
        <w:t xml:space="preserve"> shall</w:t>
      </w:r>
      <w:r w:rsidRPr="00906070">
        <w:t xml:space="preserve"> furnish its </w:t>
      </w:r>
      <w:r w:rsidRPr="005A5748">
        <w:t>reasons</w:t>
      </w:r>
      <w:r w:rsidRPr="00906070">
        <w:t xml:space="preserve"> in</w:t>
      </w:r>
      <w:r w:rsidRPr="005A5748">
        <w:t xml:space="preserve"> writing and</w:t>
      </w:r>
      <w:r w:rsidRPr="00906070">
        <w:t xml:space="preserve"> in reasonable</w:t>
      </w:r>
      <w:r w:rsidRPr="005A5748">
        <w:t xml:space="preserve"> detail</w:t>
      </w:r>
      <w:r w:rsidRPr="00906070">
        <w:t xml:space="preserve"> </w:t>
      </w:r>
      <w:r w:rsidRPr="005A5748">
        <w:t>within</w:t>
      </w:r>
      <w:r w:rsidRPr="00906070">
        <w:t xml:space="preserve"> </w:t>
      </w:r>
      <w:r w:rsidR="00A86E53">
        <w:t>thirty (</w:t>
      </w:r>
      <w:r w:rsidRPr="00906070">
        <w:t>30</w:t>
      </w:r>
      <w:r w:rsidR="00A86E53">
        <w:t>)</w:t>
      </w:r>
      <w:r w:rsidRPr="00906070">
        <w:t xml:space="preserve"> </w:t>
      </w:r>
      <w:r w:rsidRPr="005A5748">
        <w:t xml:space="preserve">calendar days following </w:t>
      </w:r>
      <w:r w:rsidRPr="00906070">
        <w:t>the</w:t>
      </w:r>
      <w:r w:rsidRPr="005A5748">
        <w:t xml:space="preserve"> request.</w:t>
      </w:r>
    </w:p>
    <w:p w14:paraId="2DBC9031" w14:textId="573D4700" w:rsidR="000249BC" w:rsidRPr="00AF3177" w:rsidRDefault="00615808" w:rsidP="00E73295">
      <w:pPr>
        <w:pStyle w:val="BodyText"/>
        <w:tabs>
          <w:tab w:val="left" w:pos="720"/>
        </w:tabs>
        <w:ind w:left="720" w:hanging="360"/>
      </w:pPr>
      <w:bookmarkStart w:id="172" w:name="I._Successors_and_Assigns"/>
      <w:bookmarkStart w:id="173" w:name="_Toc476727790"/>
      <w:bookmarkEnd w:id="172"/>
      <w:r w:rsidRPr="00647FEE">
        <w:rPr>
          <w:rStyle w:val="Heading2Char"/>
        </w:rPr>
        <w:t xml:space="preserve">I. </w:t>
      </w:r>
      <w:r w:rsidR="000612E8" w:rsidRPr="00AF3177">
        <w:rPr>
          <w:rStyle w:val="Heading2Char"/>
        </w:rPr>
        <w:t xml:space="preserve"> </w:t>
      </w:r>
      <w:r w:rsidR="00E73295">
        <w:rPr>
          <w:rStyle w:val="Heading2Char"/>
        </w:rPr>
        <w:tab/>
      </w:r>
      <w:r w:rsidR="000612E8" w:rsidRPr="00AF3177">
        <w:rPr>
          <w:rStyle w:val="Heading2Char"/>
        </w:rPr>
        <w:t>Successors and Assigns</w:t>
      </w:r>
      <w:bookmarkEnd w:id="173"/>
    </w:p>
    <w:p w14:paraId="35F47846" w14:textId="77777777" w:rsidR="000249BC" w:rsidRPr="005A5748" w:rsidRDefault="000612E8" w:rsidP="00E73295">
      <w:pPr>
        <w:pStyle w:val="BodyText"/>
        <w:ind w:left="720"/>
        <w:jc w:val="both"/>
      </w:pPr>
      <w:r w:rsidRPr="005A5748">
        <w:t>This</w:t>
      </w:r>
      <w:r w:rsidRPr="00906070">
        <w:t xml:space="preserve"> </w:t>
      </w:r>
      <w:r w:rsidR="00216D65" w:rsidRPr="00906070">
        <w:t>MBI</w:t>
      </w:r>
      <w:r w:rsidRPr="005A5748">
        <w:t xml:space="preserve"> and each</w:t>
      </w:r>
      <w:r w:rsidRPr="00906070">
        <w:t xml:space="preserve"> </w:t>
      </w:r>
      <w:r w:rsidRPr="005A5748">
        <w:t xml:space="preserve">of </w:t>
      </w:r>
      <w:r w:rsidRPr="00906070">
        <w:t xml:space="preserve">its </w:t>
      </w:r>
      <w:r w:rsidRPr="005A5748">
        <w:t>covenants</w:t>
      </w:r>
      <w:r w:rsidRPr="00906070">
        <w:t xml:space="preserve"> </w:t>
      </w:r>
      <w:r w:rsidRPr="005A5748">
        <w:t>and conditions</w:t>
      </w:r>
      <w:r w:rsidRPr="00906070">
        <w:t xml:space="preserve"> </w:t>
      </w:r>
      <w:r w:rsidRPr="005A5748">
        <w:t>shall</w:t>
      </w:r>
      <w:r w:rsidRPr="00906070">
        <w:t xml:space="preserve"> be</w:t>
      </w:r>
      <w:r w:rsidRPr="005A5748">
        <w:t xml:space="preserve"> </w:t>
      </w:r>
      <w:r w:rsidRPr="00906070">
        <w:t>binding</w:t>
      </w:r>
      <w:r w:rsidRPr="005A5748">
        <w:t xml:space="preserve"> </w:t>
      </w:r>
      <w:r w:rsidRPr="00906070">
        <w:t xml:space="preserve">on </w:t>
      </w:r>
      <w:r w:rsidRPr="005A5748">
        <w:t>and</w:t>
      </w:r>
      <w:r w:rsidRPr="00906070">
        <w:t xml:space="preserve"> shall </w:t>
      </w:r>
      <w:r w:rsidRPr="005A5748">
        <w:t xml:space="preserve">inure </w:t>
      </w:r>
      <w:r w:rsidRPr="00906070">
        <w:t xml:space="preserve">to </w:t>
      </w:r>
      <w:r w:rsidRPr="00906070">
        <w:lastRenderedPageBreak/>
        <w:t>the</w:t>
      </w:r>
      <w:r w:rsidRPr="005A5748">
        <w:t xml:space="preserve"> benefit</w:t>
      </w:r>
      <w:r w:rsidRPr="00906070">
        <w:t xml:space="preserve"> of</w:t>
      </w:r>
      <w:r w:rsidRPr="005A5748">
        <w:t xml:space="preserve"> </w:t>
      </w:r>
      <w:r w:rsidRPr="00906070">
        <w:t>the</w:t>
      </w:r>
      <w:r w:rsidRPr="005A5748">
        <w:t xml:space="preserve"> Parties</w:t>
      </w:r>
      <w:r w:rsidRPr="00906070">
        <w:t xml:space="preserve"> </w:t>
      </w:r>
      <w:r w:rsidRPr="005A5748">
        <w:t>and</w:t>
      </w:r>
      <w:r w:rsidRPr="00906070">
        <w:t xml:space="preserve"> </w:t>
      </w:r>
      <w:r w:rsidRPr="005A5748">
        <w:t>their respective successors and</w:t>
      </w:r>
      <w:r w:rsidRPr="00906070">
        <w:t xml:space="preserve"> </w:t>
      </w:r>
      <w:r w:rsidRPr="005A5748">
        <w:t>assigns</w:t>
      </w:r>
      <w:r w:rsidRPr="00906070">
        <w:t xml:space="preserve"> </w:t>
      </w:r>
      <w:r w:rsidRPr="005A5748">
        <w:t>subject</w:t>
      </w:r>
      <w:r w:rsidRPr="00906070">
        <w:t xml:space="preserve"> to the</w:t>
      </w:r>
      <w:r w:rsidRPr="005A5748">
        <w:t xml:space="preserve"> limitations</w:t>
      </w:r>
      <w:r w:rsidRPr="00906070">
        <w:t xml:space="preserve"> on </w:t>
      </w:r>
      <w:r w:rsidRPr="005A5748">
        <w:t>transfer set</w:t>
      </w:r>
      <w:r w:rsidRPr="00906070">
        <w:t xml:space="preserve"> </w:t>
      </w:r>
      <w:r w:rsidRPr="005A5748">
        <w:t>forth</w:t>
      </w:r>
      <w:r w:rsidRPr="00906070">
        <w:t xml:space="preserve"> in this </w:t>
      </w:r>
      <w:r w:rsidR="00216D65" w:rsidRPr="005A5748">
        <w:t>MBI</w:t>
      </w:r>
      <w:r w:rsidRPr="005A5748">
        <w:t>.</w:t>
      </w:r>
    </w:p>
    <w:p w14:paraId="7EB6F26A" w14:textId="1B3305C0" w:rsidR="000249BC" w:rsidRPr="00906070" w:rsidRDefault="000612E8" w:rsidP="00E73295">
      <w:pPr>
        <w:pStyle w:val="Heading2"/>
        <w:tabs>
          <w:tab w:val="left" w:pos="720"/>
        </w:tabs>
        <w:ind w:left="720" w:hanging="360"/>
      </w:pPr>
      <w:bookmarkStart w:id="174" w:name="J._Partial_Invalidity"/>
      <w:bookmarkStart w:id="175" w:name="_Toc476727791"/>
      <w:bookmarkEnd w:id="174"/>
      <w:r w:rsidRPr="005A5748">
        <w:t xml:space="preserve">J. </w:t>
      </w:r>
      <w:r w:rsidR="008406A6" w:rsidRPr="005A5748">
        <w:t xml:space="preserve"> </w:t>
      </w:r>
      <w:r w:rsidRPr="00906070">
        <w:t>Partial</w:t>
      </w:r>
      <w:r w:rsidRPr="005A5748">
        <w:t xml:space="preserve"> </w:t>
      </w:r>
      <w:r w:rsidRPr="00906070">
        <w:t>Invalidity</w:t>
      </w:r>
      <w:bookmarkEnd w:id="175"/>
    </w:p>
    <w:p w14:paraId="4B7EB64E" w14:textId="77777777" w:rsidR="000249BC" w:rsidRPr="00906070" w:rsidRDefault="000612E8" w:rsidP="00E73295">
      <w:pPr>
        <w:pStyle w:val="BodyText"/>
        <w:ind w:left="720"/>
        <w:jc w:val="both"/>
      </w:pPr>
      <w:r w:rsidRPr="005A5748">
        <w:t xml:space="preserve">If </w:t>
      </w:r>
      <w:r w:rsidRPr="00906070">
        <w:t>a</w:t>
      </w:r>
      <w:r w:rsidRPr="005A5748">
        <w:t xml:space="preserve"> </w:t>
      </w:r>
      <w:r w:rsidRPr="00906070">
        <w:t>court of</w:t>
      </w:r>
      <w:r w:rsidRPr="005A5748">
        <w:t xml:space="preserve"> competent</w:t>
      </w:r>
      <w:r w:rsidRPr="00906070">
        <w:t xml:space="preserve"> </w:t>
      </w:r>
      <w:r w:rsidRPr="005A5748">
        <w:t>jurisdiction</w:t>
      </w:r>
      <w:r w:rsidRPr="00906070">
        <w:t xml:space="preserve"> holds any</w:t>
      </w:r>
      <w:r w:rsidRPr="005A5748">
        <w:t xml:space="preserve"> term </w:t>
      </w:r>
      <w:r w:rsidRPr="00906070">
        <w:t>or</w:t>
      </w:r>
      <w:r w:rsidRPr="005A5748">
        <w:t xml:space="preserve"> provision</w:t>
      </w:r>
      <w:r w:rsidRPr="00906070">
        <w:t xml:space="preserve"> of</w:t>
      </w:r>
      <w:r w:rsidRPr="005A5748">
        <w:t xml:space="preserve"> </w:t>
      </w:r>
      <w:r w:rsidRPr="00906070">
        <w:t xml:space="preserve">this </w:t>
      </w:r>
      <w:r w:rsidR="00216D65" w:rsidRPr="00906070">
        <w:t>MBI</w:t>
      </w:r>
      <w:r w:rsidRPr="005A5748">
        <w:t xml:space="preserve"> to</w:t>
      </w:r>
      <w:r w:rsidRPr="00906070">
        <w:t xml:space="preserve"> be</w:t>
      </w:r>
      <w:r w:rsidR="008F4B9E" w:rsidRPr="00906070">
        <w:t xml:space="preserve"> </w:t>
      </w:r>
      <w:r w:rsidRPr="005A5748">
        <w:t>invalid</w:t>
      </w:r>
      <w:r w:rsidRPr="00906070">
        <w:t xml:space="preserve"> or</w:t>
      </w:r>
      <w:r w:rsidRPr="005A5748">
        <w:t xml:space="preserve"> unenforceable, </w:t>
      </w:r>
      <w:r w:rsidRPr="00906070">
        <w:t xml:space="preserve">in </w:t>
      </w:r>
      <w:r w:rsidRPr="005A5748">
        <w:t xml:space="preserve">whole </w:t>
      </w:r>
      <w:r w:rsidRPr="00906070">
        <w:t>or</w:t>
      </w:r>
      <w:r w:rsidRPr="005A5748">
        <w:t xml:space="preserve"> </w:t>
      </w:r>
      <w:r w:rsidRPr="00906070">
        <w:t xml:space="preserve">in </w:t>
      </w:r>
      <w:r w:rsidRPr="005A5748">
        <w:t>part,</w:t>
      </w:r>
      <w:r w:rsidRPr="00906070">
        <w:t xml:space="preserve"> </w:t>
      </w:r>
      <w:r w:rsidRPr="005A5748">
        <w:t>for any reason</w:t>
      </w:r>
      <w:r w:rsidRPr="00906070">
        <w:t xml:space="preserve"> or</w:t>
      </w:r>
      <w:r w:rsidRPr="005A5748">
        <w:t xml:space="preserve"> as</w:t>
      </w:r>
      <w:r w:rsidRPr="00906070">
        <w:t xml:space="preserve"> to </w:t>
      </w:r>
      <w:r w:rsidRPr="005A5748">
        <w:t>any Party,</w:t>
      </w:r>
      <w:r w:rsidRPr="00906070">
        <w:t xml:space="preserve"> the</w:t>
      </w:r>
      <w:r w:rsidRPr="005A5748">
        <w:t xml:space="preserve"> </w:t>
      </w:r>
      <w:r w:rsidRPr="00906070">
        <w:t>validity</w:t>
      </w:r>
      <w:r w:rsidRPr="005A5748">
        <w:t xml:space="preserve"> and</w:t>
      </w:r>
      <w:r w:rsidRPr="00906070">
        <w:t xml:space="preserve"> </w:t>
      </w:r>
      <w:r w:rsidRPr="005A5748">
        <w:t xml:space="preserve">enforceability </w:t>
      </w:r>
      <w:r w:rsidRPr="00906070">
        <w:t>of</w:t>
      </w:r>
      <w:r w:rsidRPr="005A5748">
        <w:t xml:space="preserve"> </w:t>
      </w:r>
      <w:r w:rsidRPr="00906070">
        <w:t>the</w:t>
      </w:r>
      <w:r w:rsidRPr="005A5748">
        <w:t xml:space="preserve"> remaining terms and</w:t>
      </w:r>
      <w:r w:rsidRPr="00906070">
        <w:t xml:space="preserve"> </w:t>
      </w:r>
      <w:r w:rsidRPr="005A5748">
        <w:t>provisions,</w:t>
      </w:r>
      <w:r w:rsidRPr="00906070">
        <w:t xml:space="preserve"> or</w:t>
      </w:r>
      <w:r w:rsidRPr="005A5748">
        <w:t xml:space="preserve"> portions</w:t>
      </w:r>
      <w:r w:rsidRPr="00906070">
        <w:t xml:space="preserve"> of</w:t>
      </w:r>
      <w:r w:rsidRPr="005A5748">
        <w:t xml:space="preserve"> them, shall</w:t>
      </w:r>
      <w:r w:rsidRPr="00906070">
        <w:t xml:space="preserve"> not be</w:t>
      </w:r>
      <w:r w:rsidRPr="005A5748">
        <w:t xml:space="preserve"> affected</w:t>
      </w:r>
      <w:r w:rsidRPr="00906070">
        <w:t xml:space="preserve"> unless </w:t>
      </w:r>
      <w:r w:rsidRPr="005A5748">
        <w:t>an</w:t>
      </w:r>
      <w:r w:rsidRPr="00906070">
        <w:t xml:space="preserve"> </w:t>
      </w:r>
      <w:r w:rsidRPr="005A5748">
        <w:t>essential</w:t>
      </w:r>
      <w:r w:rsidRPr="00906070">
        <w:t xml:space="preserve"> </w:t>
      </w:r>
      <w:r w:rsidRPr="005A5748">
        <w:t xml:space="preserve">purpose of </w:t>
      </w:r>
      <w:r w:rsidRPr="00906070">
        <w:t xml:space="preserve">this </w:t>
      </w:r>
      <w:r w:rsidR="00216D65" w:rsidRPr="00906070">
        <w:t>MBI</w:t>
      </w:r>
      <w:r w:rsidRPr="005A5748">
        <w:t xml:space="preserve"> would</w:t>
      </w:r>
      <w:r w:rsidRPr="00906070">
        <w:t xml:space="preserve"> be</w:t>
      </w:r>
      <w:r w:rsidRPr="005A5748">
        <w:t xml:space="preserve"> defeated</w:t>
      </w:r>
      <w:r w:rsidRPr="00906070">
        <w:t xml:space="preserve"> </w:t>
      </w:r>
      <w:r w:rsidRPr="005A5748">
        <w:t xml:space="preserve">by </w:t>
      </w:r>
      <w:r w:rsidRPr="00906070">
        <w:t>loss</w:t>
      </w:r>
      <w:r w:rsidRPr="005A5748">
        <w:t xml:space="preserve"> </w:t>
      </w:r>
      <w:r w:rsidRPr="00906070">
        <w:t>of</w:t>
      </w:r>
      <w:r w:rsidRPr="005A5748">
        <w:t xml:space="preserve"> </w:t>
      </w:r>
      <w:r w:rsidRPr="00906070">
        <w:t>the</w:t>
      </w:r>
      <w:r w:rsidRPr="005A5748">
        <w:t xml:space="preserve"> invalid</w:t>
      </w:r>
      <w:r w:rsidRPr="00906070">
        <w:t xml:space="preserve"> or</w:t>
      </w:r>
      <w:r w:rsidRPr="005A5748">
        <w:t xml:space="preserve"> unenforceable provision</w:t>
      </w:r>
      <w:r w:rsidRPr="00906070">
        <w:t xml:space="preserve"> or</w:t>
      </w:r>
      <w:r w:rsidRPr="005A5748">
        <w:t xml:space="preserve"> </w:t>
      </w:r>
      <w:r w:rsidRPr="00906070">
        <w:t>its invalidity</w:t>
      </w:r>
      <w:r w:rsidRPr="005A5748">
        <w:t xml:space="preserve"> </w:t>
      </w:r>
      <w:r w:rsidRPr="00906070">
        <w:t>or</w:t>
      </w:r>
      <w:r w:rsidRPr="005A5748">
        <w:t xml:space="preserve"> unenforceability as</w:t>
      </w:r>
      <w:r w:rsidRPr="00906070">
        <w:t xml:space="preserve"> to </w:t>
      </w:r>
      <w:r w:rsidRPr="005A5748">
        <w:t>any Party.</w:t>
      </w:r>
    </w:p>
    <w:p w14:paraId="5724BA75" w14:textId="2C5147D5" w:rsidR="000249BC" w:rsidRPr="00AF3177" w:rsidRDefault="00615808" w:rsidP="00E73295">
      <w:pPr>
        <w:pStyle w:val="Heading2"/>
        <w:tabs>
          <w:tab w:val="left" w:pos="720"/>
        </w:tabs>
        <w:ind w:left="720" w:hanging="360"/>
      </w:pPr>
      <w:bookmarkStart w:id="176" w:name="K._Notices"/>
      <w:bookmarkStart w:id="177" w:name="_Toc476727792"/>
      <w:bookmarkEnd w:id="176"/>
      <w:r w:rsidRPr="006D66E3">
        <w:t xml:space="preserve">K. </w:t>
      </w:r>
      <w:r w:rsidR="00E73295">
        <w:tab/>
      </w:r>
      <w:r w:rsidR="000612E8" w:rsidRPr="00647FEE">
        <w:t>Notices</w:t>
      </w:r>
      <w:bookmarkEnd w:id="177"/>
    </w:p>
    <w:p w14:paraId="3711F877" w14:textId="05C6B2C5" w:rsidR="000249BC" w:rsidRPr="00906070" w:rsidRDefault="000612E8" w:rsidP="00E73295">
      <w:pPr>
        <w:pStyle w:val="BodyText"/>
        <w:numPr>
          <w:ilvl w:val="1"/>
          <w:numId w:val="2"/>
        </w:numPr>
        <w:tabs>
          <w:tab w:val="left" w:pos="1080"/>
        </w:tabs>
        <w:ind w:left="1080" w:hanging="360"/>
        <w:jc w:val="both"/>
      </w:pPr>
      <w:r w:rsidRPr="00AF3177">
        <w:t>Any</w:t>
      </w:r>
      <w:r w:rsidRPr="005A5748">
        <w:t xml:space="preserve"> </w:t>
      </w:r>
      <w:r w:rsidRPr="00906070">
        <w:t xml:space="preserve">notice, </w:t>
      </w:r>
      <w:r w:rsidRPr="005A5748">
        <w:t>demand, approval,</w:t>
      </w:r>
      <w:r w:rsidRPr="00906070">
        <w:t xml:space="preserve"> </w:t>
      </w:r>
      <w:r w:rsidRPr="005A5748">
        <w:t>request,</w:t>
      </w:r>
      <w:r w:rsidRPr="00906070">
        <w:t xml:space="preserve"> or</w:t>
      </w:r>
      <w:r w:rsidRPr="005A5748">
        <w:t xml:space="preserve"> other communication</w:t>
      </w:r>
      <w:r w:rsidRPr="00906070">
        <w:t xml:space="preserve"> </w:t>
      </w:r>
      <w:r w:rsidRPr="005A5748">
        <w:t>permitted</w:t>
      </w:r>
      <w:r w:rsidRPr="00906070">
        <w:t xml:space="preserve"> or</w:t>
      </w:r>
      <w:r w:rsidRPr="005A5748">
        <w:t xml:space="preserve"> required by </w:t>
      </w:r>
      <w:r w:rsidRPr="00906070">
        <w:t xml:space="preserve">this </w:t>
      </w:r>
      <w:r w:rsidR="00216D65" w:rsidRPr="00906070">
        <w:t>MBI</w:t>
      </w:r>
      <w:r w:rsidRPr="005A5748">
        <w:t xml:space="preserve"> shall</w:t>
      </w:r>
      <w:r w:rsidRPr="00906070">
        <w:t xml:space="preserve"> be</w:t>
      </w:r>
      <w:r w:rsidRPr="005A5748">
        <w:t xml:space="preserve"> </w:t>
      </w:r>
      <w:r w:rsidRPr="00906070">
        <w:t>in writing</w:t>
      </w:r>
      <w:r w:rsidRPr="005A5748">
        <w:t xml:space="preserve"> and</w:t>
      </w:r>
      <w:r w:rsidRPr="00906070">
        <w:t xml:space="preserve"> </w:t>
      </w:r>
      <w:r w:rsidRPr="005A5748">
        <w:t>deemed given when</w:t>
      </w:r>
      <w:r w:rsidRPr="00906070">
        <w:t xml:space="preserve"> </w:t>
      </w:r>
      <w:r w:rsidRPr="005A5748">
        <w:t>delivered</w:t>
      </w:r>
      <w:r w:rsidRPr="00906070">
        <w:t xml:space="preserve"> </w:t>
      </w:r>
      <w:r w:rsidRPr="005A5748">
        <w:t>personally, sent</w:t>
      </w:r>
      <w:r w:rsidRPr="00906070">
        <w:t xml:space="preserve"> </w:t>
      </w:r>
      <w:r w:rsidRPr="005A5748">
        <w:t xml:space="preserve">by receipt-confirmed </w:t>
      </w:r>
      <w:r w:rsidR="008406A6" w:rsidRPr="005A5748">
        <w:t>email</w:t>
      </w:r>
      <w:r w:rsidRPr="005A5748">
        <w:t>,</w:t>
      </w:r>
      <w:r w:rsidRPr="00906070">
        <w:t xml:space="preserve"> or</w:t>
      </w:r>
      <w:r w:rsidRPr="005A5748">
        <w:t xml:space="preserve"> sent</w:t>
      </w:r>
      <w:r w:rsidRPr="00906070">
        <w:t xml:space="preserve"> </w:t>
      </w:r>
      <w:r w:rsidRPr="005A5748">
        <w:t>by recognized overnight</w:t>
      </w:r>
      <w:r w:rsidRPr="00906070">
        <w:t xml:space="preserve"> delivery</w:t>
      </w:r>
      <w:r w:rsidRPr="005A5748">
        <w:t xml:space="preserve"> service,</w:t>
      </w:r>
      <w:r w:rsidR="008406A6" w:rsidRPr="005A5748">
        <w:t xml:space="preserve"> </w:t>
      </w:r>
      <w:r w:rsidRPr="005A5748">
        <w:t>addressed as</w:t>
      </w:r>
      <w:r w:rsidRPr="00906070">
        <w:t xml:space="preserve"> </w:t>
      </w:r>
      <w:r w:rsidRPr="005A5748">
        <w:t>set</w:t>
      </w:r>
      <w:r w:rsidRPr="00906070">
        <w:t xml:space="preserve"> </w:t>
      </w:r>
      <w:r w:rsidRPr="005A5748">
        <w:t>forth</w:t>
      </w:r>
      <w:r w:rsidRPr="00906070">
        <w:t xml:space="preserve"> below, or</w:t>
      </w:r>
      <w:r w:rsidRPr="005A5748">
        <w:t xml:space="preserve"> five </w:t>
      </w:r>
      <w:r w:rsidR="00A86E53">
        <w:t xml:space="preserve">(5) </w:t>
      </w:r>
      <w:r w:rsidRPr="00906070">
        <w:t>calendar</w:t>
      </w:r>
      <w:r w:rsidRPr="005A5748">
        <w:t xml:space="preserve"> days after </w:t>
      </w:r>
      <w:r w:rsidRPr="00906070">
        <w:t>deposit in the</w:t>
      </w:r>
      <w:r w:rsidRPr="005A5748">
        <w:t xml:space="preserve"> U.S.</w:t>
      </w:r>
      <w:r w:rsidRPr="00906070">
        <w:t xml:space="preserve"> </w:t>
      </w:r>
      <w:r w:rsidRPr="005A5748">
        <w:t>mail,</w:t>
      </w:r>
      <w:r w:rsidR="008406A6" w:rsidRPr="005A5748">
        <w:t xml:space="preserve"> </w:t>
      </w:r>
      <w:r w:rsidRPr="005A5748">
        <w:t xml:space="preserve">postage </w:t>
      </w:r>
      <w:r w:rsidRPr="00906070">
        <w:t xml:space="preserve">prepaid, </w:t>
      </w:r>
      <w:r w:rsidRPr="005A5748">
        <w:t>and</w:t>
      </w:r>
      <w:r w:rsidRPr="00906070">
        <w:t xml:space="preserve"> </w:t>
      </w:r>
      <w:r w:rsidRPr="005A5748">
        <w:t>addressed</w:t>
      </w:r>
      <w:r w:rsidRPr="00906070">
        <w:t xml:space="preserve"> </w:t>
      </w:r>
      <w:r w:rsidRPr="005A5748">
        <w:t>as</w:t>
      </w:r>
      <w:r w:rsidRPr="00906070">
        <w:t xml:space="preserve"> set </w:t>
      </w:r>
      <w:r w:rsidRPr="005A5748">
        <w:t>forth</w:t>
      </w:r>
      <w:r w:rsidRPr="00906070">
        <w:t xml:space="preserve"> </w:t>
      </w:r>
      <w:r w:rsidRPr="005A5748">
        <w:t>below.</w:t>
      </w:r>
    </w:p>
    <w:p w14:paraId="4775BE87" w14:textId="13A98ED9" w:rsidR="000249BC" w:rsidRPr="00906070" w:rsidRDefault="000612E8" w:rsidP="00E73295">
      <w:pPr>
        <w:pStyle w:val="BodyText"/>
        <w:numPr>
          <w:ilvl w:val="1"/>
          <w:numId w:val="2"/>
        </w:numPr>
        <w:tabs>
          <w:tab w:val="left" w:pos="1080"/>
        </w:tabs>
        <w:ind w:left="1080" w:hanging="360"/>
        <w:jc w:val="both"/>
      </w:pPr>
      <w:r w:rsidRPr="005A5748">
        <w:t xml:space="preserve">Notice by any </w:t>
      </w:r>
      <w:r w:rsidRPr="00906070">
        <w:t>Party</w:t>
      </w:r>
      <w:r w:rsidRPr="005A5748">
        <w:t xml:space="preserve"> </w:t>
      </w:r>
      <w:r w:rsidRPr="00906070">
        <w:t>to any</w:t>
      </w:r>
      <w:r w:rsidRPr="005A5748">
        <w:t xml:space="preserve"> other Party shall</w:t>
      </w:r>
      <w:r w:rsidRPr="00906070">
        <w:t xml:space="preserve"> be</w:t>
      </w:r>
      <w:r w:rsidRPr="005A5748">
        <w:t xml:space="preserve"> given</w:t>
      </w:r>
      <w:r w:rsidRPr="00906070">
        <w:t xml:space="preserve"> to </w:t>
      </w:r>
      <w:r w:rsidRPr="005A5748">
        <w:t>all</w:t>
      </w:r>
      <w:r w:rsidRPr="00906070">
        <w:t xml:space="preserve"> </w:t>
      </w:r>
      <w:r w:rsidRPr="005A5748">
        <w:t>Parties.</w:t>
      </w:r>
      <w:r w:rsidRPr="00906070">
        <w:t xml:space="preserve">  </w:t>
      </w:r>
      <w:r w:rsidRPr="005A5748">
        <w:t>Such</w:t>
      </w:r>
      <w:r w:rsidRPr="00906070">
        <w:t xml:space="preserve"> </w:t>
      </w:r>
      <w:r w:rsidRPr="005A5748">
        <w:t xml:space="preserve">notice shall </w:t>
      </w:r>
      <w:r w:rsidRPr="00906070">
        <w:t>not be</w:t>
      </w:r>
      <w:r w:rsidRPr="005A5748">
        <w:t xml:space="preserve"> effective </w:t>
      </w:r>
      <w:r w:rsidRPr="00906070">
        <w:t xml:space="preserve">until it is </w:t>
      </w:r>
      <w:r w:rsidRPr="005A5748">
        <w:t>deemed</w:t>
      </w:r>
      <w:r w:rsidRPr="00906070">
        <w:t xml:space="preserve"> to have</w:t>
      </w:r>
      <w:r w:rsidRPr="005A5748">
        <w:t xml:space="preserve"> been received</w:t>
      </w:r>
      <w:r w:rsidRPr="00906070">
        <w:t xml:space="preserve"> </w:t>
      </w:r>
      <w:r w:rsidRPr="005A5748">
        <w:t>by all</w:t>
      </w:r>
      <w:r w:rsidRPr="00906070">
        <w:t xml:space="preserve"> </w:t>
      </w:r>
      <w:r w:rsidRPr="005A5748">
        <w:t>Parties.</w:t>
      </w:r>
    </w:p>
    <w:p w14:paraId="0B1B1DF5" w14:textId="55200408" w:rsidR="000249BC" w:rsidRPr="00906070" w:rsidRDefault="000612E8" w:rsidP="00E73295">
      <w:pPr>
        <w:pStyle w:val="BodyText"/>
        <w:numPr>
          <w:ilvl w:val="1"/>
          <w:numId w:val="2"/>
        </w:numPr>
        <w:tabs>
          <w:tab w:val="left" w:pos="1080"/>
        </w:tabs>
        <w:ind w:left="1080" w:hanging="360"/>
        <w:jc w:val="both"/>
      </w:pPr>
      <w:r w:rsidRPr="005A5748">
        <w:t>Addresses</w:t>
      </w:r>
      <w:r w:rsidRPr="00906070">
        <w:t xml:space="preserve"> for</w:t>
      </w:r>
      <w:r w:rsidRPr="005A5748">
        <w:t xml:space="preserve"> purposes</w:t>
      </w:r>
      <w:r w:rsidRPr="00906070">
        <w:t xml:space="preserve"> </w:t>
      </w:r>
      <w:r w:rsidRPr="005A5748">
        <w:t xml:space="preserve">of giving notice are </w:t>
      </w:r>
      <w:r w:rsidRPr="00906070">
        <w:t xml:space="preserve">set forth </w:t>
      </w:r>
      <w:r w:rsidRPr="005A5748">
        <w:t xml:space="preserve">below. </w:t>
      </w:r>
      <w:r w:rsidRPr="00906070">
        <w:t>Any</w:t>
      </w:r>
      <w:r w:rsidRPr="005A5748">
        <w:t xml:space="preserve"> Party </w:t>
      </w:r>
      <w:r w:rsidRPr="00906070">
        <w:t>may</w:t>
      </w:r>
      <w:r w:rsidRPr="005A5748">
        <w:t xml:space="preserve"> change </w:t>
      </w:r>
      <w:r w:rsidRPr="00906070">
        <w:t xml:space="preserve">its </w:t>
      </w:r>
      <w:r w:rsidRPr="005A5748">
        <w:t>notice address</w:t>
      </w:r>
      <w:r w:rsidRPr="00906070">
        <w:t xml:space="preserve"> </w:t>
      </w:r>
      <w:r w:rsidRPr="005A5748">
        <w:t xml:space="preserve">by giving notice of </w:t>
      </w:r>
      <w:r w:rsidRPr="00906070">
        <w:t>change</w:t>
      </w:r>
      <w:r w:rsidRPr="005A5748">
        <w:t xml:space="preserve"> </w:t>
      </w:r>
      <w:r w:rsidRPr="00906070">
        <w:t>of</w:t>
      </w:r>
      <w:r w:rsidRPr="005A5748">
        <w:t xml:space="preserve"> address</w:t>
      </w:r>
      <w:r w:rsidRPr="00906070">
        <w:t xml:space="preserve"> to the</w:t>
      </w:r>
      <w:r w:rsidRPr="005A5748">
        <w:t xml:space="preserve"> other Parties </w:t>
      </w:r>
      <w:r w:rsidRPr="00906070">
        <w:t>in the</w:t>
      </w:r>
      <w:r w:rsidRPr="005A5748">
        <w:t xml:space="preserve"> manner specified</w:t>
      </w:r>
      <w:r w:rsidRPr="00906070">
        <w:t xml:space="preserve"> in this </w:t>
      </w:r>
      <w:r w:rsidRPr="005A5748">
        <w:t>Section.</w:t>
      </w:r>
    </w:p>
    <w:p w14:paraId="2A58FC79" w14:textId="77777777" w:rsidR="000249BC" w:rsidRPr="00AF3177" w:rsidRDefault="000249BC" w:rsidP="00E73295">
      <w:pPr>
        <w:ind w:left="1080"/>
        <w:jc w:val="both"/>
        <w:rPr>
          <w:rFonts w:ascii="Times New Roman" w:eastAsia="Times New Roman" w:hAnsi="Times New Roman" w:cs="Times New Roman"/>
          <w:sz w:val="24"/>
          <w:szCs w:val="24"/>
        </w:rPr>
      </w:pPr>
    </w:p>
    <w:p w14:paraId="3E004970" w14:textId="77777777" w:rsidR="00A86E53" w:rsidRDefault="000612E8" w:rsidP="00E73295">
      <w:pPr>
        <w:pStyle w:val="BodyText"/>
        <w:spacing w:before="0" w:line="396" w:lineRule="auto"/>
        <w:ind w:left="1080"/>
        <w:jc w:val="both"/>
        <w:rPr>
          <w:b/>
          <w:color w:val="33CCCC"/>
        </w:rPr>
      </w:pPr>
      <w:r w:rsidRPr="005A5748">
        <w:rPr>
          <w:b/>
        </w:rPr>
        <w:t>[</w:t>
      </w:r>
      <w:r w:rsidRPr="005A5748">
        <w:rPr>
          <w:color w:val="00B0F0"/>
        </w:rPr>
        <w:t xml:space="preserve">Insert: </w:t>
      </w:r>
      <w:r w:rsidRPr="005A5748">
        <w:t>Bank</w:t>
      </w:r>
      <w:r w:rsidRPr="00906070">
        <w:t xml:space="preserve"> </w:t>
      </w:r>
      <w:r w:rsidRPr="005A5748">
        <w:t>Sponsor:</w:t>
      </w:r>
      <w:r w:rsidRPr="005A5748">
        <w:rPr>
          <w:b/>
        </w:rPr>
        <w:t xml:space="preserve">] </w:t>
      </w:r>
      <w:r w:rsidRPr="005A5748">
        <w:rPr>
          <w:b/>
          <w:color w:val="33CCCC"/>
        </w:rPr>
        <w:t>[</w:t>
      </w:r>
      <w:r w:rsidRPr="005A5748">
        <w:rPr>
          <w:color w:val="33CCCC"/>
        </w:rPr>
        <w:t>NAME</w:t>
      </w:r>
      <w:r w:rsidRPr="005A5748">
        <w:rPr>
          <w:b/>
          <w:color w:val="33CCCC"/>
        </w:rPr>
        <w:t xml:space="preserve">] </w:t>
      </w:r>
    </w:p>
    <w:p w14:paraId="32DA77D6" w14:textId="2C0E110D" w:rsidR="000249BC" w:rsidRPr="00906070" w:rsidRDefault="000612E8" w:rsidP="00E73295">
      <w:pPr>
        <w:pStyle w:val="BodyText"/>
        <w:spacing w:before="0" w:line="396" w:lineRule="auto"/>
        <w:ind w:left="1080"/>
        <w:jc w:val="both"/>
        <w:rPr>
          <w:rFonts w:cs="Times New Roman"/>
        </w:rPr>
      </w:pPr>
      <w:r w:rsidRPr="005A5748">
        <w:rPr>
          <w:b/>
          <w:color w:val="33CCCC"/>
        </w:rPr>
        <w:t>[</w:t>
      </w:r>
      <w:r w:rsidRPr="005A5748">
        <w:rPr>
          <w:color w:val="33CCCC"/>
        </w:rPr>
        <w:t>ADDRESS</w:t>
      </w:r>
      <w:r w:rsidRPr="005A5748">
        <w:rPr>
          <w:b/>
          <w:color w:val="33CCCC"/>
        </w:rPr>
        <w:t>]</w:t>
      </w:r>
    </w:p>
    <w:p w14:paraId="02342A55" w14:textId="77777777" w:rsidR="008406A6" w:rsidRPr="005A5748" w:rsidRDefault="000612E8" w:rsidP="00E73295">
      <w:pPr>
        <w:pStyle w:val="BodyText"/>
        <w:spacing w:before="6"/>
        <w:ind w:left="1080"/>
        <w:jc w:val="both"/>
      </w:pPr>
      <w:r w:rsidRPr="005A5748">
        <w:t xml:space="preserve">Attn: </w:t>
      </w:r>
    </w:p>
    <w:p w14:paraId="2648AD56" w14:textId="77777777" w:rsidR="008406A6" w:rsidRPr="005A5748" w:rsidRDefault="008406A6" w:rsidP="00E73295">
      <w:pPr>
        <w:pStyle w:val="BodyText"/>
        <w:spacing w:before="6"/>
        <w:ind w:left="1080"/>
        <w:jc w:val="both"/>
      </w:pPr>
    </w:p>
    <w:p w14:paraId="781319D8" w14:textId="77777777" w:rsidR="00A86E53" w:rsidRDefault="000612E8" w:rsidP="00E73295">
      <w:pPr>
        <w:pStyle w:val="BodyText"/>
        <w:spacing w:before="6"/>
        <w:ind w:left="1080"/>
        <w:jc w:val="both"/>
      </w:pPr>
      <w:r w:rsidRPr="005A5748">
        <w:t xml:space="preserve">Telephone: </w:t>
      </w:r>
    </w:p>
    <w:p w14:paraId="4D2E8766" w14:textId="0FD3686F" w:rsidR="000249BC" w:rsidRPr="00906070" w:rsidRDefault="008406A6" w:rsidP="00E73295">
      <w:pPr>
        <w:pStyle w:val="BodyText"/>
        <w:spacing w:before="6"/>
        <w:ind w:left="1080"/>
        <w:jc w:val="both"/>
      </w:pPr>
      <w:r w:rsidRPr="005A5748">
        <w:t>Email</w:t>
      </w:r>
      <w:r w:rsidR="000612E8" w:rsidRPr="005A5748">
        <w:t>:</w:t>
      </w:r>
    </w:p>
    <w:p w14:paraId="0D0D25A8" w14:textId="77777777" w:rsidR="000249BC" w:rsidRPr="00AF3177" w:rsidRDefault="000249BC" w:rsidP="00E73295">
      <w:pPr>
        <w:ind w:left="1080"/>
        <w:jc w:val="both"/>
        <w:rPr>
          <w:rFonts w:ascii="Times New Roman" w:eastAsia="Times New Roman" w:hAnsi="Times New Roman" w:cs="Times New Roman"/>
          <w:sz w:val="24"/>
          <w:szCs w:val="24"/>
        </w:rPr>
      </w:pPr>
    </w:p>
    <w:p w14:paraId="32B0DE84" w14:textId="77777777" w:rsidR="00A86E53" w:rsidRDefault="000612E8" w:rsidP="00E73295">
      <w:pPr>
        <w:pStyle w:val="BodyText"/>
        <w:spacing w:before="186" w:line="396" w:lineRule="auto"/>
        <w:ind w:left="1080"/>
        <w:jc w:val="both"/>
        <w:rPr>
          <w:b/>
          <w:color w:val="33CCCC"/>
        </w:rPr>
      </w:pPr>
      <w:r w:rsidRPr="005A5748">
        <w:rPr>
          <w:b/>
        </w:rPr>
        <w:t>[</w:t>
      </w:r>
      <w:r w:rsidRPr="005A5748">
        <w:rPr>
          <w:color w:val="00B0F0"/>
        </w:rPr>
        <w:t xml:space="preserve">Insert: </w:t>
      </w:r>
      <w:r w:rsidRPr="00906070">
        <w:t>Property</w:t>
      </w:r>
      <w:r w:rsidRPr="005A5748">
        <w:t xml:space="preserve"> Owner:</w:t>
      </w:r>
      <w:r w:rsidRPr="005A5748">
        <w:rPr>
          <w:b/>
        </w:rPr>
        <w:t xml:space="preserve">] </w:t>
      </w:r>
      <w:r w:rsidRPr="005A5748">
        <w:rPr>
          <w:b/>
          <w:color w:val="33CCCC"/>
        </w:rPr>
        <w:t>[</w:t>
      </w:r>
      <w:r w:rsidRPr="005A5748">
        <w:rPr>
          <w:color w:val="33CCCC"/>
        </w:rPr>
        <w:t>NAME</w:t>
      </w:r>
      <w:r w:rsidRPr="005A5748">
        <w:rPr>
          <w:b/>
          <w:color w:val="33CCCC"/>
        </w:rPr>
        <w:t xml:space="preserve">] </w:t>
      </w:r>
    </w:p>
    <w:p w14:paraId="4C6A4A17" w14:textId="465529AC" w:rsidR="000249BC" w:rsidRPr="00906070" w:rsidRDefault="000612E8" w:rsidP="00E73295">
      <w:pPr>
        <w:pStyle w:val="BodyText"/>
        <w:spacing w:before="0" w:line="396" w:lineRule="auto"/>
        <w:ind w:left="1080"/>
        <w:jc w:val="both"/>
        <w:rPr>
          <w:rFonts w:cs="Times New Roman"/>
        </w:rPr>
      </w:pPr>
      <w:r w:rsidRPr="005A5748">
        <w:rPr>
          <w:b/>
          <w:color w:val="33CCCC"/>
        </w:rPr>
        <w:t>[</w:t>
      </w:r>
      <w:r w:rsidRPr="005A5748">
        <w:rPr>
          <w:color w:val="33CCCC"/>
        </w:rPr>
        <w:t>ADDRESS</w:t>
      </w:r>
      <w:r w:rsidRPr="005A5748">
        <w:rPr>
          <w:b/>
          <w:color w:val="33CCCC"/>
        </w:rPr>
        <w:t>]</w:t>
      </w:r>
    </w:p>
    <w:p w14:paraId="24A926B4" w14:textId="77777777" w:rsidR="008406A6" w:rsidRPr="005A5748" w:rsidRDefault="000612E8" w:rsidP="00E73295">
      <w:pPr>
        <w:pStyle w:val="BodyText"/>
        <w:spacing w:before="6"/>
        <w:ind w:left="1080"/>
        <w:jc w:val="both"/>
      </w:pPr>
      <w:r w:rsidRPr="005A5748">
        <w:t xml:space="preserve">Attn: </w:t>
      </w:r>
    </w:p>
    <w:p w14:paraId="083E92C6" w14:textId="77777777" w:rsidR="008406A6" w:rsidRPr="005A5748" w:rsidRDefault="008406A6" w:rsidP="00E73295">
      <w:pPr>
        <w:pStyle w:val="BodyText"/>
        <w:spacing w:before="6"/>
        <w:ind w:left="1080"/>
        <w:jc w:val="both"/>
      </w:pPr>
    </w:p>
    <w:p w14:paraId="3C5A32A1" w14:textId="77777777" w:rsidR="00A86E53" w:rsidRDefault="000612E8" w:rsidP="00E73295">
      <w:pPr>
        <w:pStyle w:val="BodyText"/>
        <w:spacing w:before="6"/>
        <w:ind w:left="1080"/>
        <w:jc w:val="both"/>
      </w:pPr>
      <w:r w:rsidRPr="005A5748">
        <w:t xml:space="preserve">Telephone: </w:t>
      </w:r>
    </w:p>
    <w:p w14:paraId="03B4BDFA" w14:textId="35E412A1" w:rsidR="00DB6FC3" w:rsidRPr="003C2991" w:rsidRDefault="003C2991" w:rsidP="00E73295">
      <w:pPr>
        <w:pStyle w:val="BodyText"/>
        <w:spacing w:before="6"/>
        <w:ind w:left="1080"/>
        <w:jc w:val="both"/>
      </w:pPr>
      <w:r>
        <w:t>Email:</w:t>
      </w:r>
    </w:p>
    <w:p w14:paraId="49F1B38C" w14:textId="77777777" w:rsidR="0026064B" w:rsidRPr="00906070" w:rsidRDefault="000612E8" w:rsidP="00E73295">
      <w:pPr>
        <w:pStyle w:val="BodyText"/>
        <w:spacing w:before="186"/>
        <w:ind w:left="1080"/>
        <w:jc w:val="both"/>
        <w:rPr>
          <w:rFonts w:cs="Times New Roman"/>
        </w:rPr>
      </w:pPr>
      <w:r w:rsidRPr="005A5748">
        <w:rPr>
          <w:b/>
        </w:rPr>
        <w:t>[</w:t>
      </w:r>
      <w:r w:rsidRPr="00F90B9A">
        <w:rPr>
          <w:color w:val="00B0F0"/>
        </w:rPr>
        <w:t>Insert appropriate agencies: IRT Members:</w:t>
      </w:r>
      <w:r w:rsidRPr="005A5748">
        <w:rPr>
          <w:b/>
        </w:rPr>
        <w:t>]</w:t>
      </w:r>
    </w:p>
    <w:p w14:paraId="5881EEBB" w14:textId="77777777" w:rsidR="008F4B9E" w:rsidRPr="005A5748" w:rsidRDefault="008F4B9E" w:rsidP="00E73295">
      <w:pPr>
        <w:pStyle w:val="BodyText"/>
        <w:spacing w:before="52"/>
        <w:ind w:left="1080"/>
        <w:jc w:val="both"/>
      </w:pPr>
      <w:bookmarkStart w:id="178" w:name="U.S._Army_Corps_of_Engineers"/>
      <w:bookmarkEnd w:id="178"/>
    </w:p>
    <w:p w14:paraId="0BB052DB" w14:textId="77777777" w:rsidR="00145CE8" w:rsidRPr="005A5748" w:rsidRDefault="00145CE8" w:rsidP="00E73295">
      <w:pPr>
        <w:pStyle w:val="BodyText"/>
        <w:spacing w:before="52"/>
        <w:ind w:left="1080"/>
        <w:jc w:val="both"/>
      </w:pPr>
      <w:r w:rsidRPr="005A5748">
        <w:t>U.S. Army Corps of Engineers</w:t>
      </w:r>
    </w:p>
    <w:p w14:paraId="066743A6" w14:textId="77777777" w:rsidR="00145CE8" w:rsidRPr="005A5748" w:rsidRDefault="00145CE8" w:rsidP="00E73295">
      <w:pPr>
        <w:pStyle w:val="BodyText"/>
        <w:spacing w:before="52"/>
        <w:ind w:left="1080"/>
        <w:jc w:val="both"/>
      </w:pPr>
      <w:r w:rsidRPr="005A5748">
        <w:t xml:space="preserve"> ____________ District</w:t>
      </w:r>
    </w:p>
    <w:p w14:paraId="429AF199" w14:textId="77777777" w:rsidR="00145CE8" w:rsidRPr="005A5748" w:rsidRDefault="00145CE8" w:rsidP="00E73295">
      <w:pPr>
        <w:pStyle w:val="BodyText"/>
        <w:spacing w:before="52"/>
        <w:ind w:left="1080"/>
        <w:jc w:val="both"/>
        <w:rPr>
          <w:color w:val="00B0F0"/>
        </w:rPr>
      </w:pPr>
      <w:r w:rsidRPr="005A5748">
        <w:rPr>
          <w:color w:val="00B0F0"/>
        </w:rPr>
        <w:lastRenderedPageBreak/>
        <w:t>[DISTRICT ADDRESS]</w:t>
      </w:r>
    </w:p>
    <w:p w14:paraId="4D33608F" w14:textId="77777777" w:rsidR="008406A6" w:rsidRPr="005A5748" w:rsidRDefault="00145CE8" w:rsidP="00E73295">
      <w:pPr>
        <w:pStyle w:val="BodyText"/>
        <w:spacing w:before="52"/>
        <w:ind w:left="1080"/>
        <w:jc w:val="both"/>
      </w:pPr>
      <w:r w:rsidRPr="005A5748">
        <w:t xml:space="preserve">Attn:  Chief, Regulatory </w:t>
      </w:r>
      <w:r w:rsidR="008406A6" w:rsidRPr="005A5748">
        <w:t>Branch/</w:t>
      </w:r>
      <w:r w:rsidRPr="005A5748">
        <w:t xml:space="preserve">Division </w:t>
      </w:r>
    </w:p>
    <w:p w14:paraId="470C2FF5" w14:textId="77777777" w:rsidR="008406A6" w:rsidRPr="005A5748" w:rsidRDefault="008406A6" w:rsidP="00E73295">
      <w:pPr>
        <w:pStyle w:val="BodyText"/>
        <w:spacing w:before="52"/>
        <w:ind w:left="1080"/>
        <w:jc w:val="both"/>
      </w:pPr>
    </w:p>
    <w:p w14:paraId="399893F5" w14:textId="77777777" w:rsidR="00145CE8" w:rsidRPr="005A5748" w:rsidRDefault="00145CE8" w:rsidP="00E73295">
      <w:pPr>
        <w:pStyle w:val="BodyText"/>
        <w:spacing w:before="52"/>
        <w:ind w:left="1080"/>
        <w:jc w:val="both"/>
      </w:pPr>
      <w:r w:rsidRPr="005A5748">
        <w:t>Telephone:</w:t>
      </w:r>
    </w:p>
    <w:p w14:paraId="2D71028F" w14:textId="77777777" w:rsidR="00145CE8" w:rsidRPr="005A5748" w:rsidRDefault="008406A6" w:rsidP="00E73295">
      <w:pPr>
        <w:pStyle w:val="BodyText"/>
        <w:spacing w:before="52"/>
        <w:ind w:left="1080"/>
        <w:jc w:val="both"/>
      </w:pPr>
      <w:r w:rsidRPr="005A5748">
        <w:t>Email:</w:t>
      </w:r>
    </w:p>
    <w:p w14:paraId="637BF8A5" w14:textId="77777777" w:rsidR="00145CE8" w:rsidRPr="005A5748" w:rsidRDefault="00145CE8" w:rsidP="00E73295">
      <w:pPr>
        <w:pStyle w:val="BodyText"/>
        <w:spacing w:before="52"/>
        <w:ind w:left="1080"/>
        <w:jc w:val="both"/>
      </w:pPr>
    </w:p>
    <w:p w14:paraId="25FEC3D6" w14:textId="77777777" w:rsidR="00145CE8" w:rsidRPr="005A5748" w:rsidRDefault="00145CE8" w:rsidP="00E73295">
      <w:pPr>
        <w:pStyle w:val="BodyText"/>
        <w:spacing w:before="52"/>
        <w:ind w:left="1080"/>
        <w:jc w:val="both"/>
      </w:pPr>
      <w:r w:rsidRPr="005A5748">
        <w:t>U.S. Fish and Wildlife Service</w:t>
      </w:r>
    </w:p>
    <w:p w14:paraId="39AB9FD1" w14:textId="77777777" w:rsidR="00145CE8" w:rsidRPr="005A5748" w:rsidRDefault="00145CE8" w:rsidP="00E73295">
      <w:pPr>
        <w:pStyle w:val="BodyText"/>
        <w:spacing w:before="52"/>
        <w:ind w:left="1080"/>
        <w:jc w:val="both"/>
      </w:pPr>
      <w:r w:rsidRPr="005A5748">
        <w:t>____________ Field Office</w:t>
      </w:r>
    </w:p>
    <w:p w14:paraId="081EDBD0" w14:textId="77777777" w:rsidR="00145CE8" w:rsidRPr="005A5748" w:rsidRDefault="00145CE8" w:rsidP="00E73295">
      <w:pPr>
        <w:pStyle w:val="BodyText"/>
        <w:spacing w:before="52"/>
        <w:ind w:left="1080"/>
        <w:jc w:val="both"/>
        <w:rPr>
          <w:color w:val="00B0F0"/>
        </w:rPr>
      </w:pPr>
      <w:r w:rsidRPr="005A5748">
        <w:rPr>
          <w:color w:val="00B0F0"/>
        </w:rPr>
        <w:t>[FIELD OFFICE ADDRESS]</w:t>
      </w:r>
    </w:p>
    <w:p w14:paraId="22E36799" w14:textId="77777777" w:rsidR="008406A6" w:rsidRPr="005A5748" w:rsidRDefault="00145CE8" w:rsidP="00E73295">
      <w:pPr>
        <w:pStyle w:val="BodyText"/>
        <w:spacing w:before="52"/>
        <w:ind w:left="1080"/>
        <w:jc w:val="both"/>
      </w:pPr>
      <w:r w:rsidRPr="005A5748">
        <w:t xml:space="preserve">Attn: Field Supervisor </w:t>
      </w:r>
    </w:p>
    <w:p w14:paraId="090A126E" w14:textId="77777777" w:rsidR="008406A6" w:rsidRPr="005A5748" w:rsidRDefault="008406A6" w:rsidP="00E73295">
      <w:pPr>
        <w:pStyle w:val="BodyText"/>
        <w:spacing w:before="52"/>
        <w:ind w:left="1080"/>
        <w:jc w:val="both"/>
      </w:pPr>
    </w:p>
    <w:p w14:paraId="6271C220" w14:textId="77777777" w:rsidR="00145CE8" w:rsidRPr="005A5748" w:rsidRDefault="00145CE8" w:rsidP="00E73295">
      <w:pPr>
        <w:pStyle w:val="BodyText"/>
        <w:spacing w:before="52"/>
        <w:ind w:left="1080"/>
        <w:jc w:val="both"/>
      </w:pPr>
      <w:r w:rsidRPr="005A5748">
        <w:t>Telephone:</w:t>
      </w:r>
    </w:p>
    <w:p w14:paraId="4131405C" w14:textId="77777777" w:rsidR="00145CE8" w:rsidRPr="005A5748" w:rsidRDefault="008406A6" w:rsidP="00E73295">
      <w:pPr>
        <w:pStyle w:val="BodyText"/>
        <w:spacing w:before="52"/>
        <w:ind w:left="1080"/>
        <w:jc w:val="both"/>
      </w:pPr>
      <w:r w:rsidRPr="005A5748">
        <w:t>Email:</w:t>
      </w:r>
    </w:p>
    <w:p w14:paraId="197ED122" w14:textId="77777777" w:rsidR="00145CE8" w:rsidRPr="005A5748" w:rsidRDefault="00145CE8" w:rsidP="00E73295">
      <w:pPr>
        <w:pStyle w:val="BodyText"/>
        <w:spacing w:before="52"/>
        <w:ind w:left="1080"/>
        <w:jc w:val="both"/>
      </w:pPr>
    </w:p>
    <w:p w14:paraId="3129B24F" w14:textId="77777777" w:rsidR="00145CE8" w:rsidRPr="005A5748" w:rsidRDefault="00145CE8" w:rsidP="00E73295">
      <w:pPr>
        <w:pStyle w:val="BodyText"/>
        <w:spacing w:before="52"/>
        <w:ind w:left="1080"/>
        <w:jc w:val="both"/>
      </w:pPr>
      <w:r w:rsidRPr="005A5748">
        <w:t>U.S. Environmental Protection Agency Region IV</w:t>
      </w:r>
    </w:p>
    <w:p w14:paraId="27AA59F1" w14:textId="77777777" w:rsidR="00145CE8" w:rsidRPr="005A5748" w:rsidRDefault="00145CE8" w:rsidP="00E73295">
      <w:pPr>
        <w:pStyle w:val="BodyText"/>
        <w:spacing w:before="52"/>
        <w:ind w:left="1080"/>
        <w:jc w:val="both"/>
        <w:rPr>
          <w:color w:val="00B0F0"/>
        </w:rPr>
      </w:pPr>
      <w:r w:rsidRPr="005A5748">
        <w:rPr>
          <w:color w:val="00B0F0"/>
        </w:rPr>
        <w:t>[REGIONAL OFFICE ADDRESS]</w:t>
      </w:r>
    </w:p>
    <w:p w14:paraId="4D4932D7" w14:textId="77777777" w:rsidR="00145CE8" w:rsidRPr="005A5748" w:rsidRDefault="00145CE8" w:rsidP="00E73295">
      <w:pPr>
        <w:pStyle w:val="BodyText"/>
        <w:spacing w:before="52"/>
        <w:ind w:left="1080"/>
        <w:jc w:val="both"/>
      </w:pPr>
      <w:r w:rsidRPr="005A5748">
        <w:t>Attn:  Chief, Wetlands Regulatory Section</w:t>
      </w:r>
    </w:p>
    <w:p w14:paraId="0C30361B" w14:textId="77777777" w:rsidR="00145CE8" w:rsidRPr="005A5748" w:rsidRDefault="00145CE8" w:rsidP="00E73295">
      <w:pPr>
        <w:pStyle w:val="BodyText"/>
        <w:spacing w:before="52"/>
        <w:ind w:left="1080"/>
        <w:jc w:val="both"/>
      </w:pPr>
    </w:p>
    <w:p w14:paraId="30984EAD" w14:textId="77777777" w:rsidR="00145CE8" w:rsidRPr="005A5748" w:rsidRDefault="00145CE8" w:rsidP="00E73295">
      <w:pPr>
        <w:pStyle w:val="BodyText"/>
        <w:spacing w:before="52"/>
        <w:ind w:left="1080"/>
        <w:jc w:val="both"/>
      </w:pPr>
      <w:r w:rsidRPr="005A5748">
        <w:t>Telephone:</w:t>
      </w:r>
    </w:p>
    <w:p w14:paraId="5E0F0469" w14:textId="77777777" w:rsidR="00145CE8" w:rsidRPr="005A5748" w:rsidRDefault="008406A6" w:rsidP="00E73295">
      <w:pPr>
        <w:pStyle w:val="BodyText"/>
        <w:spacing w:before="52"/>
        <w:ind w:left="1080"/>
        <w:jc w:val="both"/>
      </w:pPr>
      <w:r w:rsidRPr="005A5748">
        <w:t>Email:</w:t>
      </w:r>
    </w:p>
    <w:p w14:paraId="01290784" w14:textId="77777777" w:rsidR="008406A6" w:rsidRPr="005A5748" w:rsidRDefault="008406A6" w:rsidP="00E73295">
      <w:pPr>
        <w:pStyle w:val="BodyText"/>
        <w:spacing w:before="52"/>
        <w:ind w:left="1080"/>
        <w:jc w:val="both"/>
        <w:rPr>
          <w:color w:val="00B0F0"/>
        </w:rPr>
      </w:pPr>
    </w:p>
    <w:p w14:paraId="1E11FE7D" w14:textId="7E5EA04D" w:rsidR="00145CE8" w:rsidRPr="005A5748" w:rsidRDefault="00145CE8" w:rsidP="00E73295">
      <w:pPr>
        <w:pStyle w:val="BodyText"/>
        <w:spacing w:before="52"/>
        <w:ind w:left="1080"/>
        <w:jc w:val="both"/>
        <w:rPr>
          <w:color w:val="00B0F0"/>
        </w:rPr>
      </w:pPr>
      <w:r w:rsidRPr="005A5748">
        <w:rPr>
          <w:color w:val="00B0F0"/>
        </w:rPr>
        <w:t>[</w:t>
      </w:r>
      <w:r w:rsidR="00A86E53">
        <w:rPr>
          <w:color w:val="00B0F0"/>
        </w:rPr>
        <w:t>I</w:t>
      </w:r>
      <w:r w:rsidR="00A86E53" w:rsidRPr="00A86E53">
        <w:rPr>
          <w:color w:val="00B0F0"/>
        </w:rPr>
        <w:t xml:space="preserve">nsert all other participating </w:t>
      </w:r>
      <w:r w:rsidR="00A86E53">
        <w:rPr>
          <w:color w:val="00B0F0"/>
        </w:rPr>
        <w:t>IRT</w:t>
      </w:r>
      <w:r w:rsidR="00A86E53" w:rsidRPr="00A86E53">
        <w:rPr>
          <w:color w:val="00B0F0"/>
        </w:rPr>
        <w:t xml:space="preserve"> agencies</w:t>
      </w:r>
      <w:r w:rsidR="00A86E53">
        <w:rPr>
          <w:color w:val="00B0F0"/>
        </w:rPr>
        <w:t>.</w:t>
      </w:r>
      <w:r w:rsidRPr="005A5748">
        <w:rPr>
          <w:color w:val="00B0F0"/>
        </w:rPr>
        <w:t>]</w:t>
      </w:r>
    </w:p>
    <w:p w14:paraId="335CC958" w14:textId="77777777" w:rsidR="00145CE8" w:rsidRPr="005A5748" w:rsidRDefault="00145CE8" w:rsidP="00E73295">
      <w:pPr>
        <w:pStyle w:val="BodyText"/>
        <w:spacing w:before="52"/>
        <w:ind w:left="1080"/>
        <w:jc w:val="both"/>
        <w:rPr>
          <w:color w:val="00B0F0"/>
        </w:rPr>
      </w:pPr>
    </w:p>
    <w:p w14:paraId="09A50256" w14:textId="77777777" w:rsidR="00145CE8" w:rsidRPr="005A5748" w:rsidRDefault="00145CE8" w:rsidP="00E73295">
      <w:pPr>
        <w:pStyle w:val="BodyText"/>
        <w:spacing w:before="52"/>
        <w:ind w:left="1080"/>
        <w:jc w:val="both"/>
        <w:rPr>
          <w:color w:val="00B0F0"/>
        </w:rPr>
      </w:pPr>
      <w:r w:rsidRPr="005A5748">
        <w:rPr>
          <w:color w:val="00B0F0"/>
        </w:rPr>
        <w:t>[AGENCY OFFICE ADDRESS]</w:t>
      </w:r>
    </w:p>
    <w:p w14:paraId="1A575268" w14:textId="77777777" w:rsidR="00145CE8" w:rsidRPr="005A5748" w:rsidRDefault="00145CE8" w:rsidP="00E73295">
      <w:pPr>
        <w:pStyle w:val="BodyText"/>
        <w:spacing w:before="52"/>
        <w:ind w:left="1080"/>
        <w:jc w:val="both"/>
        <w:rPr>
          <w:color w:val="00B0F0"/>
        </w:rPr>
      </w:pPr>
    </w:p>
    <w:p w14:paraId="2301219C" w14:textId="77777777" w:rsidR="00145CE8" w:rsidRPr="005A5748" w:rsidRDefault="00145CE8" w:rsidP="00E73295">
      <w:pPr>
        <w:pStyle w:val="BodyText"/>
        <w:spacing w:before="52"/>
        <w:ind w:left="1080"/>
        <w:jc w:val="both"/>
        <w:rPr>
          <w:color w:val="00B0F0"/>
        </w:rPr>
      </w:pPr>
      <w:r w:rsidRPr="005A5748">
        <w:rPr>
          <w:color w:val="00B0F0"/>
        </w:rPr>
        <w:t>[AGENCY CONTACT]</w:t>
      </w:r>
    </w:p>
    <w:p w14:paraId="7D7313E1" w14:textId="77777777" w:rsidR="00145CE8" w:rsidRPr="005A5748" w:rsidRDefault="00145CE8" w:rsidP="00E73295">
      <w:pPr>
        <w:pStyle w:val="BodyText"/>
        <w:spacing w:before="52"/>
        <w:ind w:left="1080"/>
        <w:jc w:val="both"/>
      </w:pPr>
    </w:p>
    <w:p w14:paraId="42CE9BC2" w14:textId="77777777" w:rsidR="00145CE8" w:rsidRPr="005A5748" w:rsidRDefault="00145CE8" w:rsidP="00E73295">
      <w:pPr>
        <w:pStyle w:val="BodyText"/>
        <w:spacing w:before="52"/>
        <w:ind w:left="1080"/>
        <w:jc w:val="both"/>
      </w:pPr>
      <w:r w:rsidRPr="005A5748">
        <w:t>Telephone:</w:t>
      </w:r>
    </w:p>
    <w:p w14:paraId="0B3A2AD6" w14:textId="77777777" w:rsidR="000249BC" w:rsidRPr="00906070" w:rsidRDefault="008406A6" w:rsidP="00E73295">
      <w:pPr>
        <w:pStyle w:val="BodyText"/>
        <w:spacing w:before="52"/>
        <w:ind w:left="1080"/>
        <w:jc w:val="both"/>
      </w:pPr>
      <w:r w:rsidRPr="005A5748">
        <w:t>Email:</w:t>
      </w:r>
    </w:p>
    <w:p w14:paraId="31233DA6" w14:textId="77777777" w:rsidR="000249BC" w:rsidRPr="00E227A0" w:rsidRDefault="000249BC" w:rsidP="001F59FB">
      <w:pPr>
        <w:rPr>
          <w:rFonts w:ascii="Times New Roman" w:eastAsia="Times New Roman" w:hAnsi="Times New Roman" w:cs="Times New Roman"/>
          <w:sz w:val="31"/>
          <w:szCs w:val="31"/>
        </w:rPr>
      </w:pPr>
    </w:p>
    <w:p w14:paraId="3000DB94" w14:textId="6C0D00DC" w:rsidR="000249BC" w:rsidRDefault="00615808" w:rsidP="001F59FB">
      <w:pPr>
        <w:pStyle w:val="Heading2"/>
        <w:tabs>
          <w:tab w:val="left" w:pos="720"/>
        </w:tabs>
        <w:spacing w:before="0"/>
        <w:ind w:left="720" w:hanging="360"/>
      </w:pPr>
      <w:bookmarkStart w:id="179" w:name="L._Counterparts"/>
      <w:bookmarkStart w:id="180" w:name="_Toc476727793"/>
      <w:bookmarkEnd w:id="179"/>
      <w:r w:rsidRPr="00E227A0">
        <w:t xml:space="preserve">L. </w:t>
      </w:r>
      <w:r w:rsidR="00F90B9A">
        <w:tab/>
      </w:r>
      <w:r w:rsidR="000612E8" w:rsidRPr="00E227A0">
        <w:t>Counterparts</w:t>
      </w:r>
      <w:bookmarkEnd w:id="180"/>
    </w:p>
    <w:p w14:paraId="18701F30" w14:textId="77777777" w:rsidR="001F59FB" w:rsidRPr="00E227A0" w:rsidRDefault="001F59FB" w:rsidP="001F59FB">
      <w:pPr>
        <w:pStyle w:val="Heading2"/>
        <w:tabs>
          <w:tab w:val="left" w:pos="720"/>
        </w:tabs>
        <w:spacing w:before="0"/>
        <w:ind w:left="720" w:hanging="360"/>
      </w:pPr>
    </w:p>
    <w:p w14:paraId="2BF4812D" w14:textId="77777777" w:rsidR="000249BC" w:rsidRDefault="000612E8" w:rsidP="001F59FB">
      <w:pPr>
        <w:pStyle w:val="BodyText"/>
        <w:tabs>
          <w:tab w:val="left" w:pos="720"/>
        </w:tabs>
        <w:spacing w:before="0"/>
        <w:ind w:left="720"/>
        <w:jc w:val="both"/>
      </w:pPr>
      <w:r w:rsidRPr="005A5748">
        <w:t>This</w:t>
      </w:r>
      <w:r w:rsidRPr="00906070">
        <w:t xml:space="preserve"> </w:t>
      </w:r>
      <w:r w:rsidR="00216D65" w:rsidRPr="006D66E3">
        <w:t>MBI</w:t>
      </w:r>
      <w:r w:rsidRPr="005A5748">
        <w:t xml:space="preserve"> may </w:t>
      </w:r>
      <w:r w:rsidRPr="00906070">
        <w:t>be</w:t>
      </w:r>
      <w:r w:rsidRPr="005A5748">
        <w:t xml:space="preserve"> </w:t>
      </w:r>
      <w:r w:rsidRPr="00906070">
        <w:t>executed in multiple</w:t>
      </w:r>
      <w:r w:rsidRPr="005A5748">
        <w:t xml:space="preserve"> counterparts,</w:t>
      </w:r>
      <w:r w:rsidRPr="00906070">
        <w:t xml:space="preserve"> </w:t>
      </w:r>
      <w:r w:rsidRPr="005A5748">
        <w:t>each</w:t>
      </w:r>
      <w:r w:rsidRPr="00906070">
        <w:t xml:space="preserve"> of</w:t>
      </w:r>
      <w:r w:rsidRPr="005A5748">
        <w:t xml:space="preserve"> which</w:t>
      </w:r>
      <w:r w:rsidRPr="00906070">
        <w:t xml:space="preserve"> </w:t>
      </w:r>
      <w:r w:rsidRPr="005A5748">
        <w:t>shall</w:t>
      </w:r>
      <w:r w:rsidRPr="00906070">
        <w:t xml:space="preserve"> be</w:t>
      </w:r>
      <w:r w:rsidRPr="005A5748">
        <w:t xml:space="preserve"> deemed</w:t>
      </w:r>
      <w:r w:rsidRPr="00906070">
        <w:t xml:space="preserve"> </w:t>
      </w:r>
      <w:r w:rsidRPr="005A5748">
        <w:t>an original</w:t>
      </w:r>
      <w:r w:rsidRPr="00906070">
        <w:t xml:space="preserve"> </w:t>
      </w:r>
      <w:r w:rsidRPr="005A5748">
        <w:t>and all</w:t>
      </w:r>
      <w:r w:rsidRPr="00906070">
        <w:t xml:space="preserve"> of</w:t>
      </w:r>
      <w:r w:rsidRPr="005A5748">
        <w:t xml:space="preserve"> which together shall</w:t>
      </w:r>
      <w:r w:rsidRPr="00906070">
        <w:t xml:space="preserve"> </w:t>
      </w:r>
      <w:r w:rsidRPr="005A5748">
        <w:t xml:space="preserve">constitute </w:t>
      </w:r>
      <w:r w:rsidRPr="00906070">
        <w:t>a</w:t>
      </w:r>
      <w:r w:rsidRPr="005A5748">
        <w:t xml:space="preserve"> single executed</w:t>
      </w:r>
      <w:r w:rsidRPr="00906070">
        <w:t xml:space="preserve"> </w:t>
      </w:r>
      <w:r w:rsidRPr="005A5748">
        <w:t>agreement.</w:t>
      </w:r>
    </w:p>
    <w:p w14:paraId="29F433B3" w14:textId="77777777" w:rsidR="001F59FB" w:rsidRPr="005A5748" w:rsidRDefault="001F59FB" w:rsidP="001F59FB">
      <w:pPr>
        <w:pStyle w:val="BodyText"/>
        <w:tabs>
          <w:tab w:val="left" w:pos="720"/>
        </w:tabs>
        <w:spacing w:before="0"/>
        <w:ind w:left="720"/>
        <w:jc w:val="both"/>
      </w:pPr>
    </w:p>
    <w:p w14:paraId="5E0C6EF7" w14:textId="498C8CAD" w:rsidR="000249BC" w:rsidRPr="006D66E3" w:rsidRDefault="00615808" w:rsidP="001F59FB">
      <w:pPr>
        <w:pStyle w:val="Heading2"/>
        <w:tabs>
          <w:tab w:val="left" w:pos="720"/>
        </w:tabs>
        <w:spacing w:before="0"/>
        <w:ind w:left="720" w:hanging="360"/>
      </w:pPr>
      <w:bookmarkStart w:id="181" w:name="M._No_Third_Party_Beneficiaries"/>
      <w:bookmarkStart w:id="182" w:name="_Toc476727794"/>
      <w:bookmarkEnd w:id="181"/>
      <w:r w:rsidRPr="00906070">
        <w:t xml:space="preserve">M. </w:t>
      </w:r>
      <w:r w:rsidR="00F90B9A">
        <w:tab/>
      </w:r>
      <w:r w:rsidR="00F20C11">
        <w:t>No Third-</w:t>
      </w:r>
      <w:r w:rsidR="000612E8" w:rsidRPr="006D66E3">
        <w:t>Party</w:t>
      </w:r>
      <w:r w:rsidR="000612E8" w:rsidRPr="005A5748">
        <w:t xml:space="preserve"> </w:t>
      </w:r>
      <w:r w:rsidR="000612E8" w:rsidRPr="00906070">
        <w:t>Beneficiaries</w:t>
      </w:r>
      <w:bookmarkEnd w:id="182"/>
    </w:p>
    <w:p w14:paraId="1E09EED9" w14:textId="2A5F3A5C" w:rsidR="000249BC" w:rsidRPr="00906070" w:rsidRDefault="000612E8" w:rsidP="00F90B9A">
      <w:pPr>
        <w:pStyle w:val="BodyText"/>
        <w:tabs>
          <w:tab w:val="left" w:pos="720"/>
        </w:tabs>
        <w:ind w:left="720"/>
        <w:jc w:val="both"/>
      </w:pPr>
      <w:r w:rsidRPr="005A5748">
        <w:t>This</w:t>
      </w:r>
      <w:r w:rsidRPr="00906070">
        <w:t xml:space="preserve"> </w:t>
      </w:r>
      <w:r w:rsidR="00216D65" w:rsidRPr="006D66E3">
        <w:t>MBI</w:t>
      </w:r>
      <w:r w:rsidRPr="005A5748">
        <w:t xml:space="preserve"> shall</w:t>
      </w:r>
      <w:r w:rsidRPr="00906070">
        <w:t xml:space="preserve"> not </w:t>
      </w:r>
      <w:r w:rsidRPr="005A5748">
        <w:t xml:space="preserve">create </w:t>
      </w:r>
      <w:r w:rsidRPr="00906070">
        <w:t>any</w:t>
      </w:r>
      <w:r w:rsidRPr="005A5748">
        <w:t xml:space="preserve"> third</w:t>
      </w:r>
      <w:r w:rsidR="008E6675">
        <w:t>-</w:t>
      </w:r>
      <w:r w:rsidRPr="005A5748">
        <w:t xml:space="preserve">party </w:t>
      </w:r>
      <w:r w:rsidRPr="00906070">
        <w:t>beneficiary</w:t>
      </w:r>
      <w:r w:rsidRPr="005A5748">
        <w:t xml:space="preserve"> hereto,</w:t>
      </w:r>
      <w:r w:rsidRPr="00906070">
        <w:t xml:space="preserve"> nor</w:t>
      </w:r>
      <w:r w:rsidRPr="005A5748">
        <w:t xml:space="preserve"> </w:t>
      </w:r>
      <w:r w:rsidRPr="00906070">
        <w:t xml:space="preserve">shall it </w:t>
      </w:r>
      <w:r w:rsidRPr="005A5748">
        <w:t xml:space="preserve">authorize anyone </w:t>
      </w:r>
      <w:r w:rsidRPr="00906070">
        <w:t>not a</w:t>
      </w:r>
      <w:r w:rsidRPr="005A5748">
        <w:t xml:space="preserve"> </w:t>
      </w:r>
      <w:r w:rsidRPr="00906070">
        <w:t>Party</w:t>
      </w:r>
      <w:r w:rsidRPr="005A5748">
        <w:t xml:space="preserve"> hereto </w:t>
      </w:r>
      <w:r w:rsidRPr="00906070">
        <w:t>t</w:t>
      </w:r>
      <w:r w:rsidRPr="006D66E3">
        <w:t xml:space="preserve">o </w:t>
      </w:r>
      <w:r w:rsidRPr="005A5748">
        <w:t>maintain</w:t>
      </w:r>
      <w:r w:rsidRPr="00906070">
        <w:t xml:space="preserve"> any</w:t>
      </w:r>
      <w:r w:rsidRPr="005A5748">
        <w:t xml:space="preserve"> action,</w:t>
      </w:r>
      <w:r w:rsidRPr="00906070">
        <w:t xml:space="preserve"> suit or</w:t>
      </w:r>
      <w:r w:rsidRPr="005A5748">
        <w:t xml:space="preserve"> other proceeding,</w:t>
      </w:r>
      <w:r w:rsidRPr="00906070">
        <w:t xml:space="preserve"> </w:t>
      </w:r>
      <w:r w:rsidRPr="005A5748">
        <w:t>including without</w:t>
      </w:r>
      <w:r w:rsidRPr="00906070">
        <w:t xml:space="preserve"> </w:t>
      </w:r>
      <w:r w:rsidRPr="005A5748">
        <w:t>limitation,</w:t>
      </w:r>
      <w:r w:rsidRPr="00906070">
        <w:t xml:space="preserve"> </w:t>
      </w:r>
      <w:r w:rsidRPr="005A5748">
        <w:t>for personal</w:t>
      </w:r>
      <w:r w:rsidRPr="00906070">
        <w:t xml:space="preserve"> </w:t>
      </w:r>
      <w:r w:rsidRPr="005A5748">
        <w:t>injuries,</w:t>
      </w:r>
      <w:r w:rsidRPr="00906070">
        <w:t xml:space="preserve"> property</w:t>
      </w:r>
      <w:r w:rsidRPr="005A5748">
        <w:t xml:space="preserve"> damage </w:t>
      </w:r>
      <w:r w:rsidRPr="00906070">
        <w:t>or</w:t>
      </w:r>
      <w:r w:rsidRPr="005A5748">
        <w:t xml:space="preserve"> enforcement</w:t>
      </w:r>
      <w:r w:rsidRPr="00906070">
        <w:t xml:space="preserve"> pursuant to</w:t>
      </w:r>
      <w:r w:rsidRPr="005A5748">
        <w:t xml:space="preserve"> </w:t>
      </w:r>
      <w:r w:rsidRPr="00906070">
        <w:t>the</w:t>
      </w:r>
      <w:r w:rsidRPr="005A5748">
        <w:t xml:space="preserve"> provisions</w:t>
      </w:r>
      <w:r w:rsidRPr="00906070">
        <w:t xml:space="preserve"> </w:t>
      </w:r>
      <w:r w:rsidRPr="00906070">
        <w:lastRenderedPageBreak/>
        <w:t>of</w:t>
      </w:r>
      <w:r w:rsidRPr="005A5748">
        <w:t xml:space="preserve"> </w:t>
      </w:r>
      <w:r w:rsidRPr="00906070">
        <w:t xml:space="preserve">this </w:t>
      </w:r>
      <w:r w:rsidR="00216D65" w:rsidRPr="005A5748">
        <w:t>MBI</w:t>
      </w:r>
      <w:r w:rsidRPr="005A5748">
        <w:t>.</w:t>
      </w:r>
      <w:r w:rsidRPr="00906070">
        <w:t xml:space="preserve"> </w:t>
      </w:r>
      <w:r w:rsidR="008406A6" w:rsidRPr="006D66E3">
        <w:t xml:space="preserve"> </w:t>
      </w:r>
      <w:r w:rsidRPr="006D66E3">
        <w:t>The</w:t>
      </w:r>
      <w:r w:rsidRPr="005A5748">
        <w:t xml:space="preserve"> duties,</w:t>
      </w:r>
      <w:r w:rsidRPr="00906070">
        <w:t xml:space="preserve"> </w:t>
      </w:r>
      <w:r w:rsidRPr="005A5748">
        <w:t>obligations,</w:t>
      </w:r>
      <w:r w:rsidRPr="00906070">
        <w:t xml:space="preserve"> </w:t>
      </w:r>
      <w:r w:rsidRPr="005A5748">
        <w:t>and</w:t>
      </w:r>
      <w:r w:rsidRPr="00906070">
        <w:t xml:space="preserve"> </w:t>
      </w:r>
      <w:r w:rsidRPr="005A5748">
        <w:t>responsibilities</w:t>
      </w:r>
      <w:r w:rsidRPr="00906070">
        <w:t xml:space="preserve"> of</w:t>
      </w:r>
      <w:r w:rsidRPr="005A5748">
        <w:t xml:space="preserve"> </w:t>
      </w:r>
      <w:r w:rsidRPr="00906070">
        <w:t>the</w:t>
      </w:r>
      <w:r w:rsidRPr="005A5748">
        <w:t xml:space="preserve"> Parties </w:t>
      </w:r>
      <w:r w:rsidRPr="00906070">
        <w:t xml:space="preserve">to this </w:t>
      </w:r>
      <w:r w:rsidR="00216D65" w:rsidRPr="006D66E3">
        <w:t>MBI</w:t>
      </w:r>
      <w:r w:rsidRPr="005A5748">
        <w:t xml:space="preserve"> with</w:t>
      </w:r>
      <w:r w:rsidRPr="00906070">
        <w:t xml:space="preserve"> </w:t>
      </w:r>
      <w:r w:rsidRPr="005A5748">
        <w:t>respect</w:t>
      </w:r>
      <w:r w:rsidRPr="00906070">
        <w:t xml:space="preserve"> to </w:t>
      </w:r>
      <w:r w:rsidRPr="005A5748">
        <w:t>third</w:t>
      </w:r>
      <w:r w:rsidRPr="00906070">
        <w:t xml:space="preserve"> </w:t>
      </w:r>
      <w:r w:rsidRPr="005A5748">
        <w:t>parties</w:t>
      </w:r>
      <w:r w:rsidRPr="00906070">
        <w:t xml:space="preserve"> </w:t>
      </w:r>
      <w:r w:rsidRPr="005A5748">
        <w:t>shall</w:t>
      </w:r>
      <w:r w:rsidRPr="00906070">
        <w:t xml:space="preserve"> </w:t>
      </w:r>
      <w:r w:rsidRPr="005A5748">
        <w:t>remain</w:t>
      </w:r>
      <w:r w:rsidRPr="00906070">
        <w:t xml:space="preserve"> </w:t>
      </w:r>
      <w:r w:rsidRPr="005A5748">
        <w:t>as</w:t>
      </w:r>
      <w:r w:rsidRPr="00906070">
        <w:t xml:space="preserve"> </w:t>
      </w:r>
      <w:r w:rsidRPr="005A5748">
        <w:t xml:space="preserve">otherwise </w:t>
      </w:r>
      <w:r w:rsidRPr="00906070">
        <w:t>provided</w:t>
      </w:r>
      <w:r w:rsidRPr="005A5748">
        <w:t xml:space="preserve"> by law </w:t>
      </w:r>
      <w:r w:rsidRPr="00906070">
        <w:t>in</w:t>
      </w:r>
      <w:r w:rsidRPr="005A5748">
        <w:t xml:space="preserve"> </w:t>
      </w:r>
      <w:r w:rsidRPr="00906070">
        <w:t>the</w:t>
      </w:r>
      <w:r w:rsidRPr="005A5748">
        <w:t xml:space="preserve"> event</w:t>
      </w:r>
      <w:r w:rsidRPr="00906070">
        <w:t xml:space="preserve"> this </w:t>
      </w:r>
      <w:r w:rsidR="00216D65" w:rsidRPr="006D66E3">
        <w:t>MBI</w:t>
      </w:r>
      <w:r w:rsidRPr="005A5748">
        <w:t xml:space="preserve"> </w:t>
      </w:r>
      <w:r w:rsidRPr="00906070">
        <w:t xml:space="preserve">had </w:t>
      </w:r>
      <w:r w:rsidRPr="005A5748">
        <w:t>never been executed.</w:t>
      </w:r>
    </w:p>
    <w:p w14:paraId="7E1CAAA2" w14:textId="3DC919A7" w:rsidR="000249BC" w:rsidRPr="006D66E3" w:rsidRDefault="00615808" w:rsidP="00F90B9A">
      <w:pPr>
        <w:pStyle w:val="Heading2"/>
        <w:tabs>
          <w:tab w:val="left" w:pos="720"/>
        </w:tabs>
        <w:ind w:left="720" w:hanging="360"/>
      </w:pPr>
      <w:bookmarkStart w:id="183" w:name="N._Availability_of_Funds"/>
      <w:bookmarkStart w:id="184" w:name="_Toc476727795"/>
      <w:bookmarkEnd w:id="183"/>
      <w:r w:rsidRPr="006D66E3">
        <w:t xml:space="preserve">N. </w:t>
      </w:r>
      <w:r w:rsidR="00F90B9A">
        <w:tab/>
      </w:r>
      <w:r w:rsidR="000612E8" w:rsidRPr="006D66E3">
        <w:t>Availability</w:t>
      </w:r>
      <w:r w:rsidR="000612E8" w:rsidRPr="005A5748">
        <w:t xml:space="preserve"> </w:t>
      </w:r>
      <w:r w:rsidR="000612E8" w:rsidRPr="00906070">
        <w:t>of</w:t>
      </w:r>
      <w:r w:rsidR="000612E8" w:rsidRPr="005A5748">
        <w:t xml:space="preserve"> </w:t>
      </w:r>
      <w:r w:rsidR="000612E8" w:rsidRPr="00906070">
        <w:t>Funds</w:t>
      </w:r>
      <w:bookmarkEnd w:id="184"/>
    </w:p>
    <w:p w14:paraId="2CCB04B6" w14:textId="4BD8ED63" w:rsidR="000249BC" w:rsidRPr="00906070" w:rsidRDefault="000612E8" w:rsidP="00F90B9A">
      <w:pPr>
        <w:pStyle w:val="BodyText"/>
        <w:tabs>
          <w:tab w:val="left" w:pos="720"/>
        </w:tabs>
        <w:ind w:left="720"/>
        <w:jc w:val="both"/>
      </w:pPr>
      <w:r w:rsidRPr="005A5748">
        <w:t>Implementation</w:t>
      </w:r>
      <w:r w:rsidRPr="00906070">
        <w:t xml:space="preserve"> of</w:t>
      </w:r>
      <w:r w:rsidRPr="005A5748">
        <w:t xml:space="preserve"> </w:t>
      </w:r>
      <w:r w:rsidRPr="00906070">
        <w:t xml:space="preserve">this </w:t>
      </w:r>
      <w:r w:rsidR="00216D65" w:rsidRPr="006D66E3">
        <w:t>MBI</w:t>
      </w:r>
      <w:r w:rsidRPr="005A5748">
        <w:t xml:space="preserve"> by </w:t>
      </w:r>
      <w:r w:rsidRPr="00906070">
        <w:t>the</w:t>
      </w:r>
      <w:r w:rsidRPr="005A5748">
        <w:t xml:space="preserve"> IRT </w:t>
      </w:r>
      <w:r w:rsidRPr="00906070">
        <w:t xml:space="preserve">is </w:t>
      </w:r>
      <w:r w:rsidRPr="005A5748">
        <w:t>subject</w:t>
      </w:r>
      <w:r w:rsidRPr="00906070">
        <w:t xml:space="preserve"> to the</w:t>
      </w:r>
      <w:r w:rsidRPr="005A5748">
        <w:t xml:space="preserve"> requirements</w:t>
      </w:r>
      <w:r w:rsidRPr="00906070">
        <w:t xml:space="preserve"> of</w:t>
      </w:r>
      <w:r w:rsidRPr="005A5748">
        <w:t xml:space="preserve"> </w:t>
      </w:r>
      <w:r w:rsidRPr="00906070">
        <w:t>the</w:t>
      </w:r>
      <w:r w:rsidRPr="005A5748">
        <w:t xml:space="preserve"> Anti- </w:t>
      </w:r>
      <w:r w:rsidRPr="00906070">
        <w:t>Deficiency</w:t>
      </w:r>
      <w:r w:rsidRPr="005A5748">
        <w:t xml:space="preserve"> Act,</w:t>
      </w:r>
      <w:r w:rsidRPr="00906070">
        <w:t xml:space="preserve"> 31 U.S.C. § 1341, </w:t>
      </w:r>
      <w:r w:rsidRPr="005A5748">
        <w:t>and</w:t>
      </w:r>
      <w:r w:rsidRPr="00906070">
        <w:t xml:space="preserve"> t</w:t>
      </w:r>
      <w:r w:rsidRPr="006D66E3">
        <w:t>he</w:t>
      </w:r>
      <w:r w:rsidRPr="005A5748">
        <w:t xml:space="preserve"> </w:t>
      </w:r>
      <w:r w:rsidRPr="00906070">
        <w:t>availability</w:t>
      </w:r>
      <w:r w:rsidRPr="005A5748">
        <w:t xml:space="preserve"> </w:t>
      </w:r>
      <w:r w:rsidRPr="00906070">
        <w:t>of</w:t>
      </w:r>
      <w:r w:rsidRPr="005A5748">
        <w:t xml:space="preserve"> appropriated</w:t>
      </w:r>
      <w:r w:rsidRPr="00906070">
        <w:t xml:space="preserve"> funds.</w:t>
      </w:r>
      <w:r w:rsidR="008F4B9E" w:rsidRPr="006D66E3">
        <w:t xml:space="preserve"> </w:t>
      </w:r>
      <w:r w:rsidR="008E6675">
        <w:t xml:space="preserve"> </w:t>
      </w:r>
      <w:r w:rsidRPr="005A5748">
        <w:t xml:space="preserve">Nothing </w:t>
      </w:r>
      <w:r w:rsidRPr="00906070">
        <w:t xml:space="preserve">in this </w:t>
      </w:r>
      <w:r w:rsidR="00216D65" w:rsidRPr="006D66E3">
        <w:t>MBI</w:t>
      </w:r>
      <w:r w:rsidRPr="005A5748">
        <w:t xml:space="preserve"> may </w:t>
      </w:r>
      <w:r w:rsidRPr="00906070">
        <w:t>be</w:t>
      </w:r>
      <w:r w:rsidRPr="005A5748">
        <w:t xml:space="preserve"> construed</w:t>
      </w:r>
      <w:r w:rsidRPr="00906070">
        <w:t xml:space="preserve"> to </w:t>
      </w:r>
      <w:r w:rsidRPr="005A5748">
        <w:t xml:space="preserve">require </w:t>
      </w:r>
      <w:r w:rsidRPr="00906070">
        <w:t>the</w:t>
      </w:r>
      <w:r w:rsidRPr="005A5748">
        <w:t xml:space="preserve"> obligation,</w:t>
      </w:r>
      <w:r w:rsidRPr="00906070">
        <w:t xml:space="preserve"> appropriation, or</w:t>
      </w:r>
      <w:r w:rsidR="008F4B9E" w:rsidRPr="006D66E3">
        <w:t xml:space="preserve"> </w:t>
      </w:r>
      <w:r w:rsidRPr="005A5748">
        <w:t xml:space="preserve">expenditure </w:t>
      </w:r>
      <w:r w:rsidRPr="00906070">
        <w:t>of</w:t>
      </w:r>
      <w:r w:rsidRPr="005A5748">
        <w:t xml:space="preserve"> any </w:t>
      </w:r>
      <w:r w:rsidRPr="00906070">
        <w:t>money</w:t>
      </w:r>
      <w:r w:rsidRPr="005A5748">
        <w:t xml:space="preserve"> </w:t>
      </w:r>
      <w:r w:rsidRPr="00906070">
        <w:t>from the</w:t>
      </w:r>
      <w:r w:rsidRPr="005A5748">
        <w:t xml:space="preserve"> U.S.</w:t>
      </w:r>
      <w:r w:rsidRPr="00906070">
        <w:t xml:space="preserve"> Treasury</w:t>
      </w:r>
      <w:r w:rsidRPr="005A5748">
        <w:t>. No</w:t>
      </w:r>
      <w:r w:rsidRPr="00906070">
        <w:t xml:space="preserve"> agency</w:t>
      </w:r>
      <w:r w:rsidRPr="005A5748">
        <w:t xml:space="preserve"> of </w:t>
      </w:r>
      <w:r w:rsidRPr="00906070">
        <w:t>the</w:t>
      </w:r>
      <w:r w:rsidRPr="005A5748">
        <w:t xml:space="preserve"> IRT </w:t>
      </w:r>
      <w:r w:rsidRPr="00906070">
        <w:t xml:space="preserve">is </w:t>
      </w:r>
      <w:r w:rsidRPr="005A5748">
        <w:t>required</w:t>
      </w:r>
      <w:r w:rsidRPr="00906070">
        <w:t xml:space="preserve"> under</w:t>
      </w:r>
      <w:r w:rsidRPr="005A5748">
        <w:t xml:space="preserve"> </w:t>
      </w:r>
      <w:r w:rsidRPr="00906070">
        <w:t xml:space="preserve">this </w:t>
      </w:r>
      <w:r w:rsidR="00216D65" w:rsidRPr="006D66E3">
        <w:t>MBI</w:t>
      </w:r>
      <w:r w:rsidRPr="005A5748">
        <w:t xml:space="preserve"> </w:t>
      </w:r>
      <w:r w:rsidRPr="00906070">
        <w:t>to</w:t>
      </w:r>
      <w:r w:rsidRPr="005A5748">
        <w:t xml:space="preserve"> </w:t>
      </w:r>
      <w:r w:rsidRPr="00906070">
        <w:t>expend any</w:t>
      </w:r>
      <w:r w:rsidRPr="005A5748">
        <w:t xml:space="preserve"> appropriated funds unless</w:t>
      </w:r>
      <w:r w:rsidRPr="00906070">
        <w:t xml:space="preserve"> </w:t>
      </w:r>
      <w:r w:rsidRPr="005A5748">
        <w:t>and</w:t>
      </w:r>
      <w:r w:rsidRPr="00906070">
        <w:t xml:space="preserve"> until </w:t>
      </w:r>
      <w:r w:rsidRPr="005A5748">
        <w:t>an</w:t>
      </w:r>
      <w:r w:rsidRPr="00906070">
        <w:t xml:space="preserve"> </w:t>
      </w:r>
      <w:r w:rsidRPr="005A5748">
        <w:t>authorized</w:t>
      </w:r>
      <w:r w:rsidRPr="00906070">
        <w:t xml:space="preserve"> </w:t>
      </w:r>
      <w:r w:rsidRPr="005A5748">
        <w:t>official</w:t>
      </w:r>
      <w:r w:rsidRPr="00906070">
        <w:t xml:space="preserve"> </w:t>
      </w:r>
      <w:r w:rsidRPr="005A5748">
        <w:t xml:space="preserve">affirmatively </w:t>
      </w:r>
      <w:r w:rsidRPr="00906070">
        <w:t xml:space="preserve">acts to </w:t>
      </w:r>
      <w:r w:rsidRPr="005A5748">
        <w:t>commit</w:t>
      </w:r>
      <w:r w:rsidRPr="00906070">
        <w:t xml:space="preserve"> to </w:t>
      </w:r>
      <w:r w:rsidRPr="005A5748">
        <w:t>such</w:t>
      </w:r>
      <w:r w:rsidR="008406A6" w:rsidRPr="005A5748">
        <w:t xml:space="preserve"> </w:t>
      </w:r>
      <w:r w:rsidRPr="005A5748">
        <w:t>expenditures</w:t>
      </w:r>
      <w:r w:rsidRPr="00906070">
        <w:t xml:space="preserve"> </w:t>
      </w:r>
      <w:r w:rsidRPr="005A5748">
        <w:t>as</w:t>
      </w:r>
      <w:r w:rsidRPr="00906070">
        <w:t xml:space="preserve"> evidenced in </w:t>
      </w:r>
      <w:r w:rsidRPr="005A5748">
        <w:t>writing.</w:t>
      </w:r>
    </w:p>
    <w:p w14:paraId="03807756" w14:textId="75EB90F3" w:rsidR="000249BC" w:rsidRPr="00E227A0" w:rsidRDefault="00615808" w:rsidP="00F90B9A">
      <w:pPr>
        <w:pStyle w:val="Heading2"/>
        <w:tabs>
          <w:tab w:val="left" w:pos="720"/>
        </w:tabs>
        <w:ind w:left="720" w:hanging="360"/>
      </w:pPr>
      <w:bookmarkStart w:id="185" w:name="O._No_Partnerships"/>
      <w:bookmarkStart w:id="186" w:name="_Toc476727796"/>
      <w:bookmarkEnd w:id="185"/>
      <w:r w:rsidRPr="00AF3177">
        <w:t xml:space="preserve">O. </w:t>
      </w:r>
      <w:r w:rsidR="00F90B9A">
        <w:tab/>
      </w:r>
      <w:r w:rsidR="000612E8" w:rsidRPr="00AF3177">
        <w:t>No Partnerships</w:t>
      </w:r>
      <w:bookmarkEnd w:id="186"/>
    </w:p>
    <w:p w14:paraId="726EE113" w14:textId="22B6740C" w:rsidR="000249BC" w:rsidRPr="00906070" w:rsidRDefault="000612E8" w:rsidP="00F90B9A">
      <w:pPr>
        <w:pStyle w:val="BodyText"/>
        <w:tabs>
          <w:tab w:val="left" w:pos="720"/>
        </w:tabs>
        <w:ind w:left="720"/>
        <w:jc w:val="both"/>
      </w:pPr>
      <w:r w:rsidRPr="005A5748">
        <w:t>This</w:t>
      </w:r>
      <w:r w:rsidRPr="00906070">
        <w:t xml:space="preserve"> </w:t>
      </w:r>
      <w:r w:rsidR="00216D65" w:rsidRPr="006D66E3">
        <w:t>MBI</w:t>
      </w:r>
      <w:r w:rsidRPr="005A5748">
        <w:t xml:space="preserve"> shall</w:t>
      </w:r>
      <w:r w:rsidRPr="00906070">
        <w:t xml:space="preserve"> not </w:t>
      </w:r>
      <w:r w:rsidRPr="005A5748">
        <w:t xml:space="preserve">make </w:t>
      </w:r>
      <w:r w:rsidRPr="00906070">
        <w:t>or</w:t>
      </w:r>
      <w:r w:rsidRPr="005A5748">
        <w:t xml:space="preserve"> </w:t>
      </w:r>
      <w:r w:rsidRPr="00906070">
        <w:t>be</w:t>
      </w:r>
      <w:r w:rsidRPr="005A5748">
        <w:t xml:space="preserve"> deemed</w:t>
      </w:r>
      <w:r w:rsidRPr="00906070">
        <w:t xml:space="preserve"> to </w:t>
      </w:r>
      <w:r w:rsidRPr="005A5748">
        <w:t xml:space="preserve">make </w:t>
      </w:r>
      <w:r w:rsidRPr="00906070">
        <w:t>any</w:t>
      </w:r>
      <w:r w:rsidRPr="005A5748">
        <w:t xml:space="preserve"> </w:t>
      </w:r>
      <w:r w:rsidRPr="00906070">
        <w:t>Party</w:t>
      </w:r>
      <w:r w:rsidRPr="005A5748">
        <w:t xml:space="preserve"> </w:t>
      </w:r>
      <w:r w:rsidRPr="00906070">
        <w:t xml:space="preserve">to this </w:t>
      </w:r>
      <w:r w:rsidR="00216D65" w:rsidRPr="006D66E3">
        <w:t>MBI</w:t>
      </w:r>
      <w:r w:rsidRPr="005A5748">
        <w:t xml:space="preserve"> an</w:t>
      </w:r>
      <w:r w:rsidRPr="00906070">
        <w:t xml:space="preserve"> agent </w:t>
      </w:r>
      <w:r w:rsidRPr="005A5748">
        <w:t xml:space="preserve">for </w:t>
      </w:r>
      <w:r w:rsidRPr="00906070">
        <w:t>or</w:t>
      </w:r>
      <w:r w:rsidRPr="005A5748">
        <w:t xml:space="preserve"> </w:t>
      </w:r>
      <w:r w:rsidRPr="00906070">
        <w:t>the</w:t>
      </w:r>
      <w:r w:rsidRPr="005A5748">
        <w:t xml:space="preserve"> partner or </w:t>
      </w:r>
      <w:r w:rsidRPr="00906070">
        <w:t xml:space="preserve">joint </w:t>
      </w:r>
      <w:r w:rsidR="00DA44F0" w:rsidRPr="005A5748">
        <w:t>venture</w:t>
      </w:r>
      <w:r w:rsidRPr="005A5748">
        <w:t xml:space="preserve"> </w:t>
      </w:r>
      <w:r w:rsidRPr="00906070">
        <w:t>of</w:t>
      </w:r>
      <w:r w:rsidRPr="005A5748">
        <w:t xml:space="preserve"> any other Party.</w:t>
      </w:r>
    </w:p>
    <w:p w14:paraId="22BD9702" w14:textId="1AB8D2FB" w:rsidR="000249BC" w:rsidRPr="00906070" w:rsidRDefault="00615808" w:rsidP="00F90B9A">
      <w:pPr>
        <w:pStyle w:val="Heading2"/>
        <w:tabs>
          <w:tab w:val="left" w:pos="720"/>
        </w:tabs>
        <w:ind w:left="720" w:hanging="360"/>
      </w:pPr>
      <w:bookmarkStart w:id="187" w:name="P._Applicable_Laws"/>
      <w:bookmarkStart w:id="188" w:name="_Toc476727797"/>
      <w:bookmarkEnd w:id="187"/>
      <w:r w:rsidRPr="006D66E3">
        <w:t xml:space="preserve">P. </w:t>
      </w:r>
      <w:r w:rsidR="00F90B9A">
        <w:tab/>
      </w:r>
      <w:r w:rsidR="000612E8" w:rsidRPr="006D66E3">
        <w:t>Applicable</w:t>
      </w:r>
      <w:r w:rsidR="000612E8" w:rsidRPr="005A5748">
        <w:t xml:space="preserve"> Laws</w:t>
      </w:r>
      <w:bookmarkEnd w:id="188"/>
    </w:p>
    <w:p w14:paraId="5E56DA00" w14:textId="48BBAAE9" w:rsidR="000249BC" w:rsidRPr="00906070" w:rsidRDefault="000612E8" w:rsidP="00F90B9A">
      <w:pPr>
        <w:pStyle w:val="BodyText"/>
        <w:tabs>
          <w:tab w:val="left" w:pos="720"/>
        </w:tabs>
        <w:ind w:left="720"/>
        <w:jc w:val="both"/>
      </w:pPr>
      <w:r w:rsidRPr="005A5748">
        <w:t xml:space="preserve">Among </w:t>
      </w:r>
      <w:r w:rsidRPr="00906070">
        <w:t>the</w:t>
      </w:r>
      <w:r w:rsidRPr="005A5748">
        <w:t xml:space="preserve"> Bank</w:t>
      </w:r>
      <w:r w:rsidRPr="00906070">
        <w:t xml:space="preserve"> Sponsor, Property</w:t>
      </w:r>
      <w:r w:rsidRPr="005A5748">
        <w:t xml:space="preserve"> Owner and</w:t>
      </w:r>
      <w:r w:rsidRPr="00906070">
        <w:t xml:space="preserve"> </w:t>
      </w:r>
      <w:r w:rsidR="00267F43">
        <w:t>f</w:t>
      </w:r>
      <w:r w:rsidR="00267F43" w:rsidRPr="005A5748">
        <w:t xml:space="preserve">ederal </w:t>
      </w:r>
      <w:r w:rsidRPr="005A5748">
        <w:t>agencies,</w:t>
      </w:r>
      <w:r w:rsidRPr="00906070">
        <w:t xml:space="preserve"> the</w:t>
      </w:r>
      <w:r w:rsidRPr="005A5748">
        <w:t xml:space="preserve"> applicable statutes,</w:t>
      </w:r>
      <w:r w:rsidRPr="00906070">
        <w:t xml:space="preserve"> </w:t>
      </w:r>
      <w:r w:rsidRPr="005A5748">
        <w:t>regulations,</w:t>
      </w:r>
      <w:r w:rsidRPr="00906070">
        <w:t xml:space="preserve"> </w:t>
      </w:r>
      <w:r w:rsidRPr="005A5748">
        <w:t>policies,</w:t>
      </w:r>
      <w:r w:rsidRPr="00906070">
        <w:t xml:space="preserve"> </w:t>
      </w:r>
      <w:r w:rsidRPr="005A5748">
        <w:t>directives, and</w:t>
      </w:r>
      <w:r w:rsidRPr="00906070">
        <w:t xml:space="preserve"> </w:t>
      </w:r>
      <w:r w:rsidRPr="005A5748">
        <w:t>procedures</w:t>
      </w:r>
      <w:r w:rsidRPr="00906070">
        <w:t xml:space="preserve"> of</w:t>
      </w:r>
      <w:r w:rsidRPr="005A5748">
        <w:t xml:space="preserve"> </w:t>
      </w:r>
      <w:r w:rsidRPr="00906070">
        <w:t>the</w:t>
      </w:r>
      <w:r w:rsidRPr="005A5748">
        <w:t xml:space="preserve"> United</w:t>
      </w:r>
      <w:r w:rsidRPr="00906070">
        <w:t xml:space="preserve"> </w:t>
      </w:r>
      <w:r w:rsidRPr="005A5748">
        <w:t>States</w:t>
      </w:r>
      <w:r w:rsidRPr="00906070">
        <w:t xml:space="preserve"> </w:t>
      </w:r>
      <w:r w:rsidRPr="005A5748">
        <w:t>will govern</w:t>
      </w:r>
      <w:r w:rsidRPr="00906070">
        <w:t xml:space="preserve"> this </w:t>
      </w:r>
      <w:r w:rsidR="00216D65" w:rsidRPr="006D66E3">
        <w:t>MBI</w:t>
      </w:r>
      <w:r w:rsidRPr="005A5748">
        <w:t xml:space="preserve"> and</w:t>
      </w:r>
      <w:r w:rsidRPr="00906070">
        <w:t xml:space="preserve"> </w:t>
      </w:r>
      <w:r w:rsidRPr="005A5748">
        <w:t>all</w:t>
      </w:r>
      <w:r w:rsidRPr="00906070">
        <w:t xml:space="preserve"> documents </w:t>
      </w:r>
      <w:r w:rsidRPr="005A5748">
        <w:t>and</w:t>
      </w:r>
      <w:r w:rsidRPr="00906070">
        <w:t xml:space="preserve"> </w:t>
      </w:r>
      <w:r w:rsidRPr="005A5748">
        <w:t>actions</w:t>
      </w:r>
      <w:r w:rsidRPr="00906070">
        <w:t xml:space="preserve"> pursuant to it.  </w:t>
      </w:r>
      <w:r w:rsidRPr="005A5748">
        <w:t xml:space="preserve">Among </w:t>
      </w:r>
      <w:r w:rsidRPr="00906070">
        <w:t>the</w:t>
      </w:r>
      <w:r w:rsidRPr="005A5748">
        <w:t xml:space="preserve"> Bank Sponsor,</w:t>
      </w:r>
      <w:r w:rsidRPr="00906070">
        <w:t xml:space="preserve"> </w:t>
      </w:r>
      <w:r w:rsidRPr="005A5748">
        <w:t>Property Owner and</w:t>
      </w:r>
      <w:r w:rsidRPr="00906070">
        <w:t xml:space="preserve"> </w:t>
      </w:r>
      <w:r w:rsidR="004F6DCD">
        <w:t>s</w:t>
      </w:r>
      <w:r w:rsidR="004F6DCD" w:rsidRPr="005A5748">
        <w:t xml:space="preserve">tate </w:t>
      </w:r>
      <w:r w:rsidRPr="005A5748">
        <w:t>agencies,</w:t>
      </w:r>
      <w:r w:rsidRPr="00906070">
        <w:t xml:space="preserve"> this </w:t>
      </w:r>
      <w:r w:rsidR="00216D65" w:rsidRPr="006D66E3">
        <w:t>MBI</w:t>
      </w:r>
      <w:r w:rsidRPr="005A5748">
        <w:t xml:space="preserve"> </w:t>
      </w:r>
      <w:r w:rsidRPr="00906070">
        <w:t>shall be</w:t>
      </w:r>
      <w:r w:rsidRPr="005A5748">
        <w:t xml:space="preserve"> governed</w:t>
      </w:r>
      <w:r w:rsidR="008406A6" w:rsidRPr="005A5748">
        <w:t xml:space="preserve"> </w:t>
      </w:r>
      <w:r w:rsidRPr="005A5748">
        <w:t xml:space="preserve">by and construed according </w:t>
      </w:r>
      <w:r w:rsidRPr="00906070">
        <w:t>to the</w:t>
      </w:r>
      <w:r w:rsidRPr="005A5748">
        <w:t xml:space="preserve"> applicable laws, statutes,</w:t>
      </w:r>
      <w:r w:rsidRPr="00906070">
        <w:t xml:space="preserve"> </w:t>
      </w:r>
      <w:r w:rsidRPr="005A5748">
        <w:t>regulations,</w:t>
      </w:r>
      <w:r w:rsidRPr="00906070">
        <w:t xml:space="preserve"> </w:t>
      </w:r>
      <w:r w:rsidRPr="005A5748">
        <w:t>orders,</w:t>
      </w:r>
      <w:r w:rsidR="008406A6" w:rsidRPr="005A5748">
        <w:t xml:space="preserve"> </w:t>
      </w:r>
      <w:r w:rsidRPr="005A5748">
        <w:t>policies</w:t>
      </w:r>
      <w:r w:rsidRPr="00906070">
        <w:t xml:space="preserve"> </w:t>
      </w:r>
      <w:r w:rsidRPr="005A5748">
        <w:t>and</w:t>
      </w:r>
      <w:r w:rsidRPr="00906070">
        <w:t xml:space="preserve"> </w:t>
      </w:r>
      <w:r w:rsidRPr="005A5748">
        <w:t>requirements</w:t>
      </w:r>
      <w:r w:rsidRPr="00906070">
        <w:t xml:space="preserve"> of</w:t>
      </w:r>
      <w:r w:rsidRPr="005A5748">
        <w:t xml:space="preserve"> </w:t>
      </w:r>
      <w:r w:rsidRPr="00906070">
        <w:t>the</w:t>
      </w:r>
      <w:r w:rsidRPr="005A5748">
        <w:t xml:space="preserve"> </w:t>
      </w:r>
      <w:r w:rsidR="004F6DCD">
        <w:t>s</w:t>
      </w:r>
      <w:r w:rsidR="004F6DCD" w:rsidRPr="005A5748">
        <w:t xml:space="preserve">tate </w:t>
      </w:r>
      <w:r w:rsidRPr="005A5748">
        <w:t>and</w:t>
      </w:r>
      <w:r w:rsidRPr="00906070">
        <w:t xml:space="preserve"> its </w:t>
      </w:r>
      <w:r w:rsidRPr="005A5748">
        <w:t>agencies</w:t>
      </w:r>
      <w:r w:rsidRPr="00906070">
        <w:t xml:space="preserve"> </w:t>
      </w:r>
      <w:r w:rsidRPr="005A5748">
        <w:t>with</w:t>
      </w:r>
      <w:r w:rsidRPr="00906070">
        <w:t xml:space="preserve"> </w:t>
      </w:r>
      <w:r w:rsidRPr="005A5748">
        <w:t>jurisdiction,</w:t>
      </w:r>
      <w:r w:rsidR="008406A6" w:rsidRPr="005A5748">
        <w:t xml:space="preserve"> </w:t>
      </w:r>
      <w:r w:rsidRPr="005A5748">
        <w:t>including without</w:t>
      </w:r>
      <w:r w:rsidRPr="00906070">
        <w:t xml:space="preserve"> </w:t>
      </w:r>
      <w:r w:rsidRPr="005A5748">
        <w:t>limitation</w:t>
      </w:r>
      <w:r w:rsidRPr="00906070">
        <w:t xml:space="preserve"> the</w:t>
      </w:r>
      <w:r w:rsidR="00267F43">
        <w:t xml:space="preserve"> applicable</w:t>
      </w:r>
      <w:r w:rsidRPr="005A5748">
        <w:t xml:space="preserve"> authorities</w:t>
      </w:r>
      <w:r w:rsidRPr="00906070">
        <w:t xml:space="preserve"> </w:t>
      </w:r>
      <w:r w:rsidRPr="005A5748">
        <w:t>identified</w:t>
      </w:r>
      <w:r w:rsidRPr="00906070">
        <w:t xml:space="preserve"> in </w:t>
      </w:r>
      <w:r w:rsidRPr="005A5748">
        <w:t xml:space="preserve">Section I.B </w:t>
      </w:r>
      <w:r w:rsidRPr="00906070">
        <w:t>of</w:t>
      </w:r>
      <w:r w:rsidRPr="005A5748">
        <w:t xml:space="preserve"> </w:t>
      </w:r>
      <w:r w:rsidRPr="00906070">
        <w:t>this</w:t>
      </w:r>
      <w:r w:rsidRPr="005A5748">
        <w:t xml:space="preserve"> </w:t>
      </w:r>
      <w:r w:rsidR="00216D65" w:rsidRPr="00906070">
        <w:t>MBI</w:t>
      </w:r>
      <w:r w:rsidR="008406A6" w:rsidRPr="005A5748">
        <w:t>.</w:t>
      </w:r>
    </w:p>
    <w:p w14:paraId="44F62DA2" w14:textId="23A45181" w:rsidR="000249BC" w:rsidRPr="006D66E3" w:rsidRDefault="00615808" w:rsidP="00F90B9A">
      <w:pPr>
        <w:pStyle w:val="Heading2"/>
        <w:tabs>
          <w:tab w:val="left" w:pos="720"/>
        </w:tabs>
        <w:ind w:left="720" w:hanging="360"/>
      </w:pPr>
      <w:bookmarkStart w:id="189" w:name="Q._No_Federal_Contract_or_Monetary_Damag"/>
      <w:bookmarkStart w:id="190" w:name="_Toc476727798"/>
      <w:bookmarkEnd w:id="189"/>
      <w:r w:rsidRPr="006D66E3">
        <w:t xml:space="preserve">Q. </w:t>
      </w:r>
      <w:r w:rsidR="00F90B9A">
        <w:tab/>
      </w:r>
      <w:r w:rsidR="000612E8" w:rsidRPr="006D66E3">
        <w:t>No Federal Contract or</w:t>
      </w:r>
      <w:r w:rsidR="000612E8" w:rsidRPr="005A5748">
        <w:t xml:space="preserve"> </w:t>
      </w:r>
      <w:r w:rsidR="000612E8" w:rsidRPr="00906070">
        <w:t>Monetary</w:t>
      </w:r>
      <w:r w:rsidR="000612E8" w:rsidRPr="005A5748">
        <w:t xml:space="preserve"> </w:t>
      </w:r>
      <w:r w:rsidR="000612E8" w:rsidRPr="00906070">
        <w:t>Damages</w:t>
      </w:r>
      <w:bookmarkEnd w:id="190"/>
    </w:p>
    <w:p w14:paraId="33416E74" w14:textId="2B8C3CFB" w:rsidR="000249BC" w:rsidRPr="00906070" w:rsidRDefault="000612E8" w:rsidP="00F90B9A">
      <w:pPr>
        <w:pStyle w:val="BodyText"/>
        <w:tabs>
          <w:tab w:val="left" w:pos="720"/>
        </w:tabs>
        <w:ind w:left="720"/>
        <w:jc w:val="both"/>
      </w:pPr>
      <w:r w:rsidRPr="005A5748">
        <w:t>USACE approval</w:t>
      </w:r>
      <w:r w:rsidRPr="00906070">
        <w:t xml:space="preserve"> of</w:t>
      </w:r>
      <w:r w:rsidRPr="005A5748">
        <w:t xml:space="preserve"> </w:t>
      </w:r>
      <w:r w:rsidRPr="00906070">
        <w:t>this</w:t>
      </w:r>
      <w:r w:rsidRPr="005A5748">
        <w:t xml:space="preserve"> </w:t>
      </w:r>
      <w:r w:rsidR="00216D65" w:rsidRPr="00906070">
        <w:t>MBI</w:t>
      </w:r>
      <w:r w:rsidRPr="005A5748">
        <w:t xml:space="preserve"> constitutes</w:t>
      </w:r>
      <w:r w:rsidRPr="00906070">
        <w:t xml:space="preserve"> the</w:t>
      </w:r>
      <w:r w:rsidRPr="005A5748">
        <w:t xml:space="preserve"> </w:t>
      </w:r>
      <w:r w:rsidRPr="00906070">
        <w:t>regulatory</w:t>
      </w:r>
      <w:r w:rsidRPr="005A5748">
        <w:t xml:space="preserve"> approval</w:t>
      </w:r>
      <w:r w:rsidRPr="00906070">
        <w:t xml:space="preserve"> </w:t>
      </w:r>
      <w:r w:rsidRPr="005A5748">
        <w:t>required</w:t>
      </w:r>
      <w:r w:rsidRPr="00906070">
        <w:t xml:space="preserve"> for</w:t>
      </w:r>
      <w:r w:rsidRPr="005A5748">
        <w:t xml:space="preserve"> </w:t>
      </w:r>
      <w:r w:rsidRPr="00906070">
        <w:t>the</w:t>
      </w:r>
      <w:r w:rsidR="00F60AC9" w:rsidRPr="006D66E3">
        <w:t xml:space="preserve"> </w:t>
      </w:r>
      <w:r w:rsidR="00F60AC9" w:rsidRPr="006D66E3">
        <w:rPr>
          <w:color w:val="00B0F0"/>
        </w:rPr>
        <w:t>[</w:t>
      </w:r>
      <w:r w:rsidR="00DD3DCD" w:rsidRPr="00DD3DCD">
        <w:rPr>
          <w:i/>
          <w:color w:val="00B0F0"/>
        </w:rPr>
        <w:t>i</w:t>
      </w:r>
      <w:r w:rsidR="00F60AC9" w:rsidRPr="00DD3DCD">
        <w:rPr>
          <w:i/>
          <w:color w:val="00B0F0"/>
        </w:rPr>
        <w:t>nsert the name of the Mitigation</w:t>
      </w:r>
      <w:r w:rsidRPr="00DD3DCD">
        <w:rPr>
          <w:i/>
          <w:color w:val="00B0F0"/>
        </w:rPr>
        <w:t xml:space="preserve"> Bank</w:t>
      </w:r>
      <w:r w:rsidR="00F60AC9" w:rsidRPr="005A5748">
        <w:rPr>
          <w:color w:val="00B0F0"/>
        </w:rPr>
        <w:t>]</w:t>
      </w:r>
      <w:r w:rsidRPr="00906070">
        <w:t xml:space="preserve"> to </w:t>
      </w:r>
      <w:r w:rsidRPr="005A5748">
        <w:t>be used</w:t>
      </w:r>
      <w:r w:rsidRPr="00906070">
        <w:t xml:space="preserve"> to </w:t>
      </w:r>
      <w:r w:rsidRPr="005A5748">
        <w:t xml:space="preserve">provide </w:t>
      </w:r>
      <w:r w:rsidRPr="00906070">
        <w:t>compensatory</w:t>
      </w:r>
      <w:r w:rsidRPr="005A5748">
        <w:t xml:space="preserve"> mitigation</w:t>
      </w:r>
      <w:r w:rsidRPr="00906070">
        <w:t xml:space="preserve"> </w:t>
      </w:r>
      <w:r w:rsidRPr="005A5748">
        <w:t>for Department</w:t>
      </w:r>
      <w:r w:rsidRPr="00906070">
        <w:t xml:space="preserve"> of</w:t>
      </w:r>
      <w:r w:rsidR="00AD046E" w:rsidRPr="006D66E3">
        <w:t xml:space="preserve"> </w:t>
      </w:r>
      <w:r w:rsidRPr="006D66E3">
        <w:t>Army</w:t>
      </w:r>
      <w:r w:rsidRPr="005A5748">
        <w:t xml:space="preserve"> </w:t>
      </w:r>
      <w:r w:rsidRPr="00906070">
        <w:t xml:space="preserve">permits </w:t>
      </w:r>
      <w:r w:rsidRPr="005A5748">
        <w:t>pursuant</w:t>
      </w:r>
      <w:r w:rsidRPr="00906070">
        <w:t xml:space="preserve"> to 33 </w:t>
      </w:r>
      <w:r w:rsidRPr="005A5748">
        <w:t>C.F.R.</w:t>
      </w:r>
      <w:r w:rsidRPr="00906070">
        <w:t xml:space="preserve"> </w:t>
      </w:r>
      <w:r w:rsidRPr="005A5748">
        <w:t>§</w:t>
      </w:r>
      <w:r w:rsidR="00267F43">
        <w:t xml:space="preserve"> </w:t>
      </w:r>
      <w:r w:rsidRPr="005A5748">
        <w:t>332.8(a)(1). This</w:t>
      </w:r>
      <w:r w:rsidRPr="00906070">
        <w:t xml:space="preserve"> </w:t>
      </w:r>
      <w:r w:rsidR="00216D65" w:rsidRPr="006D66E3">
        <w:t>MBI</w:t>
      </w:r>
      <w:r w:rsidRPr="005A5748">
        <w:t xml:space="preserve"> </w:t>
      </w:r>
      <w:r w:rsidRPr="00906070">
        <w:t>is not a</w:t>
      </w:r>
      <w:r w:rsidRPr="005A5748">
        <w:t xml:space="preserve"> </w:t>
      </w:r>
      <w:r w:rsidRPr="00906070">
        <w:t xml:space="preserve">contract </w:t>
      </w:r>
      <w:r w:rsidRPr="005A5748">
        <w:t>between</w:t>
      </w:r>
      <w:r w:rsidR="00AD046E" w:rsidRPr="005A5748">
        <w:t xml:space="preserve"> </w:t>
      </w:r>
      <w:r w:rsidRPr="00906070">
        <w:t>the</w:t>
      </w:r>
      <w:r w:rsidRPr="005A5748">
        <w:t xml:space="preserve"> Bank</w:t>
      </w:r>
      <w:r w:rsidRPr="00906070">
        <w:t xml:space="preserve"> Sponsor</w:t>
      </w:r>
      <w:r w:rsidRPr="005A5748">
        <w:t xml:space="preserve"> </w:t>
      </w:r>
      <w:r w:rsidRPr="00906070">
        <w:t>or</w:t>
      </w:r>
      <w:r w:rsidRPr="005A5748">
        <w:t xml:space="preserve"> </w:t>
      </w:r>
      <w:r w:rsidRPr="00906070">
        <w:t>Property</w:t>
      </w:r>
      <w:r w:rsidRPr="005A5748">
        <w:t xml:space="preserve"> Owner and</w:t>
      </w:r>
      <w:r w:rsidRPr="00906070">
        <w:t xml:space="preserve"> USACE</w:t>
      </w:r>
      <w:r w:rsidRPr="005A5748">
        <w:t xml:space="preserve"> </w:t>
      </w:r>
      <w:r w:rsidRPr="00906070">
        <w:t>or</w:t>
      </w:r>
      <w:r w:rsidRPr="005A5748">
        <w:t xml:space="preserve"> any other </w:t>
      </w:r>
      <w:r w:rsidRPr="00906070">
        <w:t>agency</w:t>
      </w:r>
      <w:r w:rsidRPr="005A5748">
        <w:t xml:space="preserve"> of </w:t>
      </w:r>
      <w:r w:rsidRPr="00906070">
        <w:t>the</w:t>
      </w:r>
      <w:r w:rsidRPr="005A5748">
        <w:t xml:space="preserve"> federal government.</w:t>
      </w:r>
      <w:r w:rsidRPr="00906070">
        <w:t xml:space="preserve"> </w:t>
      </w:r>
      <w:r w:rsidRPr="005A5748">
        <w:t xml:space="preserve">Any </w:t>
      </w:r>
      <w:r w:rsidRPr="00906070">
        <w:t>dispute</w:t>
      </w:r>
      <w:r w:rsidRPr="005A5748">
        <w:t xml:space="preserve"> arising </w:t>
      </w:r>
      <w:r w:rsidRPr="00906070">
        <w:t>under</w:t>
      </w:r>
      <w:r w:rsidRPr="005A5748">
        <w:t xml:space="preserve"> </w:t>
      </w:r>
      <w:r w:rsidRPr="00906070">
        <w:t xml:space="preserve">this </w:t>
      </w:r>
      <w:r w:rsidR="00216D65" w:rsidRPr="006D66E3">
        <w:t>MBI</w:t>
      </w:r>
      <w:r w:rsidRPr="005A5748">
        <w:t xml:space="preserve"> </w:t>
      </w:r>
      <w:r w:rsidRPr="00906070">
        <w:t xml:space="preserve">will not </w:t>
      </w:r>
      <w:r w:rsidRPr="005A5748">
        <w:t xml:space="preserve">give rise </w:t>
      </w:r>
      <w:r w:rsidRPr="00906070">
        <w:t xml:space="preserve">to </w:t>
      </w:r>
      <w:r w:rsidRPr="005A5748">
        <w:t xml:space="preserve">any </w:t>
      </w:r>
      <w:r w:rsidRPr="00906070">
        <w:t xml:space="preserve">claim </w:t>
      </w:r>
      <w:r w:rsidRPr="005A5748">
        <w:t xml:space="preserve">by </w:t>
      </w:r>
      <w:r w:rsidRPr="00906070">
        <w:t>the</w:t>
      </w:r>
      <w:r w:rsidRPr="005A5748">
        <w:t xml:space="preserve"> Bank</w:t>
      </w:r>
      <w:r w:rsidRPr="00906070">
        <w:t xml:space="preserve"> Sponsor</w:t>
      </w:r>
      <w:r w:rsidRPr="005A5748">
        <w:t xml:space="preserve"> </w:t>
      </w:r>
      <w:r w:rsidRPr="00906070">
        <w:t>or</w:t>
      </w:r>
      <w:r w:rsidRPr="005A5748">
        <w:t xml:space="preserve"> </w:t>
      </w:r>
      <w:r w:rsidRPr="00906070">
        <w:t>Property</w:t>
      </w:r>
      <w:r w:rsidRPr="005A5748">
        <w:t xml:space="preserve"> Owner </w:t>
      </w:r>
      <w:r w:rsidRPr="00906070">
        <w:t>for</w:t>
      </w:r>
      <w:r w:rsidRPr="005A5748">
        <w:t xml:space="preserve"> </w:t>
      </w:r>
      <w:r w:rsidRPr="00906070">
        <w:t>monetary</w:t>
      </w:r>
      <w:r w:rsidRPr="005A5748">
        <w:t xml:space="preserve"> </w:t>
      </w:r>
      <w:r w:rsidRPr="00906070">
        <w:t xml:space="preserve">damages. </w:t>
      </w:r>
      <w:r w:rsidRPr="005A5748">
        <w:t>This</w:t>
      </w:r>
      <w:r w:rsidRPr="00906070">
        <w:t xml:space="preserve"> </w:t>
      </w:r>
      <w:r w:rsidRPr="005A5748">
        <w:t>provision</w:t>
      </w:r>
      <w:r w:rsidRPr="00906070">
        <w:t xml:space="preserve"> is </w:t>
      </w:r>
      <w:r w:rsidRPr="005A5748">
        <w:t xml:space="preserve">controlling notwithstanding any </w:t>
      </w:r>
      <w:r w:rsidRPr="00906070">
        <w:t>other</w:t>
      </w:r>
      <w:r w:rsidRPr="005A5748">
        <w:t xml:space="preserve"> provision</w:t>
      </w:r>
      <w:r w:rsidRPr="00906070">
        <w:t xml:space="preserve"> or</w:t>
      </w:r>
      <w:r w:rsidRPr="005A5748">
        <w:t xml:space="preserve"> statement</w:t>
      </w:r>
      <w:r w:rsidRPr="00906070">
        <w:t xml:space="preserve"> in the</w:t>
      </w:r>
      <w:r w:rsidRPr="005A5748">
        <w:t xml:space="preserve"> </w:t>
      </w:r>
      <w:r w:rsidR="00216D65" w:rsidRPr="00906070">
        <w:t>MBI</w:t>
      </w:r>
      <w:r w:rsidRPr="005A5748">
        <w:t xml:space="preserve"> </w:t>
      </w:r>
      <w:r w:rsidRPr="00906070">
        <w:t>to the</w:t>
      </w:r>
      <w:r w:rsidRPr="005A5748">
        <w:t xml:space="preserve"> contrary.</w:t>
      </w:r>
    </w:p>
    <w:p w14:paraId="7037205E" w14:textId="77777777" w:rsidR="0002331D" w:rsidRPr="005A5748" w:rsidRDefault="0002331D">
      <w:pPr>
        <w:pStyle w:val="BodyText"/>
        <w:spacing w:before="0"/>
        <w:ind w:left="100"/>
      </w:pPr>
      <w:bookmarkStart w:id="191" w:name="R._CDFW_Remedies"/>
      <w:bookmarkStart w:id="192" w:name="Section_XIII:_Execution"/>
      <w:bookmarkEnd w:id="191"/>
      <w:bookmarkEnd w:id="192"/>
    </w:p>
    <w:p w14:paraId="27B2E5B8" w14:textId="6889064C" w:rsidR="000249BC" w:rsidRPr="006D66E3" w:rsidRDefault="000612E8" w:rsidP="00241498">
      <w:pPr>
        <w:pStyle w:val="Heading1"/>
        <w:tabs>
          <w:tab w:val="left" w:pos="1620"/>
        </w:tabs>
      </w:pPr>
      <w:bookmarkStart w:id="193" w:name="_Toc476727807"/>
      <w:r w:rsidRPr="009C7DA2">
        <w:rPr>
          <w:b/>
        </w:rPr>
        <w:t>Section X</w:t>
      </w:r>
      <w:r w:rsidRPr="00906070">
        <w:t xml:space="preserve">:  </w:t>
      </w:r>
      <w:r w:rsidRPr="005A5748">
        <w:t xml:space="preserve"> </w:t>
      </w:r>
      <w:r w:rsidR="00241498">
        <w:tab/>
      </w:r>
      <w:r w:rsidRPr="00906070">
        <w:t>Execution</w:t>
      </w:r>
      <w:bookmarkEnd w:id="193"/>
    </w:p>
    <w:p w14:paraId="15238DBA" w14:textId="5C17D3F7" w:rsidR="000249BC" w:rsidRPr="00906070" w:rsidRDefault="000612E8" w:rsidP="00F90B9A">
      <w:pPr>
        <w:pStyle w:val="BodyText"/>
        <w:ind w:left="0"/>
        <w:jc w:val="both"/>
      </w:pPr>
      <w:r w:rsidRPr="005A5748">
        <w:t>Each</w:t>
      </w:r>
      <w:r w:rsidRPr="00906070">
        <w:t xml:space="preserve"> of</w:t>
      </w:r>
      <w:r w:rsidRPr="005A5748">
        <w:t xml:space="preserve"> </w:t>
      </w:r>
      <w:r w:rsidRPr="00906070">
        <w:t>the</w:t>
      </w:r>
      <w:r w:rsidRPr="005A5748">
        <w:t xml:space="preserve"> undersigned </w:t>
      </w:r>
      <w:r w:rsidR="00C80BE3" w:rsidRPr="005A5748">
        <w:rPr>
          <w:color w:val="00B0F0"/>
        </w:rPr>
        <w:t>[</w:t>
      </w:r>
      <w:r w:rsidR="00117FE1" w:rsidRPr="00DD3DCD">
        <w:rPr>
          <w:i/>
          <w:color w:val="00B0F0"/>
        </w:rPr>
        <w:t>remove names if not on IRT</w:t>
      </w:r>
      <w:r w:rsidR="008E6675" w:rsidRPr="00DD3DCD">
        <w:rPr>
          <w:i/>
          <w:color w:val="00B0F0"/>
        </w:rPr>
        <w:t xml:space="preserve"> or signatory to this MBI</w:t>
      </w:r>
      <w:r w:rsidR="00C80BE3" w:rsidRPr="005A5748">
        <w:rPr>
          <w:color w:val="00B0F0"/>
        </w:rPr>
        <w:t>]</w:t>
      </w:r>
      <w:r w:rsidR="00117FE1" w:rsidRPr="005A5748">
        <w:t xml:space="preserve"> </w:t>
      </w:r>
      <w:r w:rsidRPr="005A5748">
        <w:t>certifies</w:t>
      </w:r>
      <w:r w:rsidRPr="00906070">
        <w:t xml:space="preserve"> </w:t>
      </w:r>
      <w:r w:rsidRPr="005A5748">
        <w:t>that</w:t>
      </w:r>
      <w:r w:rsidRPr="00906070">
        <w:t xml:space="preserve"> he</w:t>
      </w:r>
      <w:r w:rsidRPr="005A5748">
        <w:t xml:space="preserve"> or </w:t>
      </w:r>
      <w:r w:rsidRPr="00906070">
        <w:t>she</w:t>
      </w:r>
      <w:r w:rsidRPr="005A5748">
        <w:t xml:space="preserve"> </w:t>
      </w:r>
      <w:r w:rsidRPr="00906070">
        <w:t xml:space="preserve">has </w:t>
      </w:r>
      <w:r w:rsidRPr="005A5748">
        <w:t>full</w:t>
      </w:r>
      <w:r w:rsidRPr="00906070">
        <w:t xml:space="preserve"> authority</w:t>
      </w:r>
      <w:r w:rsidRPr="005A5748">
        <w:t xml:space="preserve"> </w:t>
      </w:r>
      <w:r w:rsidRPr="00906070">
        <w:t>to enter</w:t>
      </w:r>
      <w:r w:rsidRPr="005A5748">
        <w:t xml:space="preserve"> </w:t>
      </w:r>
      <w:r w:rsidRPr="00906070">
        <w:t>into</w:t>
      </w:r>
      <w:r w:rsidRPr="005A5748">
        <w:t xml:space="preserve"> </w:t>
      </w:r>
      <w:r w:rsidRPr="00906070">
        <w:t xml:space="preserve">this </w:t>
      </w:r>
      <w:r w:rsidR="00216D65" w:rsidRPr="005A5748">
        <w:t>MBI</w:t>
      </w:r>
      <w:r w:rsidRPr="005A5748">
        <w:t xml:space="preserve">. This </w:t>
      </w:r>
      <w:r w:rsidR="00216D65" w:rsidRPr="00906070">
        <w:t>MBI</w:t>
      </w:r>
      <w:r w:rsidR="00117FE1" w:rsidRPr="00906070">
        <w:t xml:space="preserve"> </w:t>
      </w:r>
      <w:r w:rsidRPr="005A5748">
        <w:t>shall</w:t>
      </w:r>
      <w:r w:rsidRPr="00906070">
        <w:t xml:space="preserve"> be</w:t>
      </w:r>
      <w:r w:rsidRPr="005A5748">
        <w:t xml:space="preserve"> deemed </w:t>
      </w:r>
      <w:r w:rsidRPr="00906070">
        <w:t>executed on the</w:t>
      </w:r>
      <w:r w:rsidRPr="005A5748">
        <w:t xml:space="preserve"> date </w:t>
      </w:r>
      <w:r w:rsidRPr="00906070">
        <w:t>of</w:t>
      </w:r>
      <w:r w:rsidRPr="005A5748">
        <w:t xml:space="preserve"> </w:t>
      </w:r>
      <w:r w:rsidRPr="00906070">
        <w:t>the</w:t>
      </w:r>
      <w:r w:rsidRPr="005A5748">
        <w:t xml:space="preserve"> last</w:t>
      </w:r>
      <w:r w:rsidRPr="00906070">
        <w:t xml:space="preserve"> </w:t>
      </w:r>
      <w:r w:rsidRPr="005A5748">
        <w:t xml:space="preserve">signature by </w:t>
      </w:r>
      <w:r w:rsidRPr="00906070">
        <w:t>the</w:t>
      </w:r>
      <w:r w:rsidRPr="005A5748">
        <w:t xml:space="preserve"> Parties. </w:t>
      </w:r>
      <w:r w:rsidRPr="00906070">
        <w:t xml:space="preserve">Within </w:t>
      </w:r>
      <w:r w:rsidR="00C80BE3">
        <w:t>thirty (</w:t>
      </w:r>
      <w:r w:rsidRPr="00906070">
        <w:t>30</w:t>
      </w:r>
      <w:r w:rsidR="00C80BE3">
        <w:t>)</w:t>
      </w:r>
      <w:r w:rsidRPr="00906070">
        <w:t xml:space="preserve"> </w:t>
      </w:r>
      <w:r w:rsidRPr="005A5748">
        <w:t>calendar days</w:t>
      </w:r>
      <w:r w:rsidR="00117FE1" w:rsidRPr="005A5748">
        <w:t xml:space="preserve"> </w:t>
      </w:r>
      <w:r w:rsidRPr="00906070">
        <w:t>of</w:t>
      </w:r>
      <w:r w:rsidRPr="005A5748">
        <w:t xml:space="preserve"> </w:t>
      </w:r>
      <w:r w:rsidR="00216D65" w:rsidRPr="00906070">
        <w:t>MBI</w:t>
      </w:r>
      <w:r w:rsidRPr="005A5748">
        <w:t xml:space="preserve"> execution,</w:t>
      </w:r>
      <w:r w:rsidRPr="00906070">
        <w:t xml:space="preserve"> the</w:t>
      </w:r>
      <w:r w:rsidRPr="005A5748">
        <w:t xml:space="preserve"> Bank</w:t>
      </w:r>
      <w:r w:rsidRPr="00906070">
        <w:t xml:space="preserve"> Sponsor</w:t>
      </w:r>
      <w:r w:rsidRPr="005A5748">
        <w:t xml:space="preserve"> shall</w:t>
      </w:r>
      <w:r w:rsidRPr="00906070">
        <w:t xml:space="preserve"> </w:t>
      </w:r>
      <w:r w:rsidRPr="005A5748">
        <w:t>upload</w:t>
      </w:r>
      <w:r w:rsidRPr="00906070">
        <w:t xml:space="preserve"> the</w:t>
      </w:r>
      <w:r w:rsidRPr="005A5748">
        <w:t xml:space="preserve"> final</w:t>
      </w:r>
      <w:r w:rsidRPr="00906070">
        <w:t xml:space="preserve"> </w:t>
      </w:r>
      <w:r w:rsidRPr="005A5748">
        <w:t>signed</w:t>
      </w:r>
      <w:r w:rsidRPr="00906070">
        <w:t xml:space="preserve"> </w:t>
      </w:r>
      <w:r w:rsidR="00216D65" w:rsidRPr="005A5748">
        <w:t>MBI</w:t>
      </w:r>
      <w:r w:rsidRPr="005A5748">
        <w:t>,</w:t>
      </w:r>
      <w:r w:rsidRPr="00906070">
        <w:t xml:space="preserve"> including</w:t>
      </w:r>
      <w:r w:rsidRPr="005A5748">
        <w:t xml:space="preserve"> all</w:t>
      </w:r>
      <w:r w:rsidRPr="00906070">
        <w:t xml:space="preserve"> of</w:t>
      </w:r>
      <w:r w:rsidRPr="005A5748">
        <w:t xml:space="preserve"> </w:t>
      </w:r>
      <w:r w:rsidRPr="00906070">
        <w:t>its</w:t>
      </w:r>
      <w:r w:rsidR="00117FE1" w:rsidRPr="00906070">
        <w:t xml:space="preserve"> </w:t>
      </w:r>
      <w:r w:rsidR="00D02EFA">
        <w:t>e</w:t>
      </w:r>
      <w:r w:rsidRPr="005A5748">
        <w:t>xhibits,</w:t>
      </w:r>
      <w:r w:rsidRPr="00906070">
        <w:t xml:space="preserve"> to the</w:t>
      </w:r>
      <w:r w:rsidRPr="005A5748">
        <w:t xml:space="preserve"> appropriate folders</w:t>
      </w:r>
      <w:r w:rsidRPr="00906070">
        <w:t xml:space="preserve"> in </w:t>
      </w:r>
      <w:r w:rsidRPr="005A5748">
        <w:t>RIBITS</w:t>
      </w:r>
      <w:r w:rsidRPr="00906070">
        <w:t xml:space="preserve"> </w:t>
      </w:r>
      <w:r w:rsidRPr="005A5748">
        <w:t>and provide an</w:t>
      </w:r>
      <w:r w:rsidRPr="00906070">
        <w:t xml:space="preserve"> </w:t>
      </w:r>
      <w:r w:rsidRPr="005A5748">
        <w:t xml:space="preserve">electronic </w:t>
      </w:r>
      <w:r w:rsidRPr="00906070">
        <w:t>copy</w:t>
      </w:r>
      <w:r w:rsidRPr="005A5748">
        <w:t xml:space="preserve"> </w:t>
      </w:r>
      <w:r w:rsidRPr="00906070">
        <w:t xml:space="preserve">to </w:t>
      </w:r>
      <w:r w:rsidRPr="005A5748">
        <w:t>each</w:t>
      </w:r>
      <w:r w:rsidRPr="00906070">
        <w:t xml:space="preserve"> member</w:t>
      </w:r>
      <w:r w:rsidRPr="005A5748">
        <w:t xml:space="preserve"> </w:t>
      </w:r>
      <w:r w:rsidRPr="00906070">
        <w:t>of</w:t>
      </w:r>
      <w:r w:rsidR="00117FE1" w:rsidRPr="00906070">
        <w:t xml:space="preserve"> </w:t>
      </w:r>
      <w:r w:rsidRPr="006D66E3">
        <w:t>the</w:t>
      </w:r>
      <w:r w:rsidRPr="005A5748">
        <w:t xml:space="preserve"> IRT.</w:t>
      </w:r>
    </w:p>
    <w:p w14:paraId="1000CFCC" w14:textId="77777777" w:rsidR="000249BC" w:rsidRPr="00AF3177" w:rsidRDefault="000249BC">
      <w:pPr>
        <w:rPr>
          <w:rFonts w:ascii="Times New Roman" w:eastAsia="Times New Roman" w:hAnsi="Times New Roman" w:cs="Times New Roman"/>
          <w:sz w:val="24"/>
          <w:szCs w:val="24"/>
        </w:rPr>
      </w:pPr>
    </w:p>
    <w:p w14:paraId="0A307392" w14:textId="77777777" w:rsidR="000249BC" w:rsidRPr="00EC6887" w:rsidRDefault="000249BC">
      <w:pPr>
        <w:spacing w:before="1"/>
        <w:rPr>
          <w:rFonts w:ascii="Times New Roman" w:eastAsia="Times New Roman" w:hAnsi="Times New Roman" w:cs="Times New Roman"/>
          <w:sz w:val="26"/>
          <w:szCs w:val="26"/>
        </w:rPr>
      </w:pPr>
    </w:p>
    <w:p w14:paraId="7FCE4CD3" w14:textId="77777777" w:rsidR="000249BC" w:rsidRPr="00906070" w:rsidRDefault="000612E8">
      <w:pPr>
        <w:pStyle w:val="BodyText"/>
        <w:spacing w:before="0"/>
        <w:ind w:left="100" w:firstLine="720"/>
      </w:pPr>
      <w:r w:rsidRPr="005A5748">
        <w:t>IN WITNESS</w:t>
      </w:r>
      <w:r w:rsidRPr="00906070">
        <w:t xml:space="preserve"> </w:t>
      </w:r>
      <w:r w:rsidRPr="005A5748">
        <w:t>WHEREOF,</w:t>
      </w:r>
      <w:r w:rsidRPr="00906070">
        <w:t xml:space="preserve"> the</w:t>
      </w:r>
      <w:r w:rsidRPr="005A5748">
        <w:t xml:space="preserve"> Parties</w:t>
      </w:r>
      <w:r w:rsidRPr="00906070">
        <w:t xml:space="preserve"> have</w:t>
      </w:r>
      <w:r w:rsidRPr="005A5748">
        <w:t xml:space="preserve"> </w:t>
      </w:r>
      <w:r w:rsidRPr="00906070">
        <w:t xml:space="preserve">executed this </w:t>
      </w:r>
      <w:r w:rsidR="00216D65" w:rsidRPr="00906070">
        <w:t>MBI</w:t>
      </w:r>
      <w:r w:rsidRPr="005A5748">
        <w:t xml:space="preserve"> as</w:t>
      </w:r>
      <w:r w:rsidRPr="00906070">
        <w:t xml:space="preserve"> </w:t>
      </w:r>
      <w:r w:rsidRPr="005A5748">
        <w:t>follows:</w:t>
      </w:r>
    </w:p>
    <w:p w14:paraId="286641FA" w14:textId="77777777" w:rsidR="000249BC" w:rsidRPr="00AF3177" w:rsidRDefault="000249BC">
      <w:pPr>
        <w:rPr>
          <w:rFonts w:ascii="Times New Roman" w:eastAsia="Times New Roman" w:hAnsi="Times New Roman" w:cs="Times New Roman"/>
          <w:sz w:val="24"/>
          <w:szCs w:val="24"/>
        </w:rPr>
      </w:pPr>
    </w:p>
    <w:p w14:paraId="75FDC917" w14:textId="77777777" w:rsidR="000249BC" w:rsidRPr="00EC6887" w:rsidRDefault="000249BC">
      <w:pPr>
        <w:rPr>
          <w:rFonts w:ascii="Times New Roman" w:eastAsia="Times New Roman" w:hAnsi="Times New Roman" w:cs="Times New Roman"/>
          <w:sz w:val="24"/>
          <w:szCs w:val="24"/>
        </w:rPr>
      </w:pPr>
    </w:p>
    <w:p w14:paraId="24187D2E" w14:textId="77777777" w:rsidR="000249BC" w:rsidRPr="006D66E3" w:rsidRDefault="000612E8">
      <w:pPr>
        <w:pStyle w:val="BodyText"/>
        <w:spacing w:before="0"/>
        <w:ind w:left="100"/>
      </w:pPr>
      <w:r w:rsidRPr="005A5748">
        <w:t>Bank</w:t>
      </w:r>
      <w:r w:rsidRPr="00906070">
        <w:t xml:space="preserve"> Sponsor</w:t>
      </w:r>
    </w:p>
    <w:p w14:paraId="5A871112" w14:textId="77777777" w:rsidR="000249BC" w:rsidRPr="00AF3177" w:rsidRDefault="000249BC">
      <w:pPr>
        <w:rPr>
          <w:rFonts w:ascii="Times New Roman" w:eastAsia="Times New Roman" w:hAnsi="Times New Roman" w:cs="Times New Roman"/>
          <w:sz w:val="24"/>
          <w:szCs w:val="24"/>
        </w:rPr>
      </w:pPr>
    </w:p>
    <w:p w14:paraId="0AA6C4B2" w14:textId="77777777" w:rsidR="000249BC" w:rsidRPr="00EC6887" w:rsidRDefault="000249BC">
      <w:pPr>
        <w:rPr>
          <w:rFonts w:ascii="Times New Roman" w:eastAsia="Times New Roman" w:hAnsi="Times New Roman" w:cs="Times New Roman"/>
          <w:sz w:val="24"/>
          <w:szCs w:val="24"/>
        </w:rPr>
      </w:pPr>
    </w:p>
    <w:p w14:paraId="3AD49C62" w14:textId="77777777" w:rsidR="000249BC" w:rsidRPr="00020C69" w:rsidRDefault="00BC71DD">
      <w:pPr>
        <w:rPr>
          <w:rFonts w:ascii="Times New Roman" w:eastAsia="Times New Roman" w:hAnsi="Times New Roman" w:cs="Times New Roman"/>
          <w:sz w:val="24"/>
          <w:szCs w:val="24"/>
        </w:rPr>
      </w:pPr>
      <w:r w:rsidRPr="00EC6887">
        <w:rPr>
          <w:rFonts w:ascii="Times New Roman" w:eastAsia="Times New Roman" w:hAnsi="Times New Roman" w:cs="Times New Roman"/>
          <w:sz w:val="24"/>
          <w:szCs w:val="24"/>
        </w:rPr>
        <w:t>By: _________________________________</w:t>
      </w:r>
      <w:r w:rsidRPr="00EC6887">
        <w:rPr>
          <w:rFonts w:ascii="Times New Roman" w:eastAsia="Times New Roman" w:hAnsi="Times New Roman" w:cs="Times New Roman"/>
          <w:sz w:val="24"/>
          <w:szCs w:val="24"/>
        </w:rPr>
        <w:tab/>
        <w:t>__________________</w:t>
      </w:r>
    </w:p>
    <w:p w14:paraId="09802C87" w14:textId="77777777" w:rsidR="00BC71DD" w:rsidRPr="00020C69" w:rsidRDefault="00BC71DD">
      <w:pPr>
        <w:rPr>
          <w:rFonts w:ascii="Times New Roman" w:eastAsia="Times New Roman" w:hAnsi="Times New Roman" w:cs="Times New Roman"/>
          <w:sz w:val="24"/>
          <w:szCs w:val="24"/>
        </w:rPr>
      </w:pPr>
      <w:r w:rsidRPr="00020C69">
        <w:rPr>
          <w:rFonts w:ascii="Times New Roman" w:eastAsia="Times New Roman" w:hAnsi="Times New Roman" w:cs="Times New Roman"/>
          <w:sz w:val="24"/>
          <w:szCs w:val="24"/>
        </w:rPr>
        <w:t xml:space="preserve">        [Name]</w:t>
      </w:r>
      <w:r w:rsidRPr="00020C69">
        <w:rPr>
          <w:rFonts w:ascii="Times New Roman" w:eastAsia="Times New Roman" w:hAnsi="Times New Roman" w:cs="Times New Roman"/>
          <w:sz w:val="24"/>
          <w:szCs w:val="24"/>
        </w:rPr>
        <w:tab/>
      </w:r>
      <w:r w:rsidRPr="00020C69">
        <w:rPr>
          <w:rFonts w:ascii="Times New Roman" w:eastAsia="Times New Roman" w:hAnsi="Times New Roman" w:cs="Times New Roman"/>
          <w:sz w:val="24"/>
          <w:szCs w:val="24"/>
        </w:rPr>
        <w:tab/>
      </w:r>
      <w:r w:rsidRPr="00020C69">
        <w:rPr>
          <w:rFonts w:ascii="Times New Roman" w:eastAsia="Times New Roman" w:hAnsi="Times New Roman" w:cs="Times New Roman"/>
          <w:sz w:val="24"/>
          <w:szCs w:val="24"/>
        </w:rPr>
        <w:tab/>
      </w:r>
      <w:r w:rsidRPr="00020C69">
        <w:rPr>
          <w:rFonts w:ascii="Times New Roman" w:eastAsia="Times New Roman" w:hAnsi="Times New Roman" w:cs="Times New Roman"/>
          <w:sz w:val="24"/>
          <w:szCs w:val="24"/>
        </w:rPr>
        <w:tab/>
      </w:r>
      <w:r w:rsidRPr="00020C69">
        <w:rPr>
          <w:rFonts w:ascii="Times New Roman" w:eastAsia="Times New Roman" w:hAnsi="Times New Roman" w:cs="Times New Roman"/>
          <w:sz w:val="24"/>
          <w:szCs w:val="24"/>
        </w:rPr>
        <w:tab/>
      </w:r>
      <w:r w:rsidRPr="00020C69">
        <w:rPr>
          <w:rFonts w:ascii="Times New Roman" w:eastAsia="Times New Roman" w:hAnsi="Times New Roman" w:cs="Times New Roman"/>
          <w:sz w:val="24"/>
          <w:szCs w:val="24"/>
        </w:rPr>
        <w:tab/>
      </w:r>
      <w:r w:rsidRPr="00020C69">
        <w:rPr>
          <w:rFonts w:ascii="Times New Roman" w:eastAsia="Times New Roman" w:hAnsi="Times New Roman" w:cs="Times New Roman"/>
          <w:sz w:val="24"/>
          <w:szCs w:val="24"/>
        </w:rPr>
        <w:tab/>
        <w:t>Date</w:t>
      </w:r>
    </w:p>
    <w:p w14:paraId="1538F11E" w14:textId="77777777" w:rsidR="00117FE1" w:rsidRPr="005A5748" w:rsidRDefault="00117FE1" w:rsidP="00117FE1">
      <w:pPr>
        <w:pStyle w:val="BodyText"/>
        <w:spacing w:before="0" w:line="480" w:lineRule="auto"/>
        <w:ind w:left="100" w:right="6752"/>
      </w:pPr>
    </w:p>
    <w:p w14:paraId="4486B69C" w14:textId="77777777" w:rsidR="000249BC" w:rsidRPr="00906070" w:rsidRDefault="000612E8" w:rsidP="00117FE1">
      <w:pPr>
        <w:pStyle w:val="BodyText"/>
        <w:spacing w:before="0" w:line="480" w:lineRule="auto"/>
        <w:ind w:left="100" w:right="6752"/>
      </w:pPr>
      <w:r w:rsidRPr="005A5748">
        <w:t>Property Owner</w:t>
      </w:r>
    </w:p>
    <w:p w14:paraId="7F1846AD" w14:textId="77777777" w:rsidR="00117FE1" w:rsidRPr="006D66E3" w:rsidRDefault="00117FE1">
      <w:pPr>
        <w:rPr>
          <w:rFonts w:ascii="Times New Roman" w:eastAsia="Times New Roman" w:hAnsi="Times New Roman" w:cs="Times New Roman"/>
          <w:sz w:val="24"/>
          <w:szCs w:val="24"/>
        </w:rPr>
      </w:pPr>
    </w:p>
    <w:p w14:paraId="615C4A0A" w14:textId="77777777" w:rsidR="000249BC" w:rsidRPr="00AF3177" w:rsidRDefault="0067219D">
      <w:pPr>
        <w:rPr>
          <w:rFonts w:ascii="Times New Roman" w:eastAsia="Times New Roman" w:hAnsi="Times New Roman" w:cs="Times New Roman"/>
          <w:sz w:val="24"/>
          <w:szCs w:val="24"/>
        </w:rPr>
      </w:pPr>
      <w:r w:rsidRPr="00AF3177">
        <w:rPr>
          <w:rFonts w:ascii="Times New Roman" w:eastAsia="Times New Roman" w:hAnsi="Times New Roman" w:cs="Times New Roman"/>
          <w:sz w:val="24"/>
          <w:szCs w:val="24"/>
        </w:rPr>
        <w:t>By: _________________________________</w:t>
      </w:r>
      <w:r w:rsidRPr="00AF3177">
        <w:rPr>
          <w:rFonts w:ascii="Times New Roman" w:eastAsia="Times New Roman" w:hAnsi="Times New Roman" w:cs="Times New Roman"/>
          <w:sz w:val="24"/>
          <w:szCs w:val="24"/>
        </w:rPr>
        <w:tab/>
        <w:t>____________________</w:t>
      </w:r>
    </w:p>
    <w:p w14:paraId="2C9150C1" w14:textId="77777777" w:rsidR="0067219D" w:rsidRPr="00EC6887" w:rsidRDefault="0067219D">
      <w:pPr>
        <w:rPr>
          <w:rFonts w:ascii="Times New Roman" w:eastAsia="Times New Roman" w:hAnsi="Times New Roman" w:cs="Times New Roman"/>
          <w:sz w:val="24"/>
          <w:szCs w:val="24"/>
        </w:rPr>
      </w:pPr>
      <w:r w:rsidRPr="00EC6887">
        <w:rPr>
          <w:rFonts w:ascii="Times New Roman" w:eastAsia="Times New Roman" w:hAnsi="Times New Roman" w:cs="Times New Roman"/>
          <w:sz w:val="24"/>
          <w:szCs w:val="24"/>
        </w:rPr>
        <w:t xml:space="preserve">        [Name]</w:t>
      </w:r>
      <w:r w:rsidRPr="00EC6887">
        <w:rPr>
          <w:rFonts w:ascii="Times New Roman" w:eastAsia="Times New Roman" w:hAnsi="Times New Roman" w:cs="Times New Roman"/>
          <w:sz w:val="24"/>
          <w:szCs w:val="24"/>
        </w:rPr>
        <w:tab/>
      </w:r>
      <w:r w:rsidRPr="00EC6887">
        <w:rPr>
          <w:rFonts w:ascii="Times New Roman" w:eastAsia="Times New Roman" w:hAnsi="Times New Roman" w:cs="Times New Roman"/>
          <w:sz w:val="24"/>
          <w:szCs w:val="24"/>
        </w:rPr>
        <w:tab/>
      </w:r>
      <w:r w:rsidRPr="00EC6887">
        <w:rPr>
          <w:rFonts w:ascii="Times New Roman" w:eastAsia="Times New Roman" w:hAnsi="Times New Roman" w:cs="Times New Roman"/>
          <w:sz w:val="24"/>
          <w:szCs w:val="24"/>
        </w:rPr>
        <w:tab/>
      </w:r>
      <w:r w:rsidRPr="00EC6887">
        <w:rPr>
          <w:rFonts w:ascii="Times New Roman" w:eastAsia="Times New Roman" w:hAnsi="Times New Roman" w:cs="Times New Roman"/>
          <w:sz w:val="24"/>
          <w:szCs w:val="24"/>
        </w:rPr>
        <w:tab/>
      </w:r>
      <w:r w:rsidRPr="00EC6887">
        <w:rPr>
          <w:rFonts w:ascii="Times New Roman" w:eastAsia="Times New Roman" w:hAnsi="Times New Roman" w:cs="Times New Roman"/>
          <w:sz w:val="24"/>
          <w:szCs w:val="24"/>
        </w:rPr>
        <w:tab/>
      </w:r>
      <w:r w:rsidRPr="00EC6887">
        <w:rPr>
          <w:rFonts w:ascii="Times New Roman" w:eastAsia="Times New Roman" w:hAnsi="Times New Roman" w:cs="Times New Roman"/>
          <w:sz w:val="24"/>
          <w:szCs w:val="24"/>
        </w:rPr>
        <w:tab/>
      </w:r>
      <w:r w:rsidRPr="00EC6887">
        <w:rPr>
          <w:rFonts w:ascii="Times New Roman" w:eastAsia="Times New Roman" w:hAnsi="Times New Roman" w:cs="Times New Roman"/>
          <w:sz w:val="24"/>
          <w:szCs w:val="24"/>
        </w:rPr>
        <w:tab/>
        <w:t>Date</w:t>
      </w:r>
      <w:r w:rsidRPr="00EC6887">
        <w:rPr>
          <w:rFonts w:ascii="Times New Roman" w:eastAsia="Times New Roman" w:hAnsi="Times New Roman" w:cs="Times New Roman"/>
          <w:sz w:val="24"/>
          <w:szCs w:val="24"/>
        </w:rPr>
        <w:tab/>
      </w:r>
    </w:p>
    <w:p w14:paraId="5DD3BDE6" w14:textId="77777777" w:rsidR="0067219D" w:rsidRPr="00020C69" w:rsidRDefault="0067219D">
      <w:pPr>
        <w:rPr>
          <w:rFonts w:ascii="Times New Roman" w:eastAsia="Times New Roman" w:hAnsi="Times New Roman" w:cs="Times New Roman"/>
          <w:sz w:val="24"/>
          <w:szCs w:val="24"/>
        </w:rPr>
      </w:pPr>
    </w:p>
    <w:p w14:paraId="1F290CD4" w14:textId="77777777" w:rsidR="0067219D" w:rsidRPr="005A5748" w:rsidRDefault="0067219D">
      <w:pPr>
        <w:pStyle w:val="BodyText"/>
        <w:tabs>
          <w:tab w:val="left" w:pos="4636"/>
        </w:tabs>
        <w:spacing w:before="0"/>
        <w:ind w:left="120"/>
      </w:pPr>
    </w:p>
    <w:p w14:paraId="04DDE68E" w14:textId="77777777" w:rsidR="000249BC" w:rsidRPr="00906070" w:rsidRDefault="000612E8">
      <w:pPr>
        <w:pStyle w:val="BodyText"/>
        <w:tabs>
          <w:tab w:val="left" w:pos="4636"/>
        </w:tabs>
        <w:spacing w:before="0"/>
        <w:ind w:left="120"/>
      </w:pPr>
      <w:r w:rsidRPr="005A5748">
        <w:t>U.S.</w:t>
      </w:r>
      <w:r w:rsidRPr="00906070">
        <w:t xml:space="preserve"> Army</w:t>
      </w:r>
      <w:r w:rsidRPr="005A5748">
        <w:t xml:space="preserve"> Corps</w:t>
      </w:r>
      <w:r w:rsidRPr="00906070">
        <w:t xml:space="preserve"> of</w:t>
      </w:r>
      <w:r w:rsidRPr="005A5748">
        <w:t xml:space="preserve"> Engineers,</w:t>
      </w:r>
      <w:r w:rsidRPr="005A5748">
        <w:rPr>
          <w:u w:val="single" w:color="000000"/>
        </w:rPr>
        <w:tab/>
      </w:r>
      <w:r w:rsidRPr="005A5748">
        <w:t>District</w:t>
      </w:r>
    </w:p>
    <w:p w14:paraId="4FE27847" w14:textId="77777777" w:rsidR="000249BC" w:rsidRPr="00AF3177" w:rsidRDefault="000249BC">
      <w:pPr>
        <w:rPr>
          <w:rFonts w:ascii="Times New Roman" w:eastAsia="Times New Roman" w:hAnsi="Times New Roman" w:cs="Times New Roman"/>
          <w:sz w:val="24"/>
          <w:szCs w:val="24"/>
        </w:rPr>
      </w:pPr>
    </w:p>
    <w:p w14:paraId="3E2D1974" w14:textId="77777777" w:rsidR="000249BC" w:rsidRPr="00EC6887" w:rsidRDefault="000249BC">
      <w:pPr>
        <w:rPr>
          <w:rFonts w:ascii="Times New Roman" w:eastAsia="Times New Roman" w:hAnsi="Times New Roman" w:cs="Times New Roman"/>
          <w:sz w:val="24"/>
          <w:szCs w:val="24"/>
        </w:rPr>
      </w:pPr>
    </w:p>
    <w:p w14:paraId="633652ED" w14:textId="77777777" w:rsidR="0002331D" w:rsidRPr="005A5748" w:rsidRDefault="00BC71DD">
      <w:pPr>
        <w:pStyle w:val="BodyText"/>
        <w:tabs>
          <w:tab w:val="left" w:pos="4382"/>
        </w:tabs>
        <w:spacing w:before="0"/>
        <w:ind w:left="119"/>
      </w:pPr>
      <w:r w:rsidRPr="005A5748">
        <w:t>By: ___</w:t>
      </w:r>
      <w:r w:rsidR="0067219D" w:rsidRPr="005A5748">
        <w:t>_____________________________</w:t>
      </w:r>
      <w:r w:rsidR="0067219D" w:rsidRPr="005A5748">
        <w:tab/>
      </w:r>
      <w:r w:rsidR="0067219D" w:rsidRPr="005A5748">
        <w:tab/>
      </w:r>
      <w:r w:rsidRPr="005A5748">
        <w:t>____________________</w:t>
      </w:r>
    </w:p>
    <w:p w14:paraId="36183B7E" w14:textId="77777777" w:rsidR="00BC71DD" w:rsidRPr="005A5748" w:rsidRDefault="00BC71DD">
      <w:pPr>
        <w:pStyle w:val="BodyText"/>
        <w:tabs>
          <w:tab w:val="left" w:pos="4382"/>
        </w:tabs>
        <w:spacing w:before="0"/>
        <w:ind w:left="119"/>
      </w:pPr>
      <w:r w:rsidRPr="005A5748">
        <w:t xml:space="preserve">       [Name]</w:t>
      </w:r>
      <w:r w:rsidRPr="005A5748">
        <w:tab/>
      </w:r>
      <w:r w:rsidRPr="005A5748">
        <w:tab/>
      </w:r>
      <w:r w:rsidRPr="005A5748">
        <w:tab/>
        <w:t xml:space="preserve">Date </w:t>
      </w:r>
    </w:p>
    <w:p w14:paraId="5AAF321B" w14:textId="77777777" w:rsidR="0002331D" w:rsidRPr="005A5748" w:rsidRDefault="0002331D">
      <w:pPr>
        <w:pStyle w:val="BodyText"/>
        <w:tabs>
          <w:tab w:val="left" w:pos="4382"/>
        </w:tabs>
        <w:spacing w:before="0"/>
        <w:ind w:left="119"/>
      </w:pPr>
    </w:p>
    <w:p w14:paraId="0E220DC7" w14:textId="77777777" w:rsidR="00BC71DD" w:rsidRPr="005A5748" w:rsidRDefault="00BC71DD">
      <w:pPr>
        <w:pStyle w:val="BodyText"/>
        <w:tabs>
          <w:tab w:val="left" w:pos="4382"/>
        </w:tabs>
        <w:spacing w:before="0"/>
        <w:ind w:left="119"/>
      </w:pPr>
    </w:p>
    <w:p w14:paraId="4B774836" w14:textId="77777777" w:rsidR="00892C78" w:rsidRPr="00906070" w:rsidRDefault="00892C78" w:rsidP="002E231A">
      <w:pPr>
        <w:pStyle w:val="BodyText"/>
        <w:numPr>
          <w:ilvl w:val="1"/>
          <w:numId w:val="1"/>
        </w:numPr>
        <w:tabs>
          <w:tab w:val="left" w:pos="588"/>
        </w:tabs>
        <w:spacing w:before="0"/>
        <w:ind w:hanging="487"/>
      </w:pPr>
      <w:r w:rsidRPr="005A5748">
        <w:t>Environmental</w:t>
      </w:r>
      <w:r w:rsidRPr="00906070">
        <w:t xml:space="preserve"> </w:t>
      </w:r>
      <w:r w:rsidRPr="005A5748">
        <w:t>Protection</w:t>
      </w:r>
      <w:r w:rsidRPr="00906070">
        <w:t xml:space="preserve"> </w:t>
      </w:r>
      <w:r w:rsidRPr="005A5748">
        <w:t>Agency,</w:t>
      </w:r>
      <w:r w:rsidRPr="00906070">
        <w:t xml:space="preserve"> </w:t>
      </w:r>
      <w:r w:rsidRPr="005A5748">
        <w:t>Region IV</w:t>
      </w:r>
    </w:p>
    <w:p w14:paraId="3A1A0CF2" w14:textId="77777777" w:rsidR="00892C78" w:rsidRPr="00AF3177" w:rsidRDefault="00892C78" w:rsidP="00892C78">
      <w:pPr>
        <w:rPr>
          <w:rFonts w:ascii="Times New Roman" w:eastAsia="Times New Roman" w:hAnsi="Times New Roman" w:cs="Times New Roman"/>
          <w:sz w:val="24"/>
          <w:szCs w:val="24"/>
        </w:rPr>
      </w:pPr>
    </w:p>
    <w:p w14:paraId="146F64C7" w14:textId="77777777" w:rsidR="00892C78" w:rsidRPr="00EC6887" w:rsidRDefault="00892C78" w:rsidP="00892C78">
      <w:pPr>
        <w:rPr>
          <w:rFonts w:ascii="Times New Roman" w:eastAsia="Times New Roman" w:hAnsi="Times New Roman" w:cs="Times New Roman"/>
          <w:sz w:val="24"/>
          <w:szCs w:val="24"/>
        </w:rPr>
      </w:pPr>
    </w:p>
    <w:p w14:paraId="1079D700" w14:textId="2B6973E8" w:rsidR="00892C78" w:rsidRPr="00906070" w:rsidRDefault="0046024F" w:rsidP="00892C78">
      <w:pPr>
        <w:pStyle w:val="BodyText"/>
        <w:tabs>
          <w:tab w:val="left" w:pos="4947"/>
        </w:tabs>
        <w:spacing w:before="0"/>
        <w:ind w:left="100" w:right="4611"/>
      </w:pPr>
      <w:r w:rsidRPr="00906070">
        <w:rPr>
          <w:noProof/>
        </w:rPr>
        <mc:AlternateContent>
          <mc:Choice Requires="wpg">
            <w:drawing>
              <wp:anchor distT="0" distB="0" distL="114300" distR="114300" simplePos="0" relativeHeight="503279936" behindDoc="0" locked="0" layoutInCell="1" allowOverlap="1" wp14:anchorId="35F46E0C" wp14:editId="1123F48D">
                <wp:simplePos x="0" y="0"/>
                <wp:positionH relativeFrom="page">
                  <wp:posOffset>4114800</wp:posOffset>
                </wp:positionH>
                <wp:positionV relativeFrom="paragraph">
                  <wp:posOffset>172085</wp:posOffset>
                </wp:positionV>
                <wp:extent cx="1295400" cy="1270"/>
                <wp:effectExtent l="0" t="0" r="19050" b="17780"/>
                <wp:wrapNone/>
                <wp:docPr id="6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1270"/>
                          <a:chOff x="6480" y="271"/>
                          <a:chExt cx="2040" cy="2"/>
                        </a:xfrm>
                      </wpg:grpSpPr>
                      <wps:wsp>
                        <wps:cNvPr id="64" name="Freeform 3"/>
                        <wps:cNvSpPr>
                          <a:spLocks/>
                        </wps:cNvSpPr>
                        <wps:spPr bwMode="auto">
                          <a:xfrm>
                            <a:off x="6480" y="271"/>
                            <a:ext cx="2040" cy="2"/>
                          </a:xfrm>
                          <a:custGeom>
                            <a:avLst/>
                            <a:gdLst>
                              <a:gd name="T0" fmla="+- 0 6480 6480"/>
                              <a:gd name="T1" fmla="*/ T0 w 2040"/>
                              <a:gd name="T2" fmla="+- 0 8520 6480"/>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96D39" id="Group 2" o:spid="_x0000_s1026" style="position:absolute;margin-left:324pt;margin-top:13.55pt;width:102pt;height:.1pt;z-index:503279936;mso-position-horizontal-relative:page" coordorigin="6480,271" coordsize="2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">
                <v:shape id="Freeform 3" o:spid="_x0000_s1027" style="position:absolute;left:6480;top:271;width:2040;height:2;visibility:visible;mso-wrap-style:square;v-text-anchor:top" coordsize="2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hSU8MA&#10;AADbAAAADwAAAGRycy9kb3ducmV2LnhtbESP3YrCMBSE74V9h3AE7zT1B6ldU1mEhQWFVbsPcGiO&#10;bWlzUppo69sbQdjLYWa+Yba7wTTiTp2rLCuYzyIQxLnVFRcK/rLvaQzCeWSNjWVS8CAHu/RjtMVE&#10;257PdL/4QgQIuwQVlN63iZQuL8mgm9mWOHhX2xn0QXaF1B32AW4auYiitTRYcVgosaV9SXl9uRkF&#10;x2P/yJa/ey3rE53mWXzYbOKDUpPx8PUJwtPg/8Pv9o9WsF7B60v4ATJ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hSU8MAAADbAAAADwAAAAAAAAAAAAAAAACYAgAAZHJzL2Rv&#10;d25yZXYueG1sUEsFBgAAAAAEAAQA9QAAAIgDAAAAAA==&#10;" path="m,l2040,e" filled="f" strokeweight=".48pt">
                  <v:path arrowok="t" o:connecttype="custom" o:connectlocs="0,0;2040,0" o:connectangles="0,0"/>
                </v:shape>
                <w10:wrap anchorx="page"/>
              </v:group>
            </w:pict>
          </mc:Fallback>
        </mc:AlternateContent>
      </w:r>
      <w:r w:rsidR="00892C78" w:rsidRPr="005A5748">
        <w:t>By:</w:t>
      </w:r>
      <w:r w:rsidR="00892C78" w:rsidRPr="00906070">
        <w:t xml:space="preserve"> </w:t>
      </w:r>
      <w:r w:rsidR="0067219D" w:rsidRPr="00906070">
        <w:t>________________________________</w:t>
      </w:r>
      <w:r w:rsidR="0067219D" w:rsidRPr="00906070">
        <w:tab/>
      </w:r>
      <w:r w:rsidR="00892C78" w:rsidRPr="005A5748">
        <w:t xml:space="preserve"> </w:t>
      </w:r>
      <w:r w:rsidR="00BC71DD" w:rsidRPr="005A5748">
        <w:t xml:space="preserve"> </w:t>
      </w:r>
    </w:p>
    <w:p w14:paraId="2D39D106" w14:textId="77777777" w:rsidR="00892C78" w:rsidRPr="005A5748" w:rsidRDefault="00BC71DD" w:rsidP="00892C78">
      <w:pPr>
        <w:pStyle w:val="BodyText"/>
        <w:tabs>
          <w:tab w:val="left" w:pos="5859"/>
        </w:tabs>
        <w:spacing w:before="0"/>
        <w:ind w:left="100"/>
      </w:pPr>
      <w:r w:rsidRPr="005A5748">
        <w:t xml:space="preserve">        [Name]</w:t>
      </w:r>
      <w:r w:rsidR="00892C78" w:rsidRPr="005A5748">
        <w:tab/>
        <w:t>Date</w:t>
      </w:r>
    </w:p>
    <w:p w14:paraId="1E14AB99" w14:textId="77777777" w:rsidR="00BC71DD" w:rsidRPr="005A5748" w:rsidRDefault="00BC71DD" w:rsidP="00892C78">
      <w:pPr>
        <w:pStyle w:val="BodyText"/>
        <w:tabs>
          <w:tab w:val="left" w:pos="5859"/>
        </w:tabs>
        <w:spacing w:before="0"/>
        <w:ind w:left="100"/>
      </w:pPr>
    </w:p>
    <w:p w14:paraId="1A07CCF3" w14:textId="77777777" w:rsidR="000249BC" w:rsidRPr="00906070" w:rsidRDefault="0067219D">
      <w:pPr>
        <w:pStyle w:val="BodyText"/>
        <w:tabs>
          <w:tab w:val="left" w:pos="4382"/>
        </w:tabs>
        <w:spacing w:before="0"/>
        <w:ind w:left="119"/>
      </w:pPr>
      <w:r w:rsidRPr="005A5748">
        <w:t>U</w:t>
      </w:r>
      <w:r w:rsidR="000612E8" w:rsidRPr="005A5748">
        <w:t>.S.</w:t>
      </w:r>
      <w:r w:rsidR="000612E8" w:rsidRPr="00906070">
        <w:t xml:space="preserve"> </w:t>
      </w:r>
      <w:r w:rsidR="000612E8" w:rsidRPr="005A5748">
        <w:t>Fish</w:t>
      </w:r>
      <w:r w:rsidR="000612E8" w:rsidRPr="00906070">
        <w:t xml:space="preserve"> </w:t>
      </w:r>
      <w:r w:rsidR="000612E8" w:rsidRPr="005A5748">
        <w:t>and</w:t>
      </w:r>
      <w:r w:rsidR="000612E8" w:rsidRPr="00906070">
        <w:t xml:space="preserve"> Wildlife</w:t>
      </w:r>
      <w:r w:rsidR="000612E8" w:rsidRPr="005A5748">
        <w:t xml:space="preserve"> Service,</w:t>
      </w:r>
      <w:r w:rsidR="000612E8" w:rsidRPr="005A5748">
        <w:rPr>
          <w:u w:val="single" w:color="000000"/>
        </w:rPr>
        <w:tab/>
      </w:r>
      <w:r w:rsidR="000612E8" w:rsidRPr="005A5748">
        <w:t>Office</w:t>
      </w:r>
    </w:p>
    <w:p w14:paraId="384E3AE1" w14:textId="77777777" w:rsidR="000249BC" w:rsidRPr="00AF3177" w:rsidRDefault="000249BC">
      <w:pPr>
        <w:rPr>
          <w:rFonts w:ascii="Times New Roman" w:eastAsia="Times New Roman" w:hAnsi="Times New Roman" w:cs="Times New Roman"/>
          <w:sz w:val="24"/>
          <w:szCs w:val="24"/>
        </w:rPr>
      </w:pPr>
    </w:p>
    <w:p w14:paraId="2C3590D9" w14:textId="77777777" w:rsidR="000249BC" w:rsidRPr="00EC6887" w:rsidRDefault="000249BC">
      <w:pPr>
        <w:rPr>
          <w:rFonts w:ascii="Times New Roman" w:eastAsia="Times New Roman" w:hAnsi="Times New Roman" w:cs="Times New Roman"/>
          <w:sz w:val="24"/>
          <w:szCs w:val="24"/>
        </w:rPr>
      </w:pPr>
    </w:p>
    <w:p w14:paraId="1E0296C5" w14:textId="5E80B038" w:rsidR="000249BC" w:rsidRPr="00906070" w:rsidRDefault="0046024F">
      <w:pPr>
        <w:pStyle w:val="BodyText"/>
        <w:tabs>
          <w:tab w:val="left" w:pos="4847"/>
        </w:tabs>
        <w:spacing w:before="0"/>
        <w:ind w:left="119" w:right="4731"/>
      </w:pPr>
      <w:r w:rsidRPr="00906070">
        <w:rPr>
          <w:noProof/>
        </w:rPr>
        <mc:AlternateContent>
          <mc:Choice Requires="wpg">
            <w:drawing>
              <wp:anchor distT="0" distB="0" distL="114300" distR="114300" simplePos="0" relativeHeight="1144" behindDoc="0" locked="0" layoutInCell="1" allowOverlap="1" wp14:anchorId="7D2E95D3" wp14:editId="61C85C10">
                <wp:simplePos x="0" y="0"/>
                <wp:positionH relativeFrom="page">
                  <wp:posOffset>4114800</wp:posOffset>
                </wp:positionH>
                <wp:positionV relativeFrom="paragraph">
                  <wp:posOffset>172085</wp:posOffset>
                </wp:positionV>
                <wp:extent cx="1295400" cy="1270"/>
                <wp:effectExtent l="0" t="0" r="19050" b="17780"/>
                <wp:wrapNone/>
                <wp:docPr id="7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1270"/>
                          <a:chOff x="6480" y="271"/>
                          <a:chExt cx="2040" cy="2"/>
                        </a:xfrm>
                      </wpg:grpSpPr>
                      <wps:wsp>
                        <wps:cNvPr id="75" name="Freeform 14"/>
                        <wps:cNvSpPr>
                          <a:spLocks/>
                        </wps:cNvSpPr>
                        <wps:spPr bwMode="auto">
                          <a:xfrm>
                            <a:off x="6480" y="271"/>
                            <a:ext cx="2040" cy="2"/>
                          </a:xfrm>
                          <a:custGeom>
                            <a:avLst/>
                            <a:gdLst>
                              <a:gd name="T0" fmla="+- 0 6480 6480"/>
                              <a:gd name="T1" fmla="*/ T0 w 2040"/>
                              <a:gd name="T2" fmla="+- 0 8520 6480"/>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F2DAD3" id="Group 13" o:spid="_x0000_s1026" style="position:absolute;margin-left:324pt;margin-top:13.55pt;width:102pt;height:.1pt;z-index:1144;mso-position-horizontal-relative:page" coordorigin="6480,271" coordsize="2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">
                <v:shape id="Freeform 14" o:spid="_x0000_s1027" style="position:absolute;left:6480;top:271;width:2040;height:2;visibility:visible;mso-wrap-style:square;v-text-anchor:top" coordsize="2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1hFcQA&#10;AADbAAAADwAAAGRycy9kb3ducmV2LnhtbESP0WrCQBRE3wv+w3IF35pNKq0xdQ1FEAoK1cQPuGRv&#10;k2D2bsiuJv59t1Do4zAzZ5hNPplO3GlwrWUFSRSDIK6sbrlWcCn3zykI55E1dpZJwYMc5NvZ0wYz&#10;bUc+073wtQgQdhkqaLzvMyld1ZBBF9meOHjfdjDogxxqqQccA9x08iWO36TBlsNCgz3tGqquxc0o&#10;OB7HR7n82ml5PdEpKdPDep0elFrMp493EJ4m/x/+a39qBatX+P0Sf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dYRXEAAAA2wAAAA8AAAAAAAAAAAAAAAAAmAIAAGRycy9k&#10;b3ducmV2LnhtbFBLBQYAAAAABAAEAPUAAACJAwAAAAA=&#10;" path="m,l2040,e" filled="f" strokeweight=".48pt">
                  <v:path arrowok="t" o:connecttype="custom" o:connectlocs="0,0;2040,0" o:connectangles="0,0"/>
                </v:shape>
                <w10:wrap anchorx="page"/>
              </v:group>
            </w:pict>
          </mc:Fallback>
        </mc:AlternateContent>
      </w:r>
      <w:r w:rsidR="000612E8" w:rsidRPr="005A5748">
        <w:t>By:</w:t>
      </w:r>
      <w:r w:rsidR="000612E8" w:rsidRPr="00906070">
        <w:t xml:space="preserve"> </w:t>
      </w:r>
      <w:r w:rsidR="000612E8" w:rsidRPr="00906070">
        <w:rPr>
          <w:u w:val="single" w:color="000000"/>
        </w:rPr>
        <w:t xml:space="preserve"> </w:t>
      </w:r>
      <w:r w:rsidR="000612E8" w:rsidRPr="00906070">
        <w:rPr>
          <w:u w:val="single" w:color="000000"/>
        </w:rPr>
        <w:tab/>
      </w:r>
      <w:r w:rsidR="000612E8" w:rsidRPr="005A5748">
        <w:t xml:space="preserve"> </w:t>
      </w:r>
    </w:p>
    <w:p w14:paraId="645ED769" w14:textId="77777777" w:rsidR="000249BC" w:rsidRPr="00906070" w:rsidRDefault="00892C78">
      <w:pPr>
        <w:pStyle w:val="BodyText"/>
        <w:tabs>
          <w:tab w:val="left" w:pos="5879"/>
        </w:tabs>
        <w:spacing w:before="0"/>
        <w:ind w:left="119"/>
      </w:pPr>
      <w:r w:rsidRPr="005A5748">
        <w:t xml:space="preserve">       [Name]</w:t>
      </w:r>
      <w:r w:rsidRPr="005A5748">
        <w:tab/>
      </w:r>
      <w:r w:rsidR="000612E8" w:rsidRPr="005A5748">
        <w:t>Date</w:t>
      </w:r>
    </w:p>
    <w:p w14:paraId="257ABACD" w14:textId="77777777" w:rsidR="000249BC" w:rsidRPr="00AF3177" w:rsidRDefault="000249BC">
      <w:pPr>
        <w:rPr>
          <w:rFonts w:ascii="Times New Roman" w:eastAsia="Times New Roman" w:hAnsi="Times New Roman" w:cs="Times New Roman"/>
          <w:sz w:val="24"/>
          <w:szCs w:val="24"/>
        </w:rPr>
      </w:pPr>
    </w:p>
    <w:p w14:paraId="705D1446" w14:textId="77777777" w:rsidR="0067219D" w:rsidRPr="00EC6887" w:rsidRDefault="0067219D">
      <w:pPr>
        <w:rPr>
          <w:rFonts w:ascii="Times New Roman" w:eastAsia="Times New Roman" w:hAnsi="Times New Roman" w:cs="Times New Roman"/>
          <w:sz w:val="24"/>
          <w:szCs w:val="24"/>
        </w:rPr>
      </w:pPr>
    </w:p>
    <w:p w14:paraId="3DDFBE69" w14:textId="77777777" w:rsidR="0002331D" w:rsidRPr="00020C69" w:rsidRDefault="0002331D" w:rsidP="0002331D">
      <w:pPr>
        <w:rPr>
          <w:rFonts w:ascii="Times New Roman" w:hAnsi="Times New Roman" w:cs="Times New Roman"/>
          <w:bCs/>
          <w:sz w:val="24"/>
          <w:szCs w:val="24"/>
        </w:rPr>
      </w:pPr>
      <w:r w:rsidRPr="00020C69">
        <w:rPr>
          <w:rFonts w:ascii="Times New Roman" w:hAnsi="Times New Roman" w:cs="Times New Roman"/>
          <w:bCs/>
          <w:sz w:val="24"/>
          <w:szCs w:val="24"/>
        </w:rPr>
        <w:t>U.S. Department of Agriculture, NRCS</w:t>
      </w:r>
    </w:p>
    <w:p w14:paraId="4B989B16" w14:textId="77777777" w:rsidR="00892C78" w:rsidRPr="00020C69" w:rsidRDefault="00892C78" w:rsidP="0002331D">
      <w:pPr>
        <w:rPr>
          <w:rFonts w:ascii="Times New Roman" w:hAnsi="Times New Roman" w:cs="Times New Roman"/>
          <w:bCs/>
          <w:sz w:val="24"/>
          <w:szCs w:val="24"/>
        </w:rPr>
      </w:pPr>
    </w:p>
    <w:p w14:paraId="388265C5" w14:textId="77777777" w:rsidR="0002331D" w:rsidRPr="00020C69" w:rsidRDefault="0002331D" w:rsidP="0002331D">
      <w:pPr>
        <w:rPr>
          <w:rFonts w:ascii="Times New Roman" w:hAnsi="Times New Roman" w:cs="Times New Roman"/>
          <w:bCs/>
          <w:sz w:val="24"/>
          <w:szCs w:val="24"/>
        </w:rPr>
      </w:pPr>
    </w:p>
    <w:p w14:paraId="7D871B0B" w14:textId="77777777" w:rsidR="0002331D" w:rsidRPr="00F60D4F" w:rsidRDefault="0002331D" w:rsidP="0002331D">
      <w:pPr>
        <w:rPr>
          <w:rFonts w:ascii="Times New Roman" w:hAnsi="Times New Roman" w:cs="Times New Roman"/>
          <w:bCs/>
          <w:sz w:val="24"/>
          <w:szCs w:val="24"/>
        </w:rPr>
      </w:pPr>
      <w:r w:rsidRPr="00F60D4F">
        <w:rPr>
          <w:rFonts w:ascii="Times New Roman" w:hAnsi="Times New Roman" w:cs="Times New Roman"/>
          <w:bCs/>
          <w:sz w:val="24"/>
          <w:szCs w:val="24"/>
        </w:rPr>
        <w:t>By: _______________________________</w:t>
      </w:r>
      <w:r w:rsidR="00892C78" w:rsidRPr="00F60D4F">
        <w:rPr>
          <w:rFonts w:ascii="Times New Roman" w:hAnsi="Times New Roman" w:cs="Times New Roman"/>
          <w:bCs/>
          <w:sz w:val="24"/>
          <w:szCs w:val="24"/>
        </w:rPr>
        <w:t>______</w:t>
      </w:r>
      <w:r w:rsidR="00892C78" w:rsidRPr="00F60D4F">
        <w:rPr>
          <w:rFonts w:ascii="Times New Roman" w:hAnsi="Times New Roman" w:cs="Times New Roman"/>
          <w:bCs/>
          <w:sz w:val="24"/>
          <w:szCs w:val="24"/>
        </w:rPr>
        <w:tab/>
        <w:t xml:space="preserve"> </w:t>
      </w:r>
      <w:r w:rsidRPr="00F60D4F">
        <w:rPr>
          <w:rFonts w:ascii="Times New Roman" w:hAnsi="Times New Roman" w:cs="Times New Roman"/>
          <w:bCs/>
          <w:sz w:val="24"/>
          <w:szCs w:val="24"/>
        </w:rPr>
        <w:t xml:space="preserve"> ____________________</w:t>
      </w:r>
    </w:p>
    <w:p w14:paraId="43256517" w14:textId="77777777" w:rsidR="0002331D" w:rsidRPr="00F60D4F" w:rsidRDefault="00892C78" w:rsidP="0002331D">
      <w:pPr>
        <w:rPr>
          <w:rFonts w:ascii="Times New Roman" w:hAnsi="Times New Roman" w:cs="Times New Roman"/>
          <w:bCs/>
          <w:sz w:val="24"/>
          <w:szCs w:val="24"/>
        </w:rPr>
      </w:pPr>
      <w:r w:rsidRPr="00F60D4F">
        <w:rPr>
          <w:rFonts w:ascii="Times New Roman" w:hAnsi="Times New Roman" w:cs="Times New Roman"/>
          <w:bCs/>
          <w:sz w:val="24"/>
          <w:szCs w:val="24"/>
        </w:rPr>
        <w:t xml:space="preserve">        [Name]</w:t>
      </w:r>
      <w:r w:rsidRPr="00F60D4F">
        <w:rPr>
          <w:rFonts w:ascii="Times New Roman" w:hAnsi="Times New Roman" w:cs="Times New Roman"/>
          <w:bCs/>
          <w:sz w:val="24"/>
          <w:szCs w:val="24"/>
        </w:rPr>
        <w:tab/>
      </w:r>
      <w:r w:rsidRPr="00F60D4F">
        <w:rPr>
          <w:rFonts w:ascii="Times New Roman" w:hAnsi="Times New Roman" w:cs="Times New Roman"/>
          <w:bCs/>
          <w:sz w:val="24"/>
          <w:szCs w:val="24"/>
        </w:rPr>
        <w:tab/>
      </w:r>
      <w:r w:rsidRPr="00F60D4F">
        <w:rPr>
          <w:rFonts w:ascii="Times New Roman" w:hAnsi="Times New Roman" w:cs="Times New Roman"/>
          <w:bCs/>
          <w:sz w:val="24"/>
          <w:szCs w:val="24"/>
        </w:rPr>
        <w:tab/>
      </w:r>
      <w:r w:rsidRPr="00F60D4F">
        <w:rPr>
          <w:rFonts w:ascii="Times New Roman" w:hAnsi="Times New Roman" w:cs="Times New Roman"/>
          <w:bCs/>
          <w:sz w:val="24"/>
          <w:szCs w:val="24"/>
        </w:rPr>
        <w:tab/>
      </w:r>
      <w:r w:rsidRPr="00F60D4F">
        <w:rPr>
          <w:rFonts w:ascii="Times New Roman" w:hAnsi="Times New Roman" w:cs="Times New Roman"/>
          <w:bCs/>
          <w:sz w:val="24"/>
          <w:szCs w:val="24"/>
        </w:rPr>
        <w:tab/>
      </w:r>
      <w:r w:rsidRPr="00F60D4F">
        <w:rPr>
          <w:rFonts w:ascii="Times New Roman" w:hAnsi="Times New Roman" w:cs="Times New Roman"/>
          <w:bCs/>
          <w:sz w:val="24"/>
          <w:szCs w:val="24"/>
        </w:rPr>
        <w:tab/>
        <w:t xml:space="preserve"> </w:t>
      </w:r>
      <w:r w:rsidRPr="00F60D4F">
        <w:rPr>
          <w:rFonts w:ascii="Times New Roman" w:hAnsi="Times New Roman" w:cs="Times New Roman"/>
          <w:bCs/>
          <w:sz w:val="24"/>
          <w:szCs w:val="24"/>
        </w:rPr>
        <w:tab/>
        <w:t xml:space="preserve"> </w:t>
      </w:r>
      <w:r w:rsidR="0002331D" w:rsidRPr="00F60D4F">
        <w:rPr>
          <w:rFonts w:ascii="Times New Roman" w:hAnsi="Times New Roman" w:cs="Times New Roman"/>
          <w:bCs/>
          <w:sz w:val="24"/>
          <w:szCs w:val="24"/>
        </w:rPr>
        <w:t>Date</w:t>
      </w:r>
    </w:p>
    <w:p w14:paraId="0CA3F302" w14:textId="77777777" w:rsidR="0002331D" w:rsidRPr="00F60D4F" w:rsidRDefault="0002331D">
      <w:pPr>
        <w:rPr>
          <w:rFonts w:ascii="Times New Roman" w:hAnsi="Times New Roman" w:cs="Times New Roman"/>
          <w:bCs/>
          <w:sz w:val="24"/>
          <w:szCs w:val="24"/>
        </w:rPr>
      </w:pPr>
    </w:p>
    <w:p w14:paraId="08AE4A6E" w14:textId="77777777" w:rsidR="0067219D" w:rsidRPr="00F60D4F" w:rsidRDefault="0067219D">
      <w:pPr>
        <w:rPr>
          <w:rFonts w:ascii="Times New Roman" w:hAnsi="Times New Roman" w:cs="Times New Roman"/>
          <w:bCs/>
          <w:sz w:val="24"/>
          <w:szCs w:val="24"/>
        </w:rPr>
      </w:pPr>
    </w:p>
    <w:p w14:paraId="216A0201" w14:textId="77777777" w:rsidR="000249BC" w:rsidRPr="00F60D4F" w:rsidRDefault="00E01DD8">
      <w:pPr>
        <w:rPr>
          <w:rFonts w:ascii="Times New Roman" w:eastAsia="Times New Roman" w:hAnsi="Times New Roman" w:cs="Times New Roman"/>
          <w:sz w:val="24"/>
          <w:szCs w:val="24"/>
        </w:rPr>
      </w:pPr>
      <w:r w:rsidRPr="00F60D4F">
        <w:rPr>
          <w:rFonts w:ascii="Times New Roman" w:hAnsi="Times New Roman" w:cs="Times New Roman"/>
          <w:bCs/>
          <w:sz w:val="24"/>
          <w:szCs w:val="24"/>
        </w:rPr>
        <w:t>Tennessee Wildlife Resources Agency</w:t>
      </w:r>
    </w:p>
    <w:p w14:paraId="7ADBA1FF" w14:textId="77777777" w:rsidR="000249BC" w:rsidRPr="00F60D4F" w:rsidRDefault="000249BC">
      <w:pPr>
        <w:rPr>
          <w:rFonts w:ascii="Times New Roman" w:eastAsia="Times New Roman" w:hAnsi="Times New Roman" w:cs="Times New Roman"/>
          <w:sz w:val="24"/>
          <w:szCs w:val="24"/>
        </w:rPr>
      </w:pPr>
    </w:p>
    <w:p w14:paraId="56E2B855" w14:textId="77777777" w:rsidR="0067219D" w:rsidRPr="005A5748" w:rsidRDefault="0067219D">
      <w:pPr>
        <w:pStyle w:val="BodyText"/>
        <w:tabs>
          <w:tab w:val="left" w:pos="4847"/>
        </w:tabs>
        <w:spacing w:before="0"/>
        <w:ind w:left="119" w:right="4731"/>
      </w:pPr>
    </w:p>
    <w:p w14:paraId="52C68918" w14:textId="080493D0" w:rsidR="000249BC" w:rsidRPr="00906070" w:rsidRDefault="0046024F">
      <w:pPr>
        <w:pStyle w:val="BodyText"/>
        <w:tabs>
          <w:tab w:val="left" w:pos="4847"/>
        </w:tabs>
        <w:spacing w:before="0"/>
        <w:ind w:left="119" w:right="4731"/>
      </w:pPr>
      <w:r w:rsidRPr="00906070">
        <w:rPr>
          <w:noProof/>
        </w:rPr>
        <mc:AlternateContent>
          <mc:Choice Requires="wpg">
            <w:drawing>
              <wp:anchor distT="0" distB="0" distL="114300" distR="114300" simplePos="0" relativeHeight="1168" behindDoc="0" locked="0" layoutInCell="1" allowOverlap="1" wp14:anchorId="7F36CD30" wp14:editId="2F23B5DC">
                <wp:simplePos x="0" y="0"/>
                <wp:positionH relativeFrom="page">
                  <wp:posOffset>4114800</wp:posOffset>
                </wp:positionH>
                <wp:positionV relativeFrom="paragraph">
                  <wp:posOffset>172085</wp:posOffset>
                </wp:positionV>
                <wp:extent cx="1371600" cy="1270"/>
                <wp:effectExtent l="0" t="0" r="19050" b="17780"/>
                <wp:wrapNone/>
                <wp:docPr id="7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0"/>
                          <a:chOff x="6480" y="271"/>
                          <a:chExt cx="2160" cy="2"/>
                        </a:xfrm>
                      </wpg:grpSpPr>
                      <wps:wsp>
                        <wps:cNvPr id="73" name="Freeform 12"/>
                        <wps:cNvSpPr>
                          <a:spLocks/>
                        </wps:cNvSpPr>
                        <wps:spPr bwMode="auto">
                          <a:xfrm>
                            <a:off x="6480" y="271"/>
                            <a:ext cx="2160" cy="2"/>
                          </a:xfrm>
                          <a:custGeom>
                            <a:avLst/>
                            <a:gdLst>
                              <a:gd name="T0" fmla="+- 0 6480 6480"/>
                              <a:gd name="T1" fmla="*/ T0 w 2160"/>
                              <a:gd name="T2" fmla="+- 0 8640 6480"/>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AF75F" id="Group 11" o:spid="_x0000_s1026" style="position:absolute;margin-left:324pt;margin-top:13.55pt;width:108pt;height:.1pt;z-index:1168;mso-position-horizontal-relative:page" coordorigin="6480,271"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">
                <v:shape id="Freeform 12" o:spid="_x0000_s1027" style="position:absolute;left:6480;top:271;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x8fsUA&#10;AADbAAAADwAAAGRycy9kb3ducmV2LnhtbESP3WrCQBSE7wt9h+UUeiO6aQs1pFmlCIKKFfwBbw/Z&#10;k2xo9mzIrhp9+q4g9HKYmW+YfNrbRpyp87VjBW+jBARx4XTNlYLDfj5MQfiArLFxTAqu5GE6eX7K&#10;MdPuwls670IlIoR9hgpMCG0mpS8MWfQj1xJHr3SdxRBlV0nd4SXCbSPfk+RTWqw5LhhsaWao+N2d&#10;rILjYLYyqSxvy/Vqc6t/XLE9carU60v//QUiUB/+w4/2QisYf8D9S/w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HHx+xQAAANsAAAAPAAAAAAAAAAAAAAAAAJgCAABkcnMv&#10;ZG93bnJldi54bWxQSwUGAAAAAAQABAD1AAAAigMAAAAA&#10;" path="m,l2160,e" filled="f" strokeweight=".48pt">
                  <v:path arrowok="t" o:connecttype="custom" o:connectlocs="0,0;2160,0" o:connectangles="0,0"/>
                </v:shape>
                <w10:wrap anchorx="page"/>
              </v:group>
            </w:pict>
          </mc:Fallback>
        </mc:AlternateContent>
      </w:r>
      <w:r w:rsidR="000612E8" w:rsidRPr="005A5748">
        <w:t>By:</w:t>
      </w:r>
      <w:r w:rsidR="000612E8" w:rsidRPr="00906070">
        <w:t xml:space="preserve"> </w:t>
      </w:r>
      <w:r w:rsidR="00892C78" w:rsidRPr="00906070">
        <w:lastRenderedPageBreak/>
        <w:t>___________________________________</w:t>
      </w:r>
      <w:r w:rsidR="000612E8" w:rsidRPr="005A5748">
        <w:t xml:space="preserve"> </w:t>
      </w:r>
    </w:p>
    <w:p w14:paraId="25862CFF" w14:textId="77777777" w:rsidR="000249BC" w:rsidRPr="00906070" w:rsidRDefault="00892C78">
      <w:pPr>
        <w:pStyle w:val="BodyText"/>
        <w:tabs>
          <w:tab w:val="left" w:pos="5879"/>
        </w:tabs>
        <w:spacing w:before="0"/>
        <w:ind w:left="119"/>
      </w:pPr>
      <w:r w:rsidRPr="005A5748">
        <w:t xml:space="preserve">       [Name]</w:t>
      </w:r>
      <w:r w:rsidR="000612E8" w:rsidRPr="005A5748">
        <w:tab/>
        <w:t>Date</w:t>
      </w:r>
    </w:p>
    <w:p w14:paraId="2778ECDC" w14:textId="77777777" w:rsidR="000249BC" w:rsidRPr="00AF3177" w:rsidRDefault="000249BC">
      <w:pPr>
        <w:rPr>
          <w:rFonts w:ascii="Times New Roman" w:eastAsia="Times New Roman" w:hAnsi="Times New Roman" w:cs="Times New Roman"/>
          <w:sz w:val="24"/>
          <w:szCs w:val="24"/>
        </w:rPr>
      </w:pPr>
    </w:p>
    <w:p w14:paraId="65236C91" w14:textId="77777777" w:rsidR="0067219D" w:rsidRPr="005A5748" w:rsidRDefault="0067219D">
      <w:pPr>
        <w:pStyle w:val="BodyText"/>
        <w:tabs>
          <w:tab w:val="left" w:pos="5966"/>
        </w:tabs>
        <w:spacing w:before="0"/>
        <w:ind w:left="119"/>
      </w:pPr>
    </w:p>
    <w:p w14:paraId="1B08DCCE" w14:textId="77777777" w:rsidR="000249BC" w:rsidRPr="00906070" w:rsidRDefault="007D4EB9">
      <w:pPr>
        <w:pStyle w:val="BodyText"/>
        <w:tabs>
          <w:tab w:val="left" w:pos="5966"/>
        </w:tabs>
        <w:spacing w:before="0"/>
        <w:ind w:left="119"/>
      </w:pPr>
      <w:r w:rsidRPr="005A5748">
        <w:t>Kentucky Division of Water</w:t>
      </w:r>
    </w:p>
    <w:p w14:paraId="3E0B946A" w14:textId="77777777" w:rsidR="000249BC" w:rsidRPr="006D66E3" w:rsidRDefault="000249BC">
      <w:pPr>
        <w:rPr>
          <w:rFonts w:ascii="Times New Roman" w:eastAsia="Times New Roman" w:hAnsi="Times New Roman" w:cs="Times New Roman"/>
          <w:sz w:val="24"/>
          <w:szCs w:val="24"/>
        </w:rPr>
      </w:pPr>
    </w:p>
    <w:p w14:paraId="5D498E95" w14:textId="77777777" w:rsidR="000249BC" w:rsidRPr="00AF3177" w:rsidRDefault="000249BC">
      <w:pPr>
        <w:rPr>
          <w:rFonts w:ascii="Times New Roman" w:eastAsia="Times New Roman" w:hAnsi="Times New Roman" w:cs="Times New Roman"/>
          <w:sz w:val="24"/>
          <w:szCs w:val="24"/>
        </w:rPr>
      </w:pPr>
    </w:p>
    <w:p w14:paraId="69EFCF6E" w14:textId="2BB681E8" w:rsidR="000249BC" w:rsidRPr="006D66E3" w:rsidRDefault="0046024F">
      <w:pPr>
        <w:pStyle w:val="BodyText"/>
        <w:tabs>
          <w:tab w:val="left" w:pos="4967"/>
        </w:tabs>
        <w:spacing w:before="0"/>
        <w:ind w:left="119" w:right="4611"/>
      </w:pPr>
      <w:r w:rsidRPr="00906070">
        <w:rPr>
          <w:noProof/>
        </w:rPr>
        <mc:AlternateContent>
          <mc:Choice Requires="wpg">
            <w:drawing>
              <wp:anchor distT="0" distB="0" distL="114300" distR="114300" simplePos="0" relativeHeight="1192" behindDoc="0" locked="0" layoutInCell="1" allowOverlap="1" wp14:anchorId="746AAF48" wp14:editId="7E0F4AD3">
                <wp:simplePos x="0" y="0"/>
                <wp:positionH relativeFrom="page">
                  <wp:posOffset>4114800</wp:posOffset>
                </wp:positionH>
                <wp:positionV relativeFrom="paragraph">
                  <wp:posOffset>172085</wp:posOffset>
                </wp:positionV>
                <wp:extent cx="1295400" cy="1270"/>
                <wp:effectExtent l="0" t="0" r="19050" b="17780"/>
                <wp:wrapNone/>
                <wp:docPr id="7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1270"/>
                          <a:chOff x="6480" y="271"/>
                          <a:chExt cx="2040" cy="2"/>
                        </a:xfrm>
                      </wpg:grpSpPr>
                      <wps:wsp>
                        <wps:cNvPr id="71" name="Freeform 10"/>
                        <wps:cNvSpPr>
                          <a:spLocks/>
                        </wps:cNvSpPr>
                        <wps:spPr bwMode="auto">
                          <a:xfrm>
                            <a:off x="6480" y="271"/>
                            <a:ext cx="2040" cy="2"/>
                          </a:xfrm>
                          <a:custGeom>
                            <a:avLst/>
                            <a:gdLst>
                              <a:gd name="T0" fmla="+- 0 6480 6480"/>
                              <a:gd name="T1" fmla="*/ T0 w 2040"/>
                              <a:gd name="T2" fmla="+- 0 8520 6480"/>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B976C" id="Group 9" o:spid="_x0000_s1026" style="position:absolute;margin-left:324pt;margin-top:13.55pt;width:102pt;height:.1pt;z-index:1192;mso-position-horizontal-relative:page" coordorigin="6480,271" coordsize="2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">
                <v:shape id="Freeform 10" o:spid="_x0000_s1027" style="position:absolute;left:6480;top:271;width:2040;height:2;visibility:visible;mso-wrap-style:square;v-text-anchor:top" coordsize="2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nFsIA&#10;AADbAAAADwAAAGRycy9kb3ducmV2LnhtbESP0YrCMBRE3xf8h3AF39a0Cm6tRhFBEBR07X7Apbm2&#10;xeamNNHWvzeCsI/DzJxhluve1OJBrassK4jHEQji3OqKCwV/2e47AeE8ssbaMil4koP1avC1xFTb&#10;jn/pcfGFCBB2KSoovW9SKV1ekkE3tg1x8K62NeiDbAupW+wC3NRyEkUzabDisFBiQ9uS8tvlbhQc&#10;j90zm562Wt7OdI6z5DCfJwelRsN+swDhqff/4U97rxX8xPD+En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5mcWwgAAANsAAAAPAAAAAAAAAAAAAAAAAJgCAABkcnMvZG93&#10;bnJldi54bWxQSwUGAAAAAAQABAD1AAAAhwMAAAAA&#10;" path="m,l2040,e" filled="f" strokeweight=".48pt">
                  <v:path arrowok="t" o:connecttype="custom" o:connectlocs="0,0;2040,0" o:connectangles="0,0"/>
                </v:shape>
                <w10:wrap anchorx="page"/>
              </v:group>
            </w:pict>
          </mc:Fallback>
        </mc:AlternateContent>
      </w:r>
      <w:r w:rsidR="000612E8" w:rsidRPr="005A5748">
        <w:t>By:</w:t>
      </w:r>
      <w:r w:rsidR="000612E8" w:rsidRPr="00906070">
        <w:t xml:space="preserve"> </w:t>
      </w:r>
      <w:r w:rsidR="00892C78" w:rsidRPr="00906070">
        <w:t xml:space="preserve">___________________________________ </w:t>
      </w:r>
    </w:p>
    <w:p w14:paraId="2FF59EFB" w14:textId="77777777" w:rsidR="000249BC" w:rsidRPr="00906070" w:rsidRDefault="00892C78">
      <w:pPr>
        <w:pStyle w:val="BodyText"/>
        <w:tabs>
          <w:tab w:val="left" w:pos="5879"/>
        </w:tabs>
        <w:spacing w:before="0"/>
        <w:ind w:left="119"/>
      </w:pPr>
      <w:r w:rsidRPr="005A5748">
        <w:t xml:space="preserve">       [Name]</w:t>
      </w:r>
      <w:r w:rsidR="000612E8" w:rsidRPr="005A5748">
        <w:tab/>
        <w:t>Date</w:t>
      </w:r>
    </w:p>
    <w:p w14:paraId="7CE0CBDC" w14:textId="77777777" w:rsidR="000249BC" w:rsidRPr="006D66E3" w:rsidRDefault="000249BC"/>
    <w:p w14:paraId="56F9BE77" w14:textId="77777777" w:rsidR="0067219D" w:rsidRPr="006D66E3" w:rsidRDefault="0067219D" w:rsidP="00E01DD8">
      <w:pPr>
        <w:widowControl/>
        <w:autoSpaceDE w:val="0"/>
        <w:autoSpaceDN w:val="0"/>
        <w:adjustRightInd w:val="0"/>
        <w:rPr>
          <w:rFonts w:ascii="Times New Roman" w:hAnsi="Times New Roman" w:cs="Times New Roman"/>
          <w:sz w:val="24"/>
          <w:szCs w:val="24"/>
        </w:rPr>
      </w:pPr>
    </w:p>
    <w:p w14:paraId="460CCBB3" w14:textId="77777777" w:rsidR="000249BC" w:rsidRPr="00AF3177" w:rsidRDefault="00E01DD8" w:rsidP="00E01DD8">
      <w:pPr>
        <w:widowControl/>
        <w:autoSpaceDE w:val="0"/>
        <w:autoSpaceDN w:val="0"/>
        <w:adjustRightInd w:val="0"/>
        <w:rPr>
          <w:rFonts w:ascii="Times New Roman" w:eastAsia="Times New Roman" w:hAnsi="Times New Roman" w:cs="Times New Roman"/>
          <w:sz w:val="24"/>
          <w:szCs w:val="24"/>
        </w:rPr>
      </w:pPr>
      <w:r w:rsidRPr="00AF3177">
        <w:rPr>
          <w:rFonts w:ascii="Times New Roman" w:hAnsi="Times New Roman" w:cs="Times New Roman"/>
          <w:sz w:val="24"/>
          <w:szCs w:val="24"/>
        </w:rPr>
        <w:t>Kentucky Department of Fish and Wildlife Resources</w:t>
      </w:r>
    </w:p>
    <w:p w14:paraId="73EF5E27" w14:textId="77777777" w:rsidR="000249BC" w:rsidRPr="00EC6887" w:rsidRDefault="000249BC">
      <w:pPr>
        <w:rPr>
          <w:rFonts w:ascii="Times New Roman" w:eastAsia="Times New Roman" w:hAnsi="Times New Roman" w:cs="Times New Roman"/>
        </w:rPr>
      </w:pPr>
    </w:p>
    <w:p w14:paraId="40FBECFD" w14:textId="77777777" w:rsidR="000249BC" w:rsidRPr="00906070" w:rsidRDefault="000612E8">
      <w:pPr>
        <w:pStyle w:val="BodyText"/>
        <w:tabs>
          <w:tab w:val="left" w:pos="4947"/>
        </w:tabs>
        <w:spacing w:before="163"/>
        <w:ind w:left="100"/>
      </w:pPr>
      <w:r w:rsidRPr="005A5748">
        <w:t>By:</w:t>
      </w:r>
      <w:r w:rsidR="00892C78" w:rsidRPr="005A5748">
        <w:t xml:space="preserve"> </w:t>
      </w:r>
      <w:r w:rsidR="00892C78" w:rsidRPr="00906070">
        <w:t>___________________________________</w:t>
      </w:r>
    </w:p>
    <w:p w14:paraId="1BBF7244" w14:textId="07D87D60" w:rsidR="000249BC" w:rsidRPr="006D66E3" w:rsidRDefault="0046024F">
      <w:pPr>
        <w:spacing w:line="20" w:lineRule="atLeast"/>
        <w:ind w:left="5135"/>
        <w:rPr>
          <w:rFonts w:ascii="Times New Roman" w:eastAsia="Times New Roman" w:hAnsi="Times New Roman" w:cs="Times New Roman"/>
          <w:sz w:val="2"/>
          <w:szCs w:val="2"/>
        </w:rPr>
      </w:pPr>
      <w:r w:rsidRPr="006D66E3">
        <w:rPr>
          <w:rFonts w:ascii="Times New Roman" w:eastAsia="Times New Roman" w:hAnsi="Times New Roman" w:cs="Times New Roman"/>
          <w:noProof/>
          <w:sz w:val="2"/>
          <w:szCs w:val="2"/>
        </w:rPr>
        <mc:AlternateContent>
          <mc:Choice Requires="wpg">
            <w:drawing>
              <wp:inline distT="0" distB="0" distL="0" distR="0" wp14:anchorId="36FC20CF" wp14:editId="104D7D9C">
                <wp:extent cx="1301750" cy="6350"/>
                <wp:effectExtent l="6350" t="3810" r="6350" b="8890"/>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g:grpSp>
                        <wpg:cNvPr id="5" name="Group 7"/>
                        <wpg:cNvGrpSpPr>
                          <a:grpSpLocks/>
                        </wpg:cNvGrpSpPr>
                        <wpg:grpSpPr bwMode="auto">
                          <a:xfrm>
                            <a:off x="5" y="5"/>
                            <a:ext cx="2040" cy="2"/>
                            <a:chOff x="5" y="5"/>
                            <a:chExt cx="2040" cy="2"/>
                          </a:xfrm>
                        </wpg:grpSpPr>
                        <wps:wsp>
                          <wps:cNvPr id="6" name="Freeform 8"/>
                          <wps:cNvSpPr>
                            <a:spLocks/>
                          </wps:cNvSpPr>
                          <wps:spPr bwMode="auto">
                            <a:xfrm>
                              <a:off x="5" y="5"/>
                              <a:ext cx="2040" cy="2"/>
                            </a:xfrm>
                            <a:custGeom>
                              <a:avLst/>
                              <a:gdLst>
                                <a:gd name="T0" fmla="*/ 0 w 2040"/>
                                <a:gd name="T1" fmla="*/ 0 h 2"/>
                                <a:gd name="T2" fmla="*/ 2040 w 2040"/>
                                <a:gd name="T3" fmla="*/ 0 h 2"/>
                                <a:gd name="T4" fmla="*/ 0 60000 65536"/>
                                <a:gd name="T5" fmla="*/ 0 60000 65536"/>
                              </a:gdLst>
                              <a:ahLst/>
                              <a:cxnLst>
                                <a:cxn ang="T4">
                                  <a:pos x="T0" y="T1"/>
                                </a:cxn>
                                <a:cxn ang="T5">
                                  <a:pos x="T2" y="T3"/>
                                </a:cxn>
                              </a:cxnLst>
                              <a:rect l="0" t="0" r="r" b="b"/>
                              <a:pathLst>
                                <a:path w="2040" h="2">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A9EABA" id="Group 6"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">
                <v:group id="Group 7" o:spid="_x0000_s1027" style="position:absolute;left:5;top:5;width:2040;height:2" coordorigin="5,5" coordsize="20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8" o:spid="_x0000_s1028" style="position:absolute;left:5;top:5;width:2040;height:2;visibility:visible;mso-wrap-style:square;v-text-anchor:top" coordsize="2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NuYsIA&#10;AADaAAAADwAAAGRycy9kb3ducmV2LnhtbESP0WqDQBRE3wv9h+UW+tasthCMzSpFKBQUkmo/4OLe&#10;qsS9K+42mr/PBgJ9HGbmDLPPVzOKM81usKwg3kQgiFurB+4U/DSfLwkI55E1jpZJwYUc5Nnjwx5T&#10;bRf+pnPtOxEg7FJU0Hs/pVK6tieDbmMn4uD92tmgD3LupJ5xCXAzytco2kqDA4eFHicqempP9Z9R&#10;UFXLpXk7FFqejnSMm6Tc7ZJSqeen9eMdhKfV/4fv7S+tYAu3K+EGyO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Y25iwgAAANoAAAAPAAAAAAAAAAAAAAAAAJgCAABkcnMvZG93&#10;bnJldi54bWxQSwUGAAAAAAQABAD1AAAAhwMAAAAA&#10;" path="m,l2040,e" filled="f" strokeweight=".48pt">
                    <v:path arrowok="t" o:connecttype="custom" o:connectlocs="0,0;2040,0" o:connectangles="0,0"/>
                  </v:shape>
                </v:group>
                <w10:anchorlock/>
              </v:group>
            </w:pict>
          </mc:Fallback>
        </mc:AlternateContent>
      </w:r>
    </w:p>
    <w:p w14:paraId="1A8F51B4" w14:textId="77777777" w:rsidR="000249BC" w:rsidRPr="00906070" w:rsidRDefault="00892C78" w:rsidP="00892C78">
      <w:pPr>
        <w:ind w:left="155"/>
        <w:rPr>
          <w:rFonts w:ascii="Times New Roman" w:eastAsia="Times New Roman" w:hAnsi="Times New Roman" w:cs="Times New Roman"/>
        </w:rPr>
      </w:pPr>
      <w:r w:rsidRPr="006D66E3">
        <w:rPr>
          <w:rFonts w:ascii="Times New Roman" w:eastAsia="Times New Roman" w:hAnsi="Times New Roman" w:cs="Times New Roman"/>
        </w:rPr>
        <w:t xml:space="preserve">      </w:t>
      </w:r>
      <w:r w:rsidRPr="006D66E3">
        <w:rPr>
          <w:rFonts w:ascii="Times New Roman" w:eastAsia="Times New Roman" w:hAnsi="Times New Roman" w:cs="Times New Roman"/>
          <w:sz w:val="24"/>
          <w:szCs w:val="24"/>
        </w:rPr>
        <w:t xml:space="preserve"> [Name]</w:t>
      </w:r>
      <w:r w:rsidRPr="00AF3177">
        <w:rPr>
          <w:rFonts w:ascii="Times New Roman" w:eastAsia="Times New Roman" w:hAnsi="Times New Roman" w:cs="Times New Roman"/>
        </w:rPr>
        <w:tab/>
      </w:r>
      <w:r w:rsidRPr="00AF3177">
        <w:rPr>
          <w:rFonts w:ascii="Times New Roman" w:eastAsia="Times New Roman" w:hAnsi="Times New Roman" w:cs="Times New Roman"/>
        </w:rPr>
        <w:tab/>
      </w:r>
      <w:r w:rsidRPr="00AF3177">
        <w:rPr>
          <w:rFonts w:ascii="Times New Roman" w:eastAsia="Times New Roman" w:hAnsi="Times New Roman" w:cs="Times New Roman"/>
        </w:rPr>
        <w:tab/>
      </w:r>
      <w:r w:rsidRPr="00AF3177">
        <w:rPr>
          <w:rFonts w:ascii="Times New Roman" w:eastAsia="Times New Roman" w:hAnsi="Times New Roman" w:cs="Times New Roman"/>
        </w:rPr>
        <w:tab/>
      </w:r>
      <w:r w:rsidRPr="00AF3177">
        <w:rPr>
          <w:rFonts w:ascii="Times New Roman" w:eastAsia="Times New Roman" w:hAnsi="Times New Roman" w:cs="Times New Roman"/>
        </w:rPr>
        <w:tab/>
      </w:r>
      <w:r w:rsidRPr="00AF3177">
        <w:rPr>
          <w:rFonts w:ascii="Times New Roman" w:eastAsia="Times New Roman" w:hAnsi="Times New Roman" w:cs="Times New Roman"/>
        </w:rPr>
        <w:tab/>
      </w:r>
      <w:r w:rsidR="000612E8" w:rsidRPr="005A5748">
        <w:rPr>
          <w:rFonts w:ascii="Times New Roman"/>
        </w:rPr>
        <w:tab/>
        <w:t>Date</w:t>
      </w:r>
    </w:p>
    <w:p w14:paraId="073E264F" w14:textId="77777777" w:rsidR="000249BC" w:rsidRPr="00AF3177" w:rsidRDefault="000249BC">
      <w:pPr>
        <w:rPr>
          <w:rFonts w:ascii="Times New Roman" w:eastAsia="Times New Roman" w:hAnsi="Times New Roman" w:cs="Times New Roman"/>
        </w:rPr>
      </w:pPr>
    </w:p>
    <w:p w14:paraId="765055D9" w14:textId="77777777" w:rsidR="0067219D" w:rsidRPr="00EC6887" w:rsidRDefault="0067219D">
      <w:pPr>
        <w:spacing w:before="9"/>
        <w:rPr>
          <w:rFonts w:ascii="Times New Roman" w:hAnsi="Times New Roman" w:cs="Times New Roman"/>
          <w:bCs/>
          <w:sz w:val="24"/>
          <w:szCs w:val="24"/>
        </w:rPr>
      </w:pPr>
    </w:p>
    <w:p w14:paraId="02FA6C08" w14:textId="77777777" w:rsidR="000249BC" w:rsidRPr="00020C69" w:rsidRDefault="00E01DD8">
      <w:pPr>
        <w:spacing w:before="9"/>
        <w:rPr>
          <w:rFonts w:ascii="Times New Roman" w:eastAsia="Times New Roman" w:hAnsi="Times New Roman" w:cs="Times New Roman"/>
          <w:sz w:val="25"/>
          <w:szCs w:val="25"/>
        </w:rPr>
      </w:pPr>
      <w:r w:rsidRPr="00020C69">
        <w:rPr>
          <w:rFonts w:ascii="Times New Roman" w:hAnsi="Times New Roman" w:cs="Times New Roman"/>
          <w:bCs/>
          <w:sz w:val="24"/>
          <w:szCs w:val="24"/>
        </w:rPr>
        <w:t>Tennessee Department of Environment and Conservation</w:t>
      </w:r>
    </w:p>
    <w:p w14:paraId="5C0F2EAB" w14:textId="77777777" w:rsidR="00E01DD8" w:rsidRPr="00F60D4F" w:rsidRDefault="00E01DD8">
      <w:pPr>
        <w:spacing w:before="9"/>
        <w:rPr>
          <w:rFonts w:ascii="Times New Roman" w:eastAsia="Times New Roman" w:hAnsi="Times New Roman" w:cs="Times New Roman"/>
          <w:sz w:val="25"/>
          <w:szCs w:val="25"/>
        </w:rPr>
      </w:pPr>
    </w:p>
    <w:p w14:paraId="4D7E4611" w14:textId="69A09A37" w:rsidR="000249BC" w:rsidRPr="00906070" w:rsidRDefault="0046024F">
      <w:pPr>
        <w:pStyle w:val="BodyText"/>
        <w:tabs>
          <w:tab w:val="left" w:pos="4947"/>
        </w:tabs>
        <w:spacing w:before="69"/>
        <w:ind w:left="100" w:right="4611"/>
      </w:pPr>
      <w:r w:rsidRPr="00906070">
        <w:rPr>
          <w:noProof/>
        </w:rPr>
        <mc:AlternateContent>
          <mc:Choice Requires="wpg">
            <w:drawing>
              <wp:anchor distT="0" distB="0" distL="114300" distR="114300" simplePos="0" relativeHeight="1240" behindDoc="0" locked="0" layoutInCell="1" allowOverlap="1" wp14:anchorId="01836724" wp14:editId="3C141619">
                <wp:simplePos x="0" y="0"/>
                <wp:positionH relativeFrom="page">
                  <wp:posOffset>4114800</wp:posOffset>
                </wp:positionH>
                <wp:positionV relativeFrom="paragraph">
                  <wp:posOffset>215900</wp:posOffset>
                </wp:positionV>
                <wp:extent cx="1295400" cy="1270"/>
                <wp:effectExtent l="0" t="0" r="19050" b="17780"/>
                <wp:wrapNone/>
                <wp:docPr id="6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1270"/>
                          <a:chOff x="6480" y="340"/>
                          <a:chExt cx="2040" cy="2"/>
                        </a:xfrm>
                      </wpg:grpSpPr>
                      <wps:wsp>
                        <wps:cNvPr id="66" name="Freeform 5"/>
                        <wps:cNvSpPr>
                          <a:spLocks/>
                        </wps:cNvSpPr>
                        <wps:spPr bwMode="auto">
                          <a:xfrm>
                            <a:off x="6480" y="340"/>
                            <a:ext cx="2040" cy="2"/>
                          </a:xfrm>
                          <a:custGeom>
                            <a:avLst/>
                            <a:gdLst>
                              <a:gd name="T0" fmla="+- 0 6480 6480"/>
                              <a:gd name="T1" fmla="*/ T0 w 2040"/>
                              <a:gd name="T2" fmla="+- 0 8520 6480"/>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6D8FD" id="Group 4" o:spid="_x0000_s1026" style="position:absolute;margin-left:324pt;margin-top:17pt;width:102pt;height:.1pt;z-index:1240;mso-position-horizontal-relative:page" coordorigin="6480,340" coordsize="2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">
                <v:shape id="Freeform 5" o:spid="_x0000_s1027" style="position:absolute;left:6480;top:340;width:2040;height:2;visibility:visible;mso-wrap-style:square;v-text-anchor:top" coordsize="2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Zpv8MA&#10;AADbAAAADwAAAGRycy9kb3ducmV2LnhtbESP3YrCMBSE7wXfIRxh7zR1F0qtprIICwsK/tQHODRn&#10;29LmpDRZW9/eCIKXw8x8w2y2o2nFjXpXW1awXEQgiAuray4VXPOfeQLCeWSNrWVScCcH22w62WCq&#10;7cBnul18KQKEXYoKKu+7VEpXVGTQLWxHHLw/2xv0Qfal1D0OAW5a+RlFsTRYc1iosKNdRUVz+TcK&#10;Dofhnn8dd1o2Jzot82S/WiV7pT5m4/cahKfRv8Ov9q9WEMfw/BJ+gM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Zpv8MAAADbAAAADwAAAAAAAAAAAAAAAACYAgAAZHJzL2Rv&#10;d25yZXYueG1sUEsFBgAAAAAEAAQA9QAAAIgDAAAAAA==&#10;" path="m,l2040,e" filled="f" strokeweight=".48pt">
                  <v:path arrowok="t" o:connecttype="custom" o:connectlocs="0,0;2040,0" o:connectangles="0,0"/>
                </v:shape>
                <w10:wrap anchorx="page"/>
              </v:group>
            </w:pict>
          </mc:Fallback>
        </mc:AlternateContent>
      </w:r>
      <w:r w:rsidR="000612E8" w:rsidRPr="005A5748">
        <w:t>By:</w:t>
      </w:r>
      <w:r w:rsidR="000612E8" w:rsidRPr="00906070">
        <w:t xml:space="preserve"> </w:t>
      </w:r>
      <w:r w:rsidR="0067219D" w:rsidRPr="00906070">
        <w:t>_________________</w:t>
      </w:r>
      <w:r w:rsidR="0067219D" w:rsidRPr="006D66E3">
        <w:t>__________________</w:t>
      </w:r>
      <w:r w:rsidR="000612E8" w:rsidRPr="005A5748">
        <w:t xml:space="preserve"> </w:t>
      </w:r>
      <w:r w:rsidR="00892C78" w:rsidRPr="005A5748">
        <w:t xml:space="preserve"> </w:t>
      </w:r>
      <w:r w:rsidR="0067219D" w:rsidRPr="005A5748">
        <w:t xml:space="preserve">      </w:t>
      </w:r>
      <w:r w:rsidR="00892C78" w:rsidRPr="005A5748">
        <w:t xml:space="preserve">    </w:t>
      </w:r>
    </w:p>
    <w:p w14:paraId="0052D2E5" w14:textId="77777777" w:rsidR="000249BC" w:rsidRPr="005A5748" w:rsidRDefault="00892C78">
      <w:pPr>
        <w:pStyle w:val="BodyText"/>
        <w:tabs>
          <w:tab w:val="left" w:pos="5859"/>
        </w:tabs>
        <w:spacing w:before="0"/>
        <w:ind w:left="100"/>
      </w:pPr>
      <w:r w:rsidRPr="005A5748">
        <w:t xml:space="preserve">        [Name]</w:t>
      </w:r>
      <w:r w:rsidR="000612E8" w:rsidRPr="005A5748">
        <w:tab/>
        <w:t>Date</w:t>
      </w:r>
    </w:p>
    <w:p w14:paraId="04715112" w14:textId="77777777" w:rsidR="0067219D" w:rsidRPr="00906070" w:rsidRDefault="0067219D">
      <w:pPr>
        <w:pStyle w:val="BodyText"/>
        <w:tabs>
          <w:tab w:val="left" w:pos="5859"/>
        </w:tabs>
        <w:spacing w:before="0"/>
        <w:ind w:left="100"/>
      </w:pPr>
    </w:p>
    <w:p w14:paraId="0A3FC3A9" w14:textId="77777777" w:rsidR="00CA6322" w:rsidRPr="00AF3177" w:rsidRDefault="00CA6322" w:rsidP="00CA6322">
      <w:pPr>
        <w:rPr>
          <w:rFonts w:ascii="Times New Roman" w:hAnsi="Times New Roman"/>
          <w:sz w:val="24"/>
          <w:szCs w:val="24"/>
        </w:rPr>
      </w:pPr>
    </w:p>
    <w:p w14:paraId="4B41DB02" w14:textId="77777777" w:rsidR="00CA6322" w:rsidRPr="00020C69" w:rsidRDefault="00CA6322" w:rsidP="00CA6322">
      <w:pPr>
        <w:spacing w:before="9"/>
        <w:rPr>
          <w:rFonts w:ascii="Times New Roman" w:eastAsia="Times New Roman" w:hAnsi="Times New Roman" w:cs="Times New Roman"/>
          <w:sz w:val="25"/>
          <w:szCs w:val="25"/>
        </w:rPr>
      </w:pPr>
      <w:r w:rsidRPr="00EC6887">
        <w:rPr>
          <w:rFonts w:ascii="Times New Roman" w:hAnsi="Times New Roman" w:cs="Times New Roman"/>
          <w:bCs/>
          <w:sz w:val="24"/>
          <w:szCs w:val="24"/>
        </w:rPr>
        <w:t>Tennessee Valley Authority</w:t>
      </w:r>
    </w:p>
    <w:p w14:paraId="387BC09E" w14:textId="77777777" w:rsidR="00CA6322" w:rsidRPr="00020C69" w:rsidRDefault="00CA6322" w:rsidP="00CA6322">
      <w:pPr>
        <w:spacing w:before="9"/>
        <w:rPr>
          <w:rFonts w:ascii="Times New Roman" w:eastAsia="Times New Roman" w:hAnsi="Times New Roman" w:cs="Times New Roman"/>
          <w:sz w:val="25"/>
          <w:szCs w:val="25"/>
        </w:rPr>
      </w:pPr>
    </w:p>
    <w:p w14:paraId="7E994A4E" w14:textId="77777777" w:rsidR="00CA6322" w:rsidRPr="005A5748" w:rsidRDefault="00CA6322" w:rsidP="00CA6322">
      <w:pPr>
        <w:pStyle w:val="BodyText"/>
        <w:tabs>
          <w:tab w:val="left" w:pos="4947"/>
        </w:tabs>
        <w:spacing w:before="69"/>
        <w:ind w:left="100" w:right="4611"/>
      </w:pPr>
    </w:p>
    <w:p w14:paraId="59C49B87" w14:textId="308EDEE0" w:rsidR="00CA6322" w:rsidRPr="00906070" w:rsidRDefault="0046024F" w:rsidP="00CA6322">
      <w:pPr>
        <w:pStyle w:val="BodyText"/>
        <w:tabs>
          <w:tab w:val="left" w:pos="4947"/>
        </w:tabs>
        <w:spacing w:before="69"/>
        <w:ind w:left="100" w:right="4611"/>
      </w:pPr>
      <w:r w:rsidRPr="00906070">
        <w:rPr>
          <w:noProof/>
        </w:rPr>
        <mc:AlternateContent>
          <mc:Choice Requires="wpg">
            <w:drawing>
              <wp:anchor distT="0" distB="0" distL="114300" distR="114300" simplePos="0" relativeHeight="503281984" behindDoc="0" locked="0" layoutInCell="1" allowOverlap="1" wp14:anchorId="29187D90" wp14:editId="4EC32C7F">
                <wp:simplePos x="0" y="0"/>
                <wp:positionH relativeFrom="page">
                  <wp:posOffset>4114800</wp:posOffset>
                </wp:positionH>
                <wp:positionV relativeFrom="paragraph">
                  <wp:posOffset>215900</wp:posOffset>
                </wp:positionV>
                <wp:extent cx="1295400" cy="1270"/>
                <wp:effectExtent l="0" t="0" r="19050" b="17780"/>
                <wp:wrapNone/>
                <wp:docPr id="2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1270"/>
                          <a:chOff x="6480" y="340"/>
                          <a:chExt cx="2040" cy="2"/>
                        </a:xfrm>
                      </wpg:grpSpPr>
                      <wps:wsp>
                        <wps:cNvPr id="25" name="Freeform 5"/>
                        <wps:cNvSpPr>
                          <a:spLocks/>
                        </wps:cNvSpPr>
                        <wps:spPr bwMode="auto">
                          <a:xfrm>
                            <a:off x="6480" y="340"/>
                            <a:ext cx="2040" cy="2"/>
                          </a:xfrm>
                          <a:custGeom>
                            <a:avLst/>
                            <a:gdLst>
                              <a:gd name="T0" fmla="+- 0 6480 6480"/>
                              <a:gd name="T1" fmla="*/ T0 w 2040"/>
                              <a:gd name="T2" fmla="+- 0 8520 6480"/>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3E8A4A" id="Group 4" o:spid="_x0000_s1026" style="position:absolute;margin-left:324pt;margin-top:17pt;width:102pt;height:.1pt;z-index:503281984;mso-position-horizontal-relative:page" coordorigin="6480,340" coordsize="2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">
                <v:shape id="Freeform 5" o:spid="_x0000_s1027" style="position:absolute;left:6480;top:340;width:2040;height:2;visibility:visible;mso-wrap-style:square;v-text-anchor:top" coordsize="2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5OCMMA&#10;AADbAAAADwAAAGRycy9kb3ducmV2LnhtbESP3YrCMBSE7xd8h3CEvVtTlV1qNRURBEHBn/oAh+bY&#10;ljYnpYm2vv1mQdjLYWa+YVbrwTTiSZ2rLCuYTiIQxLnVFRcKbtnuKwbhPLLGxjIpeJGDdTr6WGGi&#10;bc8Xel59IQKEXYIKSu/bREqXl2TQTWxLHLy77Qz6ILtC6g77ADeNnEXRjzRYcVgosaVtSXl9fRgF&#10;x2P/yuanrZb1mc7TLD4sFvFBqc/xsFmC8DT4//C7vdcKZt/w9yX8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5OCMMAAADbAAAADwAAAAAAAAAAAAAAAACYAgAAZHJzL2Rv&#10;d25yZXYueG1sUEsFBgAAAAAEAAQA9QAAAIgDAAAAAA==&#10;" path="m,l2040,e" filled="f" strokeweight=".48pt">
                  <v:path arrowok="t" o:connecttype="custom" o:connectlocs="0,0;2040,0" o:connectangles="0,0"/>
                </v:shape>
                <w10:wrap anchorx="page"/>
              </v:group>
            </w:pict>
          </mc:Fallback>
        </mc:AlternateContent>
      </w:r>
      <w:r w:rsidR="00CA6322" w:rsidRPr="005A5748">
        <w:t>By:</w:t>
      </w:r>
      <w:r w:rsidR="00CA6322" w:rsidRPr="00906070">
        <w:t xml:space="preserve"> ___________________________________</w:t>
      </w:r>
      <w:r w:rsidR="00CA6322" w:rsidRPr="005A5748">
        <w:t xml:space="preserve">            </w:t>
      </w:r>
    </w:p>
    <w:p w14:paraId="668F7A5C" w14:textId="77777777" w:rsidR="00CA6322" w:rsidRPr="005A5748" w:rsidRDefault="00CA6322" w:rsidP="00CA6322">
      <w:pPr>
        <w:pStyle w:val="BodyText"/>
        <w:tabs>
          <w:tab w:val="left" w:pos="5859"/>
        </w:tabs>
        <w:spacing w:before="0"/>
        <w:ind w:left="100"/>
      </w:pPr>
      <w:r w:rsidRPr="005A5748">
        <w:t xml:space="preserve">        [Name]</w:t>
      </w:r>
      <w:r w:rsidRPr="005A5748">
        <w:tab/>
        <w:t>Date</w:t>
      </w:r>
    </w:p>
    <w:p w14:paraId="2955FFFA" w14:textId="77777777" w:rsidR="00CA6322" w:rsidRPr="00906070" w:rsidRDefault="00CA6322" w:rsidP="00CA6322">
      <w:pPr>
        <w:pStyle w:val="BodyText"/>
        <w:tabs>
          <w:tab w:val="left" w:pos="5859"/>
        </w:tabs>
        <w:spacing w:before="0"/>
        <w:ind w:left="100"/>
      </w:pPr>
    </w:p>
    <w:p w14:paraId="6349EA84" w14:textId="77777777" w:rsidR="00CA6322" w:rsidRPr="00AF3177" w:rsidRDefault="00CA6322" w:rsidP="0067219D">
      <w:pPr>
        <w:pStyle w:val="BodyText"/>
        <w:tabs>
          <w:tab w:val="left" w:pos="4947"/>
        </w:tabs>
        <w:spacing w:before="0"/>
        <w:ind w:left="100" w:right="4611"/>
      </w:pPr>
    </w:p>
    <w:p w14:paraId="25B6BBD9" w14:textId="77777777" w:rsidR="00C3760E" w:rsidRPr="00EC6887" w:rsidRDefault="00C3760E" w:rsidP="0067219D">
      <w:pPr>
        <w:pStyle w:val="BodyText"/>
        <w:tabs>
          <w:tab w:val="left" w:pos="4947"/>
        </w:tabs>
        <w:spacing w:before="0"/>
        <w:ind w:left="100" w:right="4611"/>
      </w:pPr>
    </w:p>
    <w:p w14:paraId="6E512AE7" w14:textId="77777777" w:rsidR="00C3760E" w:rsidRPr="00020C69" w:rsidRDefault="00C3760E" w:rsidP="0067219D">
      <w:pPr>
        <w:pStyle w:val="BodyText"/>
        <w:tabs>
          <w:tab w:val="left" w:pos="4947"/>
        </w:tabs>
        <w:spacing w:before="0"/>
        <w:ind w:left="100" w:right="4611"/>
      </w:pPr>
    </w:p>
    <w:p w14:paraId="3AE7CD2A" w14:textId="77777777" w:rsidR="00E01DD8" w:rsidRPr="00F60D4F" w:rsidRDefault="00E01DD8" w:rsidP="00E01DD8">
      <w:pPr>
        <w:rPr>
          <w:rFonts w:ascii="Times New Roman" w:hAnsi="Times New Roman"/>
          <w:sz w:val="24"/>
          <w:szCs w:val="24"/>
        </w:rPr>
      </w:pPr>
      <w:r w:rsidRPr="00020C69">
        <w:rPr>
          <w:rFonts w:ascii="Times New Roman" w:hAnsi="Times New Roman"/>
          <w:sz w:val="24"/>
          <w:szCs w:val="24"/>
        </w:rPr>
        <w:t>Alabam</w:t>
      </w:r>
      <w:r w:rsidR="00BC71DD" w:rsidRPr="00020C69">
        <w:rPr>
          <w:rFonts w:ascii="Times New Roman" w:hAnsi="Times New Roman"/>
          <w:sz w:val="24"/>
          <w:szCs w:val="24"/>
        </w:rPr>
        <w:t>a Department of Environmental Manage</w:t>
      </w:r>
      <w:r w:rsidRPr="00F60D4F">
        <w:rPr>
          <w:rFonts w:ascii="Times New Roman" w:hAnsi="Times New Roman"/>
          <w:sz w:val="24"/>
          <w:szCs w:val="24"/>
        </w:rPr>
        <w:t>m</w:t>
      </w:r>
      <w:r w:rsidR="00BC71DD" w:rsidRPr="00F60D4F">
        <w:rPr>
          <w:rFonts w:ascii="Times New Roman" w:hAnsi="Times New Roman"/>
          <w:sz w:val="24"/>
          <w:szCs w:val="24"/>
        </w:rPr>
        <w:t>en</w:t>
      </w:r>
      <w:r w:rsidRPr="00F60D4F">
        <w:rPr>
          <w:rFonts w:ascii="Times New Roman" w:hAnsi="Times New Roman"/>
          <w:sz w:val="24"/>
          <w:szCs w:val="24"/>
        </w:rPr>
        <w:t>t.</w:t>
      </w:r>
    </w:p>
    <w:p w14:paraId="69B697CD" w14:textId="77777777" w:rsidR="00E01DD8" w:rsidRPr="00F60D4F" w:rsidRDefault="00E01DD8" w:rsidP="00E01DD8">
      <w:pPr>
        <w:rPr>
          <w:rFonts w:ascii="Times New Roman" w:hAnsi="Times New Roman"/>
        </w:rPr>
      </w:pPr>
    </w:p>
    <w:p w14:paraId="1CEA819F" w14:textId="77777777" w:rsidR="00117FE1" w:rsidRPr="00F60D4F" w:rsidRDefault="00117FE1" w:rsidP="00E01DD8">
      <w:pPr>
        <w:rPr>
          <w:rFonts w:ascii="Times New Roman" w:hAnsi="Times New Roman"/>
        </w:rPr>
      </w:pPr>
    </w:p>
    <w:p w14:paraId="6B7B64AF" w14:textId="43E1568A" w:rsidR="00E01DD8" w:rsidRPr="00906070" w:rsidRDefault="0046024F" w:rsidP="00BC71DD">
      <w:pPr>
        <w:pStyle w:val="BodyText"/>
        <w:tabs>
          <w:tab w:val="left" w:pos="4947"/>
        </w:tabs>
        <w:spacing w:before="0"/>
        <w:ind w:left="100" w:right="4611"/>
      </w:pPr>
      <w:r w:rsidRPr="00906070">
        <w:rPr>
          <w:noProof/>
        </w:rPr>
        <mc:AlternateContent>
          <mc:Choice Requires="wpg">
            <w:drawing>
              <wp:anchor distT="0" distB="0" distL="114300" distR="114300" simplePos="0" relativeHeight="503275840" behindDoc="0" locked="0" layoutInCell="1" allowOverlap="1" wp14:anchorId="2B95BA9B" wp14:editId="01FC3747">
                <wp:simplePos x="0" y="0"/>
                <wp:positionH relativeFrom="page">
                  <wp:posOffset>4114800</wp:posOffset>
                </wp:positionH>
                <wp:positionV relativeFrom="paragraph">
                  <wp:posOffset>172085</wp:posOffset>
                </wp:positionV>
                <wp:extent cx="1295400" cy="1270"/>
                <wp:effectExtent l="0" t="0" r="19050" b="1778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1270"/>
                          <a:chOff x="6480" y="271"/>
                          <a:chExt cx="2040" cy="2"/>
                        </a:xfrm>
                      </wpg:grpSpPr>
                      <wps:wsp>
                        <wps:cNvPr id="15" name="Freeform 3"/>
                        <wps:cNvSpPr>
                          <a:spLocks/>
                        </wps:cNvSpPr>
                        <wps:spPr bwMode="auto">
                          <a:xfrm>
                            <a:off x="6480" y="271"/>
                            <a:ext cx="2040" cy="2"/>
                          </a:xfrm>
                          <a:custGeom>
                            <a:avLst/>
                            <a:gdLst>
                              <a:gd name="T0" fmla="+- 0 6480 6480"/>
                              <a:gd name="T1" fmla="*/ T0 w 2040"/>
                              <a:gd name="T2" fmla="+- 0 8520 6480"/>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C7D9D6" id="Group 2" o:spid="_x0000_s1026" style="position:absolute;margin-left:324pt;margin-top:13.55pt;width:102pt;height:.1pt;z-index:503275840;mso-position-horizontal-relative:page" coordorigin="6480,271" coordsize="2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">
                <v:shape id="Freeform 3" o:spid="_x0000_s1027" style="position:absolute;left:6480;top:271;width:2040;height:2;visibility:visible;mso-wrap-style:square;v-text-anchor:top" coordsize="2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EtcEA&#10;AADbAAAADwAAAGRycy9kb3ducmV2LnhtbERP22rCQBB9L/gPywh9q5solhhdgwgFIUKt6QcM2TEJ&#10;ZmdDdmuSv+8Khb7N4Vxnl42mFQ/qXWNZQbyIQBCXVjdcKfguPt4SEM4ja2wtk4KJHGT72csOU20H&#10;/qLH1VcihLBLUUHtfZdK6cqaDLqF7YgDd7O9QR9gX0nd4xDCTSuXUfQuDTYcGmrs6FhTeb/+GAXn&#10;8zAVq8+jlvcLXeIiyTebJFfqdT4etiA8jf5f/Oc+6TB/Dc9fwg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ChLXBAAAA2wAAAA8AAAAAAAAAAAAAAAAAmAIAAGRycy9kb3du&#10;cmV2LnhtbFBLBQYAAAAABAAEAPUAAACGAwAAAAA=&#10;" path="m,l2040,e" filled="f" strokeweight=".48pt">
                  <v:path arrowok="t" o:connecttype="custom" o:connectlocs="0,0;2040,0" o:connectangles="0,0"/>
                </v:shape>
                <w10:wrap anchorx="page"/>
              </v:group>
            </w:pict>
          </mc:Fallback>
        </mc:AlternateContent>
      </w:r>
      <w:r w:rsidR="00E01DD8" w:rsidRPr="005A5748">
        <w:t>By:</w:t>
      </w:r>
      <w:r w:rsidR="00E01DD8" w:rsidRPr="00906070">
        <w:t xml:space="preserve"> </w:t>
      </w:r>
      <w:r w:rsidR="00E01DD8" w:rsidRPr="00906070">
        <w:rPr>
          <w:u w:val="single" w:color="000000"/>
        </w:rPr>
        <w:t xml:space="preserve"> </w:t>
      </w:r>
      <w:r w:rsidR="00E01DD8" w:rsidRPr="00906070">
        <w:rPr>
          <w:u w:val="single" w:color="000000"/>
        </w:rPr>
        <w:tab/>
      </w:r>
      <w:r w:rsidR="00E01DD8" w:rsidRPr="005A5748">
        <w:t xml:space="preserve"> </w:t>
      </w:r>
    </w:p>
    <w:p w14:paraId="77D2890E" w14:textId="77777777" w:rsidR="00E01DD8" w:rsidRPr="00E227A0" w:rsidRDefault="00BC71DD" w:rsidP="00E01DD8">
      <w:pPr>
        <w:rPr>
          <w:rFonts w:ascii="Times New Roman" w:hAnsi="Times New Roman" w:cs="Times New Roman"/>
          <w:sz w:val="24"/>
          <w:szCs w:val="24"/>
        </w:rPr>
      </w:pPr>
      <w:r w:rsidRPr="00AF3177">
        <w:t xml:space="preserve">          </w:t>
      </w:r>
      <w:r w:rsidRPr="00E227A0">
        <w:rPr>
          <w:rFonts w:ascii="Times New Roman" w:hAnsi="Times New Roman" w:cs="Times New Roman"/>
          <w:sz w:val="24"/>
          <w:szCs w:val="24"/>
        </w:rPr>
        <w:t xml:space="preserve"> [Name]</w:t>
      </w:r>
      <w:r w:rsidRPr="00E227A0">
        <w:rPr>
          <w:rFonts w:ascii="Times New Roman" w:hAnsi="Times New Roman" w:cs="Times New Roman"/>
          <w:sz w:val="24"/>
          <w:szCs w:val="24"/>
        </w:rPr>
        <w:tab/>
      </w:r>
      <w:r w:rsidRPr="00E227A0">
        <w:rPr>
          <w:rFonts w:ascii="Times New Roman" w:hAnsi="Times New Roman" w:cs="Times New Roman"/>
          <w:sz w:val="24"/>
          <w:szCs w:val="24"/>
        </w:rPr>
        <w:tab/>
      </w:r>
      <w:r w:rsidRPr="00E227A0">
        <w:rPr>
          <w:rFonts w:ascii="Times New Roman" w:hAnsi="Times New Roman" w:cs="Times New Roman"/>
          <w:sz w:val="24"/>
          <w:szCs w:val="24"/>
        </w:rPr>
        <w:tab/>
      </w:r>
      <w:r w:rsidRPr="00E227A0">
        <w:rPr>
          <w:rFonts w:ascii="Times New Roman" w:hAnsi="Times New Roman" w:cs="Times New Roman"/>
          <w:sz w:val="24"/>
          <w:szCs w:val="24"/>
        </w:rPr>
        <w:tab/>
      </w:r>
      <w:r w:rsidRPr="00E227A0">
        <w:rPr>
          <w:rFonts w:ascii="Times New Roman" w:hAnsi="Times New Roman" w:cs="Times New Roman"/>
          <w:sz w:val="24"/>
          <w:szCs w:val="24"/>
        </w:rPr>
        <w:tab/>
      </w:r>
      <w:r w:rsidRPr="00E227A0">
        <w:rPr>
          <w:rFonts w:ascii="Times New Roman" w:hAnsi="Times New Roman" w:cs="Times New Roman"/>
          <w:sz w:val="24"/>
          <w:szCs w:val="24"/>
        </w:rPr>
        <w:tab/>
      </w:r>
      <w:r w:rsidRPr="00E227A0">
        <w:rPr>
          <w:rFonts w:ascii="Times New Roman" w:hAnsi="Times New Roman" w:cs="Times New Roman"/>
          <w:sz w:val="24"/>
          <w:szCs w:val="24"/>
        </w:rPr>
        <w:tab/>
        <w:t>Date</w:t>
      </w:r>
    </w:p>
    <w:p w14:paraId="62E0C51C" w14:textId="77777777" w:rsidR="00BC71DD" w:rsidRPr="00EC6887" w:rsidRDefault="00BC71DD" w:rsidP="00E01DD8">
      <w:pPr>
        <w:rPr>
          <w:rFonts w:ascii="Times New Roman" w:hAnsi="Times New Roman" w:cs="Times New Roman"/>
          <w:sz w:val="24"/>
          <w:szCs w:val="24"/>
        </w:rPr>
      </w:pPr>
    </w:p>
    <w:p w14:paraId="63F6BA15" w14:textId="77777777" w:rsidR="00BC71DD" w:rsidRPr="00020C69" w:rsidRDefault="00BC71DD" w:rsidP="00E01DD8">
      <w:pPr>
        <w:rPr>
          <w:rFonts w:ascii="Times New Roman" w:hAnsi="Times New Roman" w:cs="Times New Roman"/>
          <w:sz w:val="24"/>
          <w:szCs w:val="24"/>
        </w:rPr>
      </w:pPr>
    </w:p>
    <w:p w14:paraId="0B4D9B96" w14:textId="77777777" w:rsidR="00E01DD8" w:rsidRPr="00020C69" w:rsidRDefault="00E01DD8" w:rsidP="00E01DD8">
      <w:pPr>
        <w:rPr>
          <w:rFonts w:ascii="Times New Roman" w:hAnsi="Times New Roman"/>
          <w:sz w:val="24"/>
          <w:szCs w:val="24"/>
        </w:rPr>
      </w:pPr>
      <w:r w:rsidRPr="00020C69">
        <w:rPr>
          <w:rFonts w:ascii="Times New Roman" w:hAnsi="Times New Roman"/>
          <w:sz w:val="24"/>
          <w:szCs w:val="24"/>
        </w:rPr>
        <w:t>Alabama Department of Conservation and Natural Resources</w:t>
      </w:r>
      <w:r w:rsidRPr="00020C69">
        <w:rPr>
          <w:rFonts w:ascii="Times New Roman" w:hAnsi="Times New Roman"/>
          <w:sz w:val="24"/>
          <w:szCs w:val="24"/>
        </w:rPr>
        <w:tab/>
      </w:r>
    </w:p>
    <w:p w14:paraId="3B5688CF" w14:textId="77777777" w:rsidR="00E01DD8" w:rsidRPr="00020C69" w:rsidRDefault="00E01DD8" w:rsidP="00E01DD8">
      <w:pPr>
        <w:rPr>
          <w:rFonts w:ascii="Times New Roman" w:hAnsi="Times New Roman"/>
        </w:rPr>
      </w:pPr>
    </w:p>
    <w:p w14:paraId="01CB3356" w14:textId="77777777" w:rsidR="00E01DD8" w:rsidRPr="00F60D4F" w:rsidRDefault="00E01DD8"/>
    <w:p w14:paraId="6B7D1E51" w14:textId="77777777" w:rsidR="00BC71DD" w:rsidRPr="00F60D4F" w:rsidRDefault="00BC71DD">
      <w:pPr>
        <w:rPr>
          <w:rFonts w:ascii="Times New Roman" w:hAnsi="Times New Roman" w:cs="Times New Roman"/>
          <w:sz w:val="24"/>
          <w:szCs w:val="24"/>
        </w:rPr>
      </w:pPr>
      <w:r w:rsidRPr="00F60D4F">
        <w:rPr>
          <w:rFonts w:ascii="Times New Roman" w:hAnsi="Times New Roman" w:cs="Times New Roman"/>
          <w:sz w:val="24"/>
          <w:szCs w:val="24"/>
        </w:rPr>
        <w:t>By: _____________________________________</w:t>
      </w:r>
      <w:r w:rsidR="0067219D" w:rsidRPr="00F60D4F">
        <w:rPr>
          <w:rFonts w:ascii="Times New Roman" w:hAnsi="Times New Roman" w:cs="Times New Roman"/>
          <w:sz w:val="24"/>
          <w:szCs w:val="24"/>
        </w:rPr>
        <w:tab/>
        <w:t>___________________</w:t>
      </w:r>
    </w:p>
    <w:p w14:paraId="3A00EC7C" w14:textId="77777777" w:rsidR="0067219D" w:rsidRPr="00F60D4F" w:rsidRDefault="0067219D">
      <w:pPr>
        <w:rPr>
          <w:rFonts w:ascii="Times New Roman" w:hAnsi="Times New Roman" w:cs="Times New Roman"/>
          <w:sz w:val="24"/>
          <w:szCs w:val="24"/>
        </w:rPr>
      </w:pPr>
      <w:r w:rsidRPr="00F60D4F">
        <w:rPr>
          <w:rFonts w:ascii="Times New Roman" w:hAnsi="Times New Roman" w:cs="Times New Roman"/>
          <w:sz w:val="24"/>
          <w:szCs w:val="24"/>
        </w:rPr>
        <w:t xml:space="preserve">        [Name]</w:t>
      </w:r>
      <w:r w:rsidRPr="00F60D4F">
        <w:rPr>
          <w:rFonts w:ascii="Times New Roman" w:hAnsi="Times New Roman" w:cs="Times New Roman"/>
          <w:sz w:val="24"/>
          <w:szCs w:val="24"/>
        </w:rPr>
        <w:tab/>
      </w:r>
      <w:r w:rsidRPr="00F60D4F">
        <w:rPr>
          <w:rFonts w:ascii="Times New Roman" w:hAnsi="Times New Roman" w:cs="Times New Roman"/>
          <w:sz w:val="24"/>
          <w:szCs w:val="24"/>
        </w:rPr>
        <w:tab/>
      </w:r>
      <w:r w:rsidRPr="00F60D4F">
        <w:rPr>
          <w:rFonts w:ascii="Times New Roman" w:hAnsi="Times New Roman" w:cs="Times New Roman"/>
          <w:sz w:val="24"/>
          <w:szCs w:val="24"/>
        </w:rPr>
        <w:tab/>
      </w:r>
      <w:r w:rsidRPr="00F60D4F">
        <w:rPr>
          <w:rFonts w:ascii="Times New Roman" w:hAnsi="Times New Roman" w:cs="Times New Roman"/>
          <w:sz w:val="24"/>
          <w:szCs w:val="24"/>
        </w:rPr>
        <w:tab/>
      </w:r>
      <w:r w:rsidRPr="00F60D4F">
        <w:rPr>
          <w:rFonts w:ascii="Times New Roman" w:hAnsi="Times New Roman" w:cs="Times New Roman"/>
          <w:sz w:val="24"/>
          <w:szCs w:val="24"/>
        </w:rPr>
        <w:tab/>
      </w:r>
      <w:r w:rsidRPr="00F60D4F">
        <w:rPr>
          <w:rFonts w:ascii="Times New Roman" w:hAnsi="Times New Roman" w:cs="Times New Roman"/>
          <w:sz w:val="24"/>
          <w:szCs w:val="24"/>
        </w:rPr>
        <w:tab/>
      </w:r>
      <w:r w:rsidRPr="00F60D4F">
        <w:rPr>
          <w:rFonts w:ascii="Times New Roman" w:hAnsi="Times New Roman" w:cs="Times New Roman"/>
          <w:sz w:val="24"/>
          <w:szCs w:val="24"/>
        </w:rPr>
        <w:tab/>
        <w:t>Date</w:t>
      </w:r>
    </w:p>
    <w:p w14:paraId="5921A9B1" w14:textId="77777777" w:rsidR="00DC325B" w:rsidRPr="00F60D4F" w:rsidRDefault="00DC325B">
      <w:pPr>
        <w:rPr>
          <w:rFonts w:ascii="Times New Roman" w:hAnsi="Times New Roman" w:cs="Times New Roman"/>
          <w:sz w:val="24"/>
          <w:szCs w:val="24"/>
        </w:rPr>
      </w:pPr>
    </w:p>
    <w:p w14:paraId="7B77CEE1" w14:textId="77777777" w:rsidR="00DC325B" w:rsidRPr="00F60D4F" w:rsidRDefault="00DC325B">
      <w:pPr>
        <w:rPr>
          <w:rFonts w:ascii="Times New Roman" w:hAnsi="Times New Roman" w:cs="Times New Roman"/>
          <w:sz w:val="24"/>
          <w:szCs w:val="24"/>
        </w:rPr>
      </w:pPr>
    </w:p>
    <w:sectPr w:rsidR="00DC325B" w:rsidRPr="00F60D4F" w:rsidSect="00CF09FA">
      <w:footerReference w:type="default" r:id="rId13"/>
      <w:pgSz w:w="12240" w:h="15840"/>
      <w:pgMar w:top="1440" w:right="1440" w:bottom="1440" w:left="1440" w:header="864" w:footer="1152"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F2FFA" w14:textId="77777777" w:rsidR="003B2E53" w:rsidRDefault="003B2E53">
      <w:r>
        <w:separator/>
      </w:r>
    </w:p>
  </w:endnote>
  <w:endnote w:type="continuationSeparator" w:id="0">
    <w:p w14:paraId="65CCD8C2" w14:textId="77777777" w:rsidR="003B2E53" w:rsidRDefault="003B2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554875"/>
      <w:docPartObj>
        <w:docPartGallery w:val="Page Numbers (Bottom of Page)"/>
        <w:docPartUnique/>
      </w:docPartObj>
    </w:sdtPr>
    <w:sdtEndPr>
      <w:rPr>
        <w:rFonts w:ascii="Times New Roman" w:hAnsi="Times New Roman" w:cs="Times New Roman"/>
        <w:noProof/>
        <w:sz w:val="24"/>
      </w:rPr>
    </w:sdtEndPr>
    <w:sdtContent>
      <w:p w14:paraId="61DCF78E" w14:textId="1941CCBC" w:rsidR="003B2E53" w:rsidRPr="00CF09FA" w:rsidRDefault="003B2E53" w:rsidP="00CF09FA">
        <w:pPr>
          <w:pStyle w:val="Footer"/>
          <w:jc w:val="right"/>
          <w:rPr>
            <w:rFonts w:ascii="Times New Roman" w:hAnsi="Times New Roman" w:cs="Times New Roman"/>
            <w:sz w:val="24"/>
          </w:rPr>
        </w:pPr>
        <w:r w:rsidRPr="00CF09FA">
          <w:rPr>
            <w:rFonts w:ascii="Times New Roman" w:hAnsi="Times New Roman" w:cs="Times New Roman"/>
            <w:sz w:val="24"/>
          </w:rPr>
          <w:fldChar w:fldCharType="begin"/>
        </w:r>
        <w:r w:rsidRPr="00CF09FA">
          <w:rPr>
            <w:rFonts w:ascii="Times New Roman" w:hAnsi="Times New Roman" w:cs="Times New Roman"/>
            <w:sz w:val="24"/>
          </w:rPr>
          <w:instrText xml:space="preserve"> PAGE  \* roman  \* MERGEFORMAT </w:instrText>
        </w:r>
        <w:r w:rsidRPr="00CF09FA">
          <w:rPr>
            <w:rFonts w:ascii="Times New Roman" w:hAnsi="Times New Roman" w:cs="Times New Roman"/>
            <w:sz w:val="24"/>
          </w:rPr>
          <w:fldChar w:fldCharType="separate"/>
        </w:r>
        <w:r w:rsidR="009F0014">
          <w:rPr>
            <w:rFonts w:ascii="Times New Roman" w:hAnsi="Times New Roman" w:cs="Times New Roman"/>
            <w:noProof/>
            <w:sz w:val="24"/>
          </w:rPr>
          <w:t>i</w:t>
        </w:r>
        <w:r w:rsidRPr="00CF09FA">
          <w:rPr>
            <w:rFonts w:ascii="Times New Roman" w:hAnsi="Times New Roman" w:cs="Times New Roman"/>
            <w:sz w:val="24"/>
          </w:rPr>
          <w:fldChar w:fldCharType="end"/>
        </w:r>
      </w:p>
    </w:sdtContent>
  </w:sdt>
  <w:p w14:paraId="55527534" w14:textId="60E69856" w:rsidR="003B2E53" w:rsidRPr="00CF09FA" w:rsidRDefault="003B2E53" w:rsidP="00CF09FA">
    <w:pPr>
      <w:rPr>
        <w:rFonts w:ascii="Times New Roman" w:hAnsi="Times New Roman" w:cs="Times New Roman"/>
        <w:sz w:val="24"/>
        <w:szCs w:val="24"/>
      </w:rPr>
    </w:pPr>
    <w:r w:rsidRPr="00CF09FA">
      <w:rPr>
        <w:rFonts w:ascii="Times New Roman" w:hAnsi="Times New Roman" w:cs="Times New Roman"/>
        <w:sz w:val="24"/>
        <w:szCs w:val="24"/>
      </w:rPr>
      <w:fldChar w:fldCharType="begin"/>
    </w:r>
    <w:r w:rsidRPr="00CF09FA">
      <w:rPr>
        <w:rFonts w:ascii="Times New Roman" w:hAnsi="Times New Roman" w:cs="Times New Roman"/>
        <w:sz w:val="24"/>
        <w:szCs w:val="24"/>
      </w:rPr>
      <w:instrText xml:space="preserve"> TITLE  \* Caps  \* MERGEFORMAT </w:instrText>
    </w:r>
    <w:r w:rsidRPr="00CF09FA">
      <w:rPr>
        <w:rFonts w:ascii="Times New Roman" w:hAnsi="Times New Roman" w:cs="Times New Roman"/>
        <w:sz w:val="24"/>
        <w:szCs w:val="24"/>
      </w:rPr>
      <w:fldChar w:fldCharType="separate"/>
    </w:r>
    <w:r w:rsidRPr="00CF09FA">
      <w:rPr>
        <w:rFonts w:ascii="Times New Roman" w:hAnsi="Times New Roman" w:cs="Times New Roman"/>
        <w:sz w:val="24"/>
        <w:szCs w:val="24"/>
      </w:rPr>
      <w:t>[</w:t>
    </w:r>
    <w:r w:rsidRPr="00CF09FA">
      <w:rPr>
        <w:rFonts w:ascii="Times New Roman" w:hAnsi="Times New Roman" w:cs="Times New Roman"/>
        <w:color w:val="00B050"/>
        <w:sz w:val="24"/>
        <w:szCs w:val="24"/>
      </w:rPr>
      <w:t>Bank Name</w:t>
    </w:r>
    <w:r w:rsidRPr="00CF09FA">
      <w:rPr>
        <w:rFonts w:ascii="Times New Roman" w:hAnsi="Times New Roman" w:cs="Times New Roman"/>
        <w:sz w:val="24"/>
        <w:szCs w:val="24"/>
      </w:rPr>
      <w:t>] Mitigation Bank [</w:t>
    </w:r>
    <w:r w:rsidRPr="00CF09FA">
      <w:rPr>
        <w:rFonts w:ascii="Times New Roman" w:hAnsi="Times New Roman" w:cs="Times New Roman"/>
        <w:color w:val="00B050"/>
        <w:sz w:val="24"/>
        <w:szCs w:val="24"/>
      </w:rPr>
      <w:t>Version Date</w:t>
    </w:r>
    <w:r w:rsidRPr="00CF09FA">
      <w:rPr>
        <w:rFonts w:ascii="Times New Roman" w:hAnsi="Times New Roman" w:cs="Times New Roman"/>
        <w:sz w:val="24"/>
        <w:szCs w:val="24"/>
      </w:rPr>
      <w:t>]</w:t>
    </w:r>
    <w:r w:rsidRPr="00CF09FA">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70A6B" w14:textId="12D23939" w:rsidR="003B2E53" w:rsidRDefault="003B2E53">
    <w:pPr>
      <w:spacing w:line="14" w:lineRule="auto"/>
      <w:rPr>
        <w:sz w:val="20"/>
        <w:szCs w:val="20"/>
      </w:rPr>
    </w:pPr>
    <w:r>
      <w:rPr>
        <w:noProof/>
      </w:rPr>
      <mc:AlternateContent>
        <mc:Choice Requires="wps">
          <w:drawing>
            <wp:anchor distT="0" distB="0" distL="114300" distR="114300" simplePos="0" relativeHeight="251656704" behindDoc="1" locked="0" layoutInCell="1" allowOverlap="1" wp14:anchorId="66922558" wp14:editId="29693729">
              <wp:simplePos x="0" y="0"/>
              <wp:positionH relativeFrom="rightMargin">
                <wp:align>left</wp:align>
              </wp:positionH>
              <wp:positionV relativeFrom="bottomMargin">
                <wp:align>top</wp:align>
              </wp:positionV>
              <wp:extent cx="203200" cy="177800"/>
              <wp:effectExtent l="0" t="0" r="63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B15E3" w14:textId="4FA956AB" w:rsidR="003B2E53" w:rsidRDefault="003B2E53">
                          <w:pPr>
                            <w:pStyle w:val="BodyText"/>
                            <w:spacing w:before="0" w:line="265" w:lineRule="exact"/>
                            <w:ind w:left="40"/>
                          </w:pPr>
                          <w:r>
                            <w:fldChar w:fldCharType="begin"/>
                          </w:r>
                          <w:r>
                            <w:instrText xml:space="preserve"> PAGE  \* Arabic </w:instrText>
                          </w:r>
                          <w:r>
                            <w:fldChar w:fldCharType="separate"/>
                          </w:r>
                          <w:r w:rsidR="009F0014">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22558" id="_x0000_t202" coordsize="21600,21600" o:spt="202" path="m,l,21600r21600,l21600,xe">
              <v:stroke joinstyle="miter"/>
              <v:path gradientshapeok="t" o:connecttype="rect"/>
            </v:shapetype>
            <v:shape id="Text Box 3" o:spid="_x0000_s1026" type="#_x0000_t202" style="position:absolute;margin-left:0;margin-top:0;width:16pt;height:14pt;z-index:-251659776;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OrA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" filled="f" stroked="f">
              <v:textbox inset="0,0,0,0">
                <w:txbxContent>
                  <w:p w14:paraId="5B6B15E3" w14:textId="4FA956AB" w:rsidR="003B2E53" w:rsidRDefault="003B2E53">
                    <w:pPr>
                      <w:pStyle w:val="BodyText"/>
                      <w:spacing w:before="0" w:line="265" w:lineRule="exact"/>
                      <w:ind w:left="40"/>
                    </w:pPr>
                    <w:r>
                      <w:fldChar w:fldCharType="begin"/>
                    </w:r>
                    <w:r>
                      <w:instrText xml:space="preserve"> PAGE  \* Arabic </w:instrText>
                    </w:r>
                    <w:r>
                      <w:fldChar w:fldCharType="separate"/>
                    </w:r>
                    <w:r w:rsidR="009F0014">
                      <w:rPr>
                        <w:noProof/>
                      </w:rPr>
                      <w:t>14</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7728" behindDoc="1" locked="0" layoutInCell="1" allowOverlap="1" wp14:anchorId="0FAF85D3" wp14:editId="25EA0B76">
              <wp:simplePos x="0" y="0"/>
              <wp:positionH relativeFrom="page">
                <wp:posOffset>892175</wp:posOffset>
              </wp:positionH>
              <wp:positionV relativeFrom="bottomMargin">
                <wp:align>top</wp:align>
              </wp:positionV>
              <wp:extent cx="2839720" cy="177800"/>
              <wp:effectExtent l="0" t="0" r="1778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B788B" w14:textId="77777777" w:rsidR="003B2E53" w:rsidRDefault="003B2E53">
                          <w:pPr>
                            <w:pStyle w:val="BodyText"/>
                            <w:spacing w:before="0" w:line="265" w:lineRule="exact"/>
                            <w:ind w:left="20"/>
                            <w:rPr>
                              <w:rFonts w:cs="Times New Roman"/>
                            </w:rPr>
                          </w:pPr>
                          <w:r>
                            <w:rPr>
                              <w:b/>
                              <w:spacing w:val="-1"/>
                            </w:rPr>
                            <w:t>[</w:t>
                          </w:r>
                          <w:r>
                            <w:rPr>
                              <w:color w:val="33CCCC"/>
                              <w:spacing w:val="-1"/>
                            </w:rPr>
                            <w:t>Bank</w:t>
                          </w:r>
                          <w:r>
                            <w:rPr>
                              <w:color w:val="33CCCC"/>
                              <w:spacing w:val="2"/>
                            </w:rPr>
                            <w:t xml:space="preserve"> </w:t>
                          </w:r>
                          <w:r>
                            <w:rPr>
                              <w:color w:val="33CCCC"/>
                              <w:spacing w:val="-1"/>
                            </w:rPr>
                            <w:t>Name</w:t>
                          </w:r>
                          <w:r>
                            <w:rPr>
                              <w:b/>
                              <w:spacing w:val="-1"/>
                            </w:rPr>
                            <w:t>]</w:t>
                          </w:r>
                          <w:r>
                            <w:rPr>
                              <w:b/>
                              <w:spacing w:val="1"/>
                            </w:rPr>
                            <w:t xml:space="preserve"> </w:t>
                          </w:r>
                          <w:r>
                            <w:rPr>
                              <w:spacing w:val="-1"/>
                            </w:rPr>
                            <w:t>Mitigation</w:t>
                          </w:r>
                          <w:r>
                            <w:rPr>
                              <w:spacing w:val="2"/>
                            </w:rPr>
                            <w:t xml:space="preserve"> </w:t>
                          </w:r>
                          <w:r>
                            <w:rPr>
                              <w:spacing w:val="-1"/>
                            </w:rPr>
                            <w:t>Bank</w:t>
                          </w:r>
                          <w:r>
                            <w:t xml:space="preserve"> </w:t>
                          </w:r>
                          <w:r>
                            <w:rPr>
                              <w:b/>
                              <w:spacing w:val="-1"/>
                            </w:rPr>
                            <w:t>[</w:t>
                          </w:r>
                          <w:r>
                            <w:rPr>
                              <w:color w:val="548DD4"/>
                              <w:spacing w:val="-1"/>
                            </w:rPr>
                            <w:t>Version</w:t>
                          </w:r>
                          <w:r>
                            <w:rPr>
                              <w:color w:val="548DD4"/>
                            </w:rPr>
                            <w:t xml:space="preserve"> </w:t>
                          </w:r>
                          <w:r>
                            <w:rPr>
                              <w:color w:val="548DD4"/>
                              <w:spacing w:val="-1"/>
                            </w:rPr>
                            <w:t>Date</w:t>
                          </w:r>
                          <w:r>
                            <w:rPr>
                              <w:b/>
                              <w:spacing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F85D3" id="Text Box 2" o:spid="_x0000_s1027" type="#_x0000_t202" style="position:absolute;margin-left:70.25pt;margin-top:0;width:223.6pt;height:14pt;z-index:-25165875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oZsw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" filled="f" stroked="f">
              <v:textbox inset="0,0,0,0">
                <w:txbxContent>
                  <w:p w14:paraId="72BB788B" w14:textId="77777777" w:rsidR="00D26EEF" w:rsidRDefault="00D26EEF">
                    <w:pPr>
                      <w:pStyle w:val="BodyText"/>
                      <w:spacing w:before="0" w:line="265" w:lineRule="exact"/>
                      <w:ind w:left="20"/>
                      <w:rPr>
                        <w:rFonts w:cs="Times New Roman"/>
                      </w:rPr>
                    </w:pPr>
                    <w:r>
                      <w:rPr>
                        <w:b/>
                        <w:spacing w:val="-1"/>
                      </w:rPr>
                      <w:t>[</w:t>
                    </w:r>
                    <w:r>
                      <w:rPr>
                        <w:color w:val="33CCCC"/>
                        <w:spacing w:val="-1"/>
                      </w:rPr>
                      <w:t>Bank</w:t>
                    </w:r>
                    <w:r>
                      <w:rPr>
                        <w:color w:val="33CCCC"/>
                        <w:spacing w:val="2"/>
                      </w:rPr>
                      <w:t xml:space="preserve"> </w:t>
                    </w:r>
                    <w:r>
                      <w:rPr>
                        <w:color w:val="33CCCC"/>
                        <w:spacing w:val="-1"/>
                      </w:rPr>
                      <w:t>Name</w:t>
                    </w:r>
                    <w:r>
                      <w:rPr>
                        <w:b/>
                        <w:spacing w:val="-1"/>
                      </w:rPr>
                      <w:t>]</w:t>
                    </w:r>
                    <w:r>
                      <w:rPr>
                        <w:b/>
                        <w:spacing w:val="1"/>
                      </w:rPr>
                      <w:t xml:space="preserve"> </w:t>
                    </w:r>
                    <w:r>
                      <w:rPr>
                        <w:spacing w:val="-1"/>
                      </w:rPr>
                      <w:t>Mitigation</w:t>
                    </w:r>
                    <w:r>
                      <w:rPr>
                        <w:spacing w:val="2"/>
                      </w:rPr>
                      <w:t xml:space="preserve"> </w:t>
                    </w:r>
                    <w:r>
                      <w:rPr>
                        <w:spacing w:val="-1"/>
                      </w:rPr>
                      <w:t>Bank</w:t>
                    </w:r>
                    <w:r>
                      <w:t xml:space="preserve"> </w:t>
                    </w:r>
                    <w:r>
                      <w:rPr>
                        <w:b/>
                        <w:spacing w:val="-1"/>
                      </w:rPr>
                      <w:t>[</w:t>
                    </w:r>
                    <w:r>
                      <w:rPr>
                        <w:color w:val="548DD4"/>
                        <w:spacing w:val="-1"/>
                      </w:rPr>
                      <w:t>Version</w:t>
                    </w:r>
                    <w:r>
                      <w:rPr>
                        <w:color w:val="548DD4"/>
                      </w:rPr>
                      <w:t xml:space="preserve"> </w:t>
                    </w:r>
                    <w:r>
                      <w:rPr>
                        <w:color w:val="548DD4"/>
                        <w:spacing w:val="-1"/>
                      </w:rPr>
                      <w:t>Date</w:t>
                    </w:r>
                    <w:r>
                      <w:rPr>
                        <w:b/>
                        <w:spacing w:val="-1"/>
                      </w:rPr>
                      <w:t>]</w:t>
                    </w: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98D38" w14:textId="77777777" w:rsidR="003B2E53" w:rsidRDefault="003B2E53">
      <w:r>
        <w:separator/>
      </w:r>
    </w:p>
  </w:footnote>
  <w:footnote w:type="continuationSeparator" w:id="0">
    <w:p w14:paraId="33F790F7" w14:textId="77777777" w:rsidR="003B2E53" w:rsidRDefault="003B2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eastAsia="Calibri" w:hAnsi="Calibri" w:cs="Times New Roman"/>
        <w:b/>
        <w:color w:val="FF0000"/>
        <w:sz w:val="24"/>
        <w:szCs w:val="24"/>
      </w:rPr>
      <w:id w:val="107246370"/>
      <w:docPartObj>
        <w:docPartGallery w:val="Watermarks"/>
        <w:docPartUnique/>
      </w:docPartObj>
    </w:sdtPr>
    <w:sdtEndPr/>
    <w:sdtContent>
      <w:p w14:paraId="6D8358B6" w14:textId="4CF52943" w:rsidR="003B2E53" w:rsidRDefault="009F0014" w:rsidP="003C0B2A">
        <w:pPr>
          <w:pStyle w:val="Footer"/>
          <w:jc w:val="center"/>
          <w:rPr>
            <w:rFonts w:ascii="Calibri" w:eastAsia="Calibri" w:hAnsi="Calibri" w:cs="Times New Roman"/>
            <w:b/>
            <w:color w:val="FF0000"/>
            <w:sz w:val="24"/>
            <w:szCs w:val="24"/>
          </w:rPr>
        </w:pPr>
        <w:r>
          <w:rPr>
            <w:rFonts w:ascii="Calibri" w:eastAsia="Calibri" w:hAnsi="Calibri" w:cs="Times New Roman"/>
            <w:b/>
            <w:noProof/>
            <w:color w:val="FF0000"/>
            <w:sz w:val="24"/>
            <w:szCs w:val="24"/>
          </w:rPr>
          <w:pict w14:anchorId="35E84B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3" type="#_x0000_t136" style="position:absolute;left:0;text-align:left;margin-left:0;margin-top:0;width:468pt;height:280.8pt;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62EF4151" w14:textId="1D2FEBA7" w:rsidR="003B2E53" w:rsidRPr="00982E93" w:rsidRDefault="003B2E53" w:rsidP="00DD2A4B">
    <w:pPr>
      <w:pStyle w:val="Footer"/>
      <w:jc w:val="center"/>
      <w:rPr>
        <w:rFonts w:ascii="Calibri" w:eastAsia="Calibri" w:hAnsi="Calibri" w:cs="Times New Roman"/>
        <w:b/>
        <w:color w:val="FF0000"/>
        <w:szCs w:val="24"/>
      </w:rPr>
    </w:pPr>
  </w:p>
  <w:p w14:paraId="0FA99C5E" w14:textId="661BCECC" w:rsidR="003B2E53" w:rsidRPr="00982E93" w:rsidRDefault="003B2E53" w:rsidP="00DD2A4B">
    <w:pPr>
      <w:pStyle w:val="Foot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B65"/>
    <w:multiLevelType w:val="hybridMultilevel"/>
    <w:tmpl w:val="A10E1632"/>
    <w:lvl w:ilvl="0" w:tplc="7BBEAE74">
      <w:start w:val="1"/>
      <w:numFmt w:val="decimal"/>
      <w:lvlText w:val="%1."/>
      <w:lvlJc w:val="left"/>
      <w:pPr>
        <w:ind w:left="1604" w:hanging="524"/>
        <w:jc w:val="right"/>
      </w:pPr>
      <w:rPr>
        <w:rFonts w:ascii="Times New Roman" w:eastAsia="Times New Roman" w:hAnsi="Times New Roman" w:hint="default"/>
        <w:sz w:val="24"/>
        <w:szCs w:val="24"/>
      </w:rPr>
    </w:lvl>
    <w:lvl w:ilvl="1" w:tplc="04090019" w:tentative="1">
      <w:start w:val="1"/>
      <w:numFmt w:val="lowerLetter"/>
      <w:lvlText w:val="%2."/>
      <w:lvlJc w:val="left"/>
      <w:pPr>
        <w:ind w:left="1844" w:hanging="360"/>
      </w:pPr>
    </w:lvl>
    <w:lvl w:ilvl="2" w:tplc="0409001B" w:tentative="1">
      <w:start w:val="1"/>
      <w:numFmt w:val="lowerRoman"/>
      <w:lvlText w:val="%3."/>
      <w:lvlJc w:val="right"/>
      <w:pPr>
        <w:ind w:left="2564" w:hanging="180"/>
      </w:pPr>
    </w:lvl>
    <w:lvl w:ilvl="3" w:tplc="0409000F" w:tentative="1">
      <w:start w:val="1"/>
      <w:numFmt w:val="decimal"/>
      <w:lvlText w:val="%4."/>
      <w:lvlJc w:val="left"/>
      <w:pPr>
        <w:ind w:left="3284" w:hanging="360"/>
      </w:pPr>
    </w:lvl>
    <w:lvl w:ilvl="4" w:tplc="04090019" w:tentative="1">
      <w:start w:val="1"/>
      <w:numFmt w:val="lowerLetter"/>
      <w:lvlText w:val="%5."/>
      <w:lvlJc w:val="left"/>
      <w:pPr>
        <w:ind w:left="4004" w:hanging="360"/>
      </w:pPr>
    </w:lvl>
    <w:lvl w:ilvl="5" w:tplc="0409001B" w:tentative="1">
      <w:start w:val="1"/>
      <w:numFmt w:val="lowerRoman"/>
      <w:lvlText w:val="%6."/>
      <w:lvlJc w:val="right"/>
      <w:pPr>
        <w:ind w:left="4724" w:hanging="180"/>
      </w:pPr>
    </w:lvl>
    <w:lvl w:ilvl="6" w:tplc="0409000F" w:tentative="1">
      <w:start w:val="1"/>
      <w:numFmt w:val="decimal"/>
      <w:lvlText w:val="%7."/>
      <w:lvlJc w:val="left"/>
      <w:pPr>
        <w:ind w:left="5444" w:hanging="360"/>
      </w:pPr>
    </w:lvl>
    <w:lvl w:ilvl="7" w:tplc="04090019" w:tentative="1">
      <w:start w:val="1"/>
      <w:numFmt w:val="lowerLetter"/>
      <w:lvlText w:val="%8."/>
      <w:lvlJc w:val="left"/>
      <w:pPr>
        <w:ind w:left="6164" w:hanging="360"/>
      </w:pPr>
    </w:lvl>
    <w:lvl w:ilvl="8" w:tplc="0409001B" w:tentative="1">
      <w:start w:val="1"/>
      <w:numFmt w:val="lowerRoman"/>
      <w:lvlText w:val="%9."/>
      <w:lvlJc w:val="right"/>
      <w:pPr>
        <w:ind w:left="6884" w:hanging="180"/>
      </w:pPr>
    </w:lvl>
  </w:abstractNum>
  <w:abstractNum w:abstractNumId="1" w15:restartNumberingAfterBreak="0">
    <w:nsid w:val="04211D77"/>
    <w:multiLevelType w:val="hybridMultilevel"/>
    <w:tmpl w:val="05D4D4AA"/>
    <w:lvl w:ilvl="0" w:tplc="396C7036">
      <w:start w:val="1"/>
      <w:numFmt w:val="lowerRoman"/>
      <w:lvlText w:val="%1."/>
      <w:lvlJc w:val="left"/>
      <w:pPr>
        <w:ind w:left="1948" w:hanging="828"/>
        <w:jc w:val="right"/>
      </w:pPr>
      <w:rPr>
        <w:rFonts w:ascii="Times New Roman" w:eastAsia="Times New Roman" w:hAnsi="Times New Roman" w:hint="default"/>
        <w:sz w:val="24"/>
        <w:szCs w:val="24"/>
      </w:rPr>
    </w:lvl>
    <w:lvl w:ilvl="1" w:tplc="26609B58">
      <w:start w:val="1"/>
      <w:numFmt w:val="lowerLetter"/>
      <w:lvlText w:val="(%2)"/>
      <w:lvlJc w:val="left"/>
      <w:pPr>
        <w:ind w:left="2560" w:hanging="540"/>
      </w:pPr>
      <w:rPr>
        <w:rFonts w:ascii="Times New Roman" w:eastAsia="Times New Roman" w:hAnsi="Times New Roman" w:hint="default"/>
        <w:spacing w:val="-1"/>
        <w:sz w:val="24"/>
        <w:szCs w:val="24"/>
      </w:rPr>
    </w:lvl>
    <w:lvl w:ilvl="2" w:tplc="3036DA2E">
      <w:start w:val="1"/>
      <w:numFmt w:val="lowerRoman"/>
      <w:lvlText w:val="(%3)"/>
      <w:lvlJc w:val="left"/>
      <w:pPr>
        <w:ind w:left="3551" w:hanging="360"/>
      </w:pPr>
      <w:rPr>
        <w:rFonts w:ascii="Times New Roman" w:eastAsia="Times New Roman" w:hAnsi="Times New Roman" w:hint="default"/>
        <w:spacing w:val="-1"/>
        <w:sz w:val="24"/>
        <w:szCs w:val="24"/>
      </w:rPr>
    </w:lvl>
    <w:lvl w:ilvl="3" w:tplc="D988CE08">
      <w:start w:val="1"/>
      <w:numFmt w:val="bullet"/>
      <w:lvlText w:val="•"/>
      <w:lvlJc w:val="left"/>
      <w:pPr>
        <w:ind w:left="4294" w:hanging="360"/>
      </w:pPr>
      <w:rPr>
        <w:rFonts w:hint="default"/>
      </w:rPr>
    </w:lvl>
    <w:lvl w:ilvl="4" w:tplc="B544A2CC">
      <w:start w:val="1"/>
      <w:numFmt w:val="bullet"/>
      <w:lvlText w:val="•"/>
      <w:lvlJc w:val="left"/>
      <w:pPr>
        <w:ind w:left="5038" w:hanging="360"/>
      </w:pPr>
      <w:rPr>
        <w:rFonts w:hint="default"/>
      </w:rPr>
    </w:lvl>
    <w:lvl w:ilvl="5" w:tplc="FEA487AE">
      <w:start w:val="1"/>
      <w:numFmt w:val="bullet"/>
      <w:lvlText w:val="•"/>
      <w:lvlJc w:val="left"/>
      <w:pPr>
        <w:ind w:left="5782" w:hanging="360"/>
      </w:pPr>
      <w:rPr>
        <w:rFonts w:hint="default"/>
      </w:rPr>
    </w:lvl>
    <w:lvl w:ilvl="6" w:tplc="AD82F916">
      <w:start w:val="1"/>
      <w:numFmt w:val="bullet"/>
      <w:lvlText w:val="•"/>
      <w:lvlJc w:val="left"/>
      <w:pPr>
        <w:ind w:left="6525" w:hanging="360"/>
      </w:pPr>
      <w:rPr>
        <w:rFonts w:hint="default"/>
      </w:rPr>
    </w:lvl>
    <w:lvl w:ilvl="7" w:tplc="65004D1E">
      <w:start w:val="1"/>
      <w:numFmt w:val="bullet"/>
      <w:lvlText w:val="•"/>
      <w:lvlJc w:val="left"/>
      <w:pPr>
        <w:ind w:left="7269" w:hanging="360"/>
      </w:pPr>
      <w:rPr>
        <w:rFonts w:hint="default"/>
      </w:rPr>
    </w:lvl>
    <w:lvl w:ilvl="8" w:tplc="E8C44FEA">
      <w:start w:val="1"/>
      <w:numFmt w:val="bullet"/>
      <w:lvlText w:val="•"/>
      <w:lvlJc w:val="left"/>
      <w:pPr>
        <w:ind w:left="8012" w:hanging="360"/>
      </w:pPr>
      <w:rPr>
        <w:rFonts w:hint="default"/>
      </w:rPr>
    </w:lvl>
  </w:abstractNum>
  <w:abstractNum w:abstractNumId="2" w15:restartNumberingAfterBreak="0">
    <w:nsid w:val="06144E31"/>
    <w:multiLevelType w:val="hybridMultilevel"/>
    <w:tmpl w:val="D27A1F66"/>
    <w:lvl w:ilvl="0" w:tplc="21062822">
      <w:start w:val="1"/>
      <w:numFmt w:val="upperLetter"/>
      <w:lvlText w:val="%1."/>
      <w:lvlJc w:val="left"/>
      <w:pPr>
        <w:ind w:left="640" w:hanging="360"/>
        <w:jc w:val="right"/>
      </w:pPr>
      <w:rPr>
        <w:rFonts w:ascii="Times New Roman" w:eastAsia="Times New Roman" w:hAnsi="Times New Roman" w:hint="default"/>
        <w:spacing w:val="-1"/>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414E3"/>
    <w:multiLevelType w:val="hybridMultilevel"/>
    <w:tmpl w:val="1624D650"/>
    <w:lvl w:ilvl="0" w:tplc="38D22048">
      <w:start w:val="1"/>
      <w:numFmt w:val="upperLetter"/>
      <w:lvlText w:val="%1."/>
      <w:lvlJc w:val="left"/>
      <w:pPr>
        <w:ind w:left="820" w:hanging="521"/>
      </w:pPr>
      <w:rPr>
        <w:rFonts w:ascii="Times New Roman" w:eastAsia="Times New Roman" w:hAnsi="Times New Roman" w:hint="default"/>
        <w:spacing w:val="-1"/>
        <w:sz w:val="24"/>
        <w:szCs w:val="24"/>
      </w:rPr>
    </w:lvl>
    <w:lvl w:ilvl="1" w:tplc="F2D22304">
      <w:start w:val="1"/>
      <w:numFmt w:val="bullet"/>
      <w:lvlText w:val="•"/>
      <w:lvlJc w:val="left"/>
      <w:pPr>
        <w:ind w:left="1694" w:hanging="521"/>
      </w:pPr>
      <w:rPr>
        <w:rFonts w:hint="default"/>
      </w:rPr>
    </w:lvl>
    <w:lvl w:ilvl="2" w:tplc="C3FE63F6">
      <w:start w:val="1"/>
      <w:numFmt w:val="bullet"/>
      <w:lvlText w:val="•"/>
      <w:lvlJc w:val="left"/>
      <w:pPr>
        <w:ind w:left="2568" w:hanging="521"/>
      </w:pPr>
      <w:rPr>
        <w:rFonts w:hint="default"/>
      </w:rPr>
    </w:lvl>
    <w:lvl w:ilvl="3" w:tplc="5AD8AB38">
      <w:start w:val="1"/>
      <w:numFmt w:val="bullet"/>
      <w:lvlText w:val="•"/>
      <w:lvlJc w:val="left"/>
      <w:pPr>
        <w:ind w:left="3442" w:hanging="521"/>
      </w:pPr>
      <w:rPr>
        <w:rFonts w:hint="default"/>
      </w:rPr>
    </w:lvl>
    <w:lvl w:ilvl="4" w:tplc="1DDAB596">
      <w:start w:val="1"/>
      <w:numFmt w:val="bullet"/>
      <w:lvlText w:val="•"/>
      <w:lvlJc w:val="left"/>
      <w:pPr>
        <w:ind w:left="4316" w:hanging="521"/>
      </w:pPr>
      <w:rPr>
        <w:rFonts w:hint="default"/>
      </w:rPr>
    </w:lvl>
    <w:lvl w:ilvl="5" w:tplc="CBE82F78">
      <w:start w:val="1"/>
      <w:numFmt w:val="bullet"/>
      <w:lvlText w:val="•"/>
      <w:lvlJc w:val="left"/>
      <w:pPr>
        <w:ind w:left="5190" w:hanging="521"/>
      </w:pPr>
      <w:rPr>
        <w:rFonts w:hint="default"/>
      </w:rPr>
    </w:lvl>
    <w:lvl w:ilvl="6" w:tplc="8D9E5086">
      <w:start w:val="1"/>
      <w:numFmt w:val="bullet"/>
      <w:lvlText w:val="•"/>
      <w:lvlJc w:val="left"/>
      <w:pPr>
        <w:ind w:left="6064" w:hanging="521"/>
      </w:pPr>
      <w:rPr>
        <w:rFonts w:hint="default"/>
      </w:rPr>
    </w:lvl>
    <w:lvl w:ilvl="7" w:tplc="BAD86D74">
      <w:start w:val="1"/>
      <w:numFmt w:val="bullet"/>
      <w:lvlText w:val="•"/>
      <w:lvlJc w:val="left"/>
      <w:pPr>
        <w:ind w:left="6938" w:hanging="521"/>
      </w:pPr>
      <w:rPr>
        <w:rFonts w:hint="default"/>
      </w:rPr>
    </w:lvl>
    <w:lvl w:ilvl="8" w:tplc="8BC0DA74">
      <w:start w:val="1"/>
      <w:numFmt w:val="bullet"/>
      <w:lvlText w:val="•"/>
      <w:lvlJc w:val="left"/>
      <w:pPr>
        <w:ind w:left="7812" w:hanging="521"/>
      </w:pPr>
      <w:rPr>
        <w:rFonts w:hint="default"/>
      </w:rPr>
    </w:lvl>
  </w:abstractNum>
  <w:abstractNum w:abstractNumId="4" w15:restartNumberingAfterBreak="0">
    <w:nsid w:val="085A17AE"/>
    <w:multiLevelType w:val="multilevel"/>
    <w:tmpl w:val="AA90FAF6"/>
    <w:lvl w:ilvl="0">
      <w:start w:val="21"/>
      <w:numFmt w:val="upperLetter"/>
      <w:lvlText w:val="%1"/>
      <w:lvlJc w:val="left"/>
      <w:pPr>
        <w:ind w:left="587" w:hanging="488"/>
      </w:pPr>
      <w:rPr>
        <w:rFonts w:hint="default"/>
      </w:rPr>
    </w:lvl>
    <w:lvl w:ilvl="1">
      <w:start w:val="19"/>
      <w:numFmt w:val="upperLetter"/>
      <w:lvlText w:val="%1.%2."/>
      <w:lvlJc w:val="left"/>
      <w:pPr>
        <w:ind w:left="587" w:hanging="488"/>
      </w:pPr>
      <w:rPr>
        <w:rFonts w:ascii="Times New Roman" w:eastAsia="Times New Roman" w:hAnsi="Times New Roman" w:hint="default"/>
        <w:spacing w:val="-1"/>
        <w:sz w:val="24"/>
        <w:szCs w:val="24"/>
      </w:rPr>
    </w:lvl>
    <w:lvl w:ilvl="2">
      <w:start w:val="1"/>
      <w:numFmt w:val="decimal"/>
      <w:lvlText w:val="%3."/>
      <w:lvlJc w:val="left"/>
      <w:pPr>
        <w:ind w:left="1300" w:hanging="524"/>
        <w:jc w:val="right"/>
      </w:pPr>
      <w:rPr>
        <w:rFonts w:ascii="Times New Roman" w:eastAsia="Times New Roman" w:hAnsi="Times New Roman" w:hint="default"/>
        <w:sz w:val="24"/>
        <w:szCs w:val="24"/>
      </w:rPr>
    </w:lvl>
    <w:lvl w:ilvl="3">
      <w:start w:val="1"/>
      <w:numFmt w:val="decimal"/>
      <w:lvlText w:val="%4)"/>
      <w:lvlJc w:val="left"/>
      <w:pPr>
        <w:ind w:left="2447" w:hanging="320"/>
      </w:pPr>
      <w:rPr>
        <w:rFonts w:ascii="Times New Roman" w:eastAsia="Times New Roman" w:hAnsi="Times New Roman" w:hint="default"/>
        <w:sz w:val="24"/>
        <w:szCs w:val="24"/>
      </w:rPr>
    </w:lvl>
    <w:lvl w:ilvl="4">
      <w:start w:val="1"/>
      <w:numFmt w:val="bullet"/>
      <w:lvlText w:val="•"/>
      <w:lvlJc w:val="left"/>
      <w:pPr>
        <w:ind w:left="4210" w:hanging="320"/>
      </w:pPr>
      <w:rPr>
        <w:rFonts w:hint="default"/>
      </w:rPr>
    </w:lvl>
    <w:lvl w:ilvl="5">
      <w:start w:val="1"/>
      <w:numFmt w:val="bullet"/>
      <w:lvlText w:val="•"/>
      <w:lvlJc w:val="left"/>
      <w:pPr>
        <w:ind w:left="5092" w:hanging="320"/>
      </w:pPr>
      <w:rPr>
        <w:rFonts w:hint="default"/>
      </w:rPr>
    </w:lvl>
    <w:lvl w:ilvl="6">
      <w:start w:val="1"/>
      <w:numFmt w:val="bullet"/>
      <w:lvlText w:val="•"/>
      <w:lvlJc w:val="left"/>
      <w:pPr>
        <w:ind w:left="5973" w:hanging="320"/>
      </w:pPr>
      <w:rPr>
        <w:rFonts w:hint="default"/>
      </w:rPr>
    </w:lvl>
    <w:lvl w:ilvl="7">
      <w:start w:val="1"/>
      <w:numFmt w:val="bullet"/>
      <w:lvlText w:val="•"/>
      <w:lvlJc w:val="left"/>
      <w:pPr>
        <w:ind w:left="6855" w:hanging="320"/>
      </w:pPr>
      <w:rPr>
        <w:rFonts w:hint="default"/>
      </w:rPr>
    </w:lvl>
    <w:lvl w:ilvl="8">
      <w:start w:val="1"/>
      <w:numFmt w:val="bullet"/>
      <w:lvlText w:val="•"/>
      <w:lvlJc w:val="left"/>
      <w:pPr>
        <w:ind w:left="7736" w:hanging="320"/>
      </w:pPr>
      <w:rPr>
        <w:rFonts w:hint="default"/>
      </w:rPr>
    </w:lvl>
  </w:abstractNum>
  <w:abstractNum w:abstractNumId="5" w15:restartNumberingAfterBreak="0">
    <w:nsid w:val="0EB56D4C"/>
    <w:multiLevelType w:val="hybridMultilevel"/>
    <w:tmpl w:val="CAD60B52"/>
    <w:lvl w:ilvl="0" w:tplc="6C9C3D8E">
      <w:start w:val="3"/>
      <w:numFmt w:val="upperLetter"/>
      <w:suff w:val="space"/>
      <w:lvlText w:val="%1."/>
      <w:lvlJc w:val="left"/>
      <w:pPr>
        <w:ind w:left="1900" w:hanging="360"/>
      </w:pPr>
      <w:rPr>
        <w:rFonts w:hint="default"/>
        <w:b/>
        <w:color w:val="auto"/>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6" w15:restartNumberingAfterBreak="0">
    <w:nsid w:val="0FBF41D1"/>
    <w:multiLevelType w:val="hybridMultilevel"/>
    <w:tmpl w:val="3F88CC30"/>
    <w:lvl w:ilvl="0" w:tplc="21062822">
      <w:start w:val="1"/>
      <w:numFmt w:val="upperLetter"/>
      <w:lvlText w:val="%1."/>
      <w:lvlJc w:val="left"/>
      <w:pPr>
        <w:ind w:left="640" w:hanging="360"/>
        <w:jc w:val="right"/>
      </w:pPr>
      <w:rPr>
        <w:rFonts w:ascii="Times New Roman" w:eastAsia="Times New Roman" w:hAnsi="Times New Roman" w:hint="default"/>
        <w:spacing w:val="-1"/>
        <w:sz w:val="24"/>
        <w:szCs w:val="24"/>
      </w:rPr>
    </w:lvl>
    <w:lvl w:ilvl="1" w:tplc="E2F68AA0">
      <w:start w:val="1"/>
      <w:numFmt w:val="decimal"/>
      <w:lvlText w:val="%2."/>
      <w:lvlJc w:val="left"/>
      <w:pPr>
        <w:ind w:left="1180" w:hanging="524"/>
        <w:jc w:val="right"/>
      </w:pPr>
      <w:rPr>
        <w:rFonts w:ascii="Times New Roman" w:eastAsia="Times New Roman" w:hAnsi="Times New Roman" w:hint="default"/>
        <w:sz w:val="24"/>
        <w:szCs w:val="24"/>
      </w:rPr>
    </w:lvl>
    <w:lvl w:ilvl="2" w:tplc="916A1FA2">
      <w:start w:val="1"/>
      <w:numFmt w:val="lowerLetter"/>
      <w:lvlText w:val="%3."/>
      <w:lvlJc w:val="left"/>
      <w:pPr>
        <w:ind w:left="1480" w:hanging="526"/>
      </w:pPr>
      <w:rPr>
        <w:rFonts w:ascii="Times New Roman" w:eastAsia="Times New Roman" w:hAnsi="Times New Roman" w:hint="default"/>
        <w:spacing w:val="-1"/>
        <w:sz w:val="24"/>
        <w:szCs w:val="24"/>
      </w:rPr>
    </w:lvl>
    <w:lvl w:ilvl="3" w:tplc="0409000F">
      <w:start w:val="1"/>
      <w:numFmt w:val="decimal"/>
      <w:lvlText w:val="%4."/>
      <w:lvlJc w:val="left"/>
      <w:pPr>
        <w:ind w:left="1931" w:hanging="435"/>
      </w:pPr>
      <w:rPr>
        <w:rFonts w:hint="default"/>
        <w:sz w:val="24"/>
        <w:szCs w:val="24"/>
      </w:rPr>
    </w:lvl>
    <w:lvl w:ilvl="4" w:tplc="470C291C">
      <w:start w:val="1"/>
      <w:numFmt w:val="bullet"/>
      <w:lvlText w:val="•"/>
      <w:lvlJc w:val="left"/>
      <w:pPr>
        <w:ind w:left="1120" w:hanging="435"/>
      </w:pPr>
      <w:rPr>
        <w:rFonts w:hint="default"/>
      </w:rPr>
    </w:lvl>
    <w:lvl w:ilvl="5" w:tplc="90EE6F12">
      <w:start w:val="1"/>
      <w:numFmt w:val="bullet"/>
      <w:lvlText w:val="•"/>
      <w:lvlJc w:val="left"/>
      <w:pPr>
        <w:ind w:left="1180" w:hanging="435"/>
      </w:pPr>
      <w:rPr>
        <w:rFonts w:hint="default"/>
      </w:rPr>
    </w:lvl>
    <w:lvl w:ilvl="6" w:tplc="68B0AD82">
      <w:start w:val="1"/>
      <w:numFmt w:val="bullet"/>
      <w:lvlText w:val="•"/>
      <w:lvlJc w:val="left"/>
      <w:pPr>
        <w:ind w:left="1480" w:hanging="435"/>
      </w:pPr>
      <w:rPr>
        <w:rFonts w:hint="default"/>
      </w:rPr>
    </w:lvl>
    <w:lvl w:ilvl="7" w:tplc="D5FA57B2">
      <w:start w:val="1"/>
      <w:numFmt w:val="bullet"/>
      <w:lvlText w:val="•"/>
      <w:lvlJc w:val="left"/>
      <w:pPr>
        <w:ind w:left="1480" w:hanging="435"/>
      </w:pPr>
      <w:rPr>
        <w:rFonts w:hint="default"/>
      </w:rPr>
    </w:lvl>
    <w:lvl w:ilvl="8" w:tplc="D542FD36">
      <w:start w:val="1"/>
      <w:numFmt w:val="bullet"/>
      <w:lvlText w:val="•"/>
      <w:lvlJc w:val="left"/>
      <w:pPr>
        <w:ind w:left="1840" w:hanging="435"/>
      </w:pPr>
      <w:rPr>
        <w:rFonts w:hint="default"/>
      </w:rPr>
    </w:lvl>
  </w:abstractNum>
  <w:abstractNum w:abstractNumId="7" w15:restartNumberingAfterBreak="0">
    <w:nsid w:val="17443134"/>
    <w:multiLevelType w:val="hybridMultilevel"/>
    <w:tmpl w:val="BBA88D44"/>
    <w:lvl w:ilvl="0" w:tplc="E9588E1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06CE5"/>
    <w:multiLevelType w:val="hybridMultilevel"/>
    <w:tmpl w:val="D546986C"/>
    <w:lvl w:ilvl="0" w:tplc="12A464A4">
      <w:start w:val="1"/>
      <w:numFmt w:val="upperLetter"/>
      <w:lvlText w:val="%1."/>
      <w:lvlJc w:val="left"/>
      <w:pPr>
        <w:ind w:left="640" w:hanging="360"/>
      </w:pPr>
      <w:rPr>
        <w:rFonts w:ascii="Times New Roman" w:eastAsia="Times New Roman" w:hAnsi="Times New Roman" w:hint="default"/>
        <w:spacing w:val="-1"/>
        <w:sz w:val="24"/>
        <w:szCs w:val="24"/>
      </w:rPr>
    </w:lvl>
    <w:lvl w:ilvl="1" w:tplc="46D84004">
      <w:start w:val="1"/>
      <w:numFmt w:val="decimal"/>
      <w:lvlText w:val="%2."/>
      <w:lvlJc w:val="left"/>
      <w:pPr>
        <w:ind w:left="1180" w:hanging="540"/>
      </w:pPr>
      <w:rPr>
        <w:rFonts w:ascii="Times New Roman" w:eastAsia="Times New Roman" w:hAnsi="Times New Roman" w:hint="default"/>
        <w:sz w:val="24"/>
        <w:szCs w:val="24"/>
      </w:rPr>
    </w:lvl>
    <w:lvl w:ilvl="2" w:tplc="4FB43FD2">
      <w:start w:val="1"/>
      <w:numFmt w:val="lowerLetter"/>
      <w:lvlText w:val="%3."/>
      <w:lvlJc w:val="left"/>
      <w:pPr>
        <w:ind w:left="1900" w:hanging="540"/>
      </w:pPr>
      <w:rPr>
        <w:rFonts w:ascii="Times New Roman" w:eastAsia="Times New Roman" w:hAnsi="Times New Roman" w:hint="default"/>
        <w:spacing w:val="-1"/>
        <w:sz w:val="24"/>
        <w:szCs w:val="24"/>
      </w:rPr>
    </w:lvl>
    <w:lvl w:ilvl="3" w:tplc="DD660E32">
      <w:start w:val="1"/>
      <w:numFmt w:val="bullet"/>
      <w:lvlText w:val="•"/>
      <w:lvlJc w:val="left"/>
      <w:pPr>
        <w:ind w:left="2857" w:hanging="540"/>
      </w:pPr>
      <w:rPr>
        <w:rFonts w:hint="default"/>
      </w:rPr>
    </w:lvl>
    <w:lvl w:ilvl="4" w:tplc="D9E6DFBC">
      <w:start w:val="1"/>
      <w:numFmt w:val="bullet"/>
      <w:lvlText w:val="•"/>
      <w:lvlJc w:val="left"/>
      <w:pPr>
        <w:ind w:left="3815" w:hanging="540"/>
      </w:pPr>
      <w:rPr>
        <w:rFonts w:hint="default"/>
      </w:rPr>
    </w:lvl>
    <w:lvl w:ilvl="5" w:tplc="EFA8B268">
      <w:start w:val="1"/>
      <w:numFmt w:val="bullet"/>
      <w:lvlText w:val="•"/>
      <w:lvlJc w:val="left"/>
      <w:pPr>
        <w:ind w:left="4772" w:hanging="540"/>
      </w:pPr>
      <w:rPr>
        <w:rFonts w:hint="default"/>
      </w:rPr>
    </w:lvl>
    <w:lvl w:ilvl="6" w:tplc="DF9E72A8">
      <w:start w:val="1"/>
      <w:numFmt w:val="bullet"/>
      <w:lvlText w:val="•"/>
      <w:lvlJc w:val="left"/>
      <w:pPr>
        <w:ind w:left="5730" w:hanging="540"/>
      </w:pPr>
      <w:rPr>
        <w:rFonts w:hint="default"/>
      </w:rPr>
    </w:lvl>
    <w:lvl w:ilvl="7" w:tplc="33E0A0A6">
      <w:start w:val="1"/>
      <w:numFmt w:val="bullet"/>
      <w:lvlText w:val="•"/>
      <w:lvlJc w:val="left"/>
      <w:pPr>
        <w:ind w:left="6687" w:hanging="540"/>
      </w:pPr>
      <w:rPr>
        <w:rFonts w:hint="default"/>
      </w:rPr>
    </w:lvl>
    <w:lvl w:ilvl="8" w:tplc="9274FA56">
      <w:start w:val="1"/>
      <w:numFmt w:val="bullet"/>
      <w:lvlText w:val="•"/>
      <w:lvlJc w:val="left"/>
      <w:pPr>
        <w:ind w:left="7645" w:hanging="540"/>
      </w:pPr>
      <w:rPr>
        <w:rFonts w:hint="default"/>
      </w:rPr>
    </w:lvl>
  </w:abstractNum>
  <w:abstractNum w:abstractNumId="9" w15:restartNumberingAfterBreak="0">
    <w:nsid w:val="1A8A5207"/>
    <w:multiLevelType w:val="hybridMultilevel"/>
    <w:tmpl w:val="2FAA1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E918C5"/>
    <w:multiLevelType w:val="hybridMultilevel"/>
    <w:tmpl w:val="FDA8B6DC"/>
    <w:lvl w:ilvl="0" w:tplc="7BBEAE74">
      <w:start w:val="1"/>
      <w:numFmt w:val="decimal"/>
      <w:lvlText w:val="%1."/>
      <w:lvlJc w:val="left"/>
      <w:pPr>
        <w:ind w:left="2008" w:hanging="524"/>
        <w:jc w:val="right"/>
      </w:pPr>
      <w:rPr>
        <w:rFonts w:ascii="Times New Roman" w:eastAsia="Times New Roman" w:hAnsi="Times New Roman" w:hint="default"/>
        <w:sz w:val="24"/>
        <w:szCs w:val="24"/>
      </w:r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11" w15:restartNumberingAfterBreak="0">
    <w:nsid w:val="20B75019"/>
    <w:multiLevelType w:val="hybridMultilevel"/>
    <w:tmpl w:val="7396B9C8"/>
    <w:lvl w:ilvl="0" w:tplc="05561058">
      <w:start w:val="1"/>
      <w:numFmt w:val="lowerLetter"/>
      <w:lvlText w:val="%1."/>
      <w:lvlJc w:val="left"/>
      <w:pPr>
        <w:ind w:left="648" w:firstLine="8"/>
      </w:pPr>
      <w:rPr>
        <w:rFonts w:hint="default"/>
      </w:rPr>
    </w:lvl>
    <w:lvl w:ilvl="1" w:tplc="04090019" w:tentative="1">
      <w:start w:val="1"/>
      <w:numFmt w:val="lowerLetter"/>
      <w:lvlText w:val="%2."/>
      <w:lvlJc w:val="left"/>
      <w:pPr>
        <w:ind w:left="1736" w:hanging="360"/>
      </w:pPr>
    </w:lvl>
    <w:lvl w:ilvl="2" w:tplc="0409001B" w:tentative="1">
      <w:start w:val="1"/>
      <w:numFmt w:val="lowerRoman"/>
      <w:lvlText w:val="%3."/>
      <w:lvlJc w:val="right"/>
      <w:pPr>
        <w:ind w:left="2456" w:hanging="180"/>
      </w:pPr>
    </w:lvl>
    <w:lvl w:ilvl="3" w:tplc="0409000F" w:tentative="1">
      <w:start w:val="1"/>
      <w:numFmt w:val="decimal"/>
      <w:lvlText w:val="%4."/>
      <w:lvlJc w:val="left"/>
      <w:pPr>
        <w:ind w:left="3176" w:hanging="360"/>
      </w:pPr>
    </w:lvl>
    <w:lvl w:ilvl="4" w:tplc="04090019" w:tentative="1">
      <w:start w:val="1"/>
      <w:numFmt w:val="lowerLetter"/>
      <w:lvlText w:val="%5."/>
      <w:lvlJc w:val="left"/>
      <w:pPr>
        <w:ind w:left="3896" w:hanging="360"/>
      </w:pPr>
    </w:lvl>
    <w:lvl w:ilvl="5" w:tplc="0409001B" w:tentative="1">
      <w:start w:val="1"/>
      <w:numFmt w:val="lowerRoman"/>
      <w:lvlText w:val="%6."/>
      <w:lvlJc w:val="right"/>
      <w:pPr>
        <w:ind w:left="4616" w:hanging="180"/>
      </w:pPr>
    </w:lvl>
    <w:lvl w:ilvl="6" w:tplc="0409000F" w:tentative="1">
      <w:start w:val="1"/>
      <w:numFmt w:val="decimal"/>
      <w:lvlText w:val="%7."/>
      <w:lvlJc w:val="left"/>
      <w:pPr>
        <w:ind w:left="5336" w:hanging="360"/>
      </w:pPr>
    </w:lvl>
    <w:lvl w:ilvl="7" w:tplc="04090019" w:tentative="1">
      <w:start w:val="1"/>
      <w:numFmt w:val="lowerLetter"/>
      <w:lvlText w:val="%8."/>
      <w:lvlJc w:val="left"/>
      <w:pPr>
        <w:ind w:left="6056" w:hanging="360"/>
      </w:pPr>
    </w:lvl>
    <w:lvl w:ilvl="8" w:tplc="0409001B" w:tentative="1">
      <w:start w:val="1"/>
      <w:numFmt w:val="lowerRoman"/>
      <w:lvlText w:val="%9."/>
      <w:lvlJc w:val="right"/>
      <w:pPr>
        <w:ind w:left="6776" w:hanging="180"/>
      </w:pPr>
    </w:lvl>
  </w:abstractNum>
  <w:abstractNum w:abstractNumId="12" w15:restartNumberingAfterBreak="0">
    <w:nsid w:val="20D36518"/>
    <w:multiLevelType w:val="hybridMultilevel"/>
    <w:tmpl w:val="3BB4EE72"/>
    <w:lvl w:ilvl="0" w:tplc="32429010">
      <w:start w:val="1"/>
      <w:numFmt w:val="upperLetter"/>
      <w:lvlText w:val="%1."/>
      <w:lvlJc w:val="left"/>
      <w:pPr>
        <w:ind w:left="820" w:hanging="521"/>
      </w:pPr>
      <w:rPr>
        <w:rFonts w:ascii="Times New Roman" w:eastAsia="Times New Roman" w:hAnsi="Times New Roman" w:hint="default"/>
        <w:spacing w:val="-1"/>
        <w:sz w:val="24"/>
        <w:szCs w:val="24"/>
      </w:rPr>
    </w:lvl>
    <w:lvl w:ilvl="1" w:tplc="5A64123E">
      <w:start w:val="1"/>
      <w:numFmt w:val="bullet"/>
      <w:lvlText w:val="•"/>
      <w:lvlJc w:val="left"/>
      <w:pPr>
        <w:ind w:left="1694" w:hanging="521"/>
      </w:pPr>
      <w:rPr>
        <w:rFonts w:hint="default"/>
      </w:rPr>
    </w:lvl>
    <w:lvl w:ilvl="2" w:tplc="29E24004">
      <w:start w:val="1"/>
      <w:numFmt w:val="bullet"/>
      <w:lvlText w:val="•"/>
      <w:lvlJc w:val="left"/>
      <w:pPr>
        <w:ind w:left="2568" w:hanging="521"/>
      </w:pPr>
      <w:rPr>
        <w:rFonts w:hint="default"/>
      </w:rPr>
    </w:lvl>
    <w:lvl w:ilvl="3" w:tplc="6AA83CBC">
      <w:start w:val="1"/>
      <w:numFmt w:val="bullet"/>
      <w:lvlText w:val="•"/>
      <w:lvlJc w:val="left"/>
      <w:pPr>
        <w:ind w:left="3442" w:hanging="521"/>
      </w:pPr>
      <w:rPr>
        <w:rFonts w:hint="default"/>
      </w:rPr>
    </w:lvl>
    <w:lvl w:ilvl="4" w:tplc="4FD4FCC4">
      <w:start w:val="1"/>
      <w:numFmt w:val="bullet"/>
      <w:lvlText w:val="•"/>
      <w:lvlJc w:val="left"/>
      <w:pPr>
        <w:ind w:left="4316" w:hanging="521"/>
      </w:pPr>
      <w:rPr>
        <w:rFonts w:hint="default"/>
      </w:rPr>
    </w:lvl>
    <w:lvl w:ilvl="5" w:tplc="A288ED16">
      <w:start w:val="1"/>
      <w:numFmt w:val="bullet"/>
      <w:lvlText w:val="•"/>
      <w:lvlJc w:val="left"/>
      <w:pPr>
        <w:ind w:left="5190" w:hanging="521"/>
      </w:pPr>
      <w:rPr>
        <w:rFonts w:hint="default"/>
      </w:rPr>
    </w:lvl>
    <w:lvl w:ilvl="6" w:tplc="FC82BA2E">
      <w:start w:val="1"/>
      <w:numFmt w:val="bullet"/>
      <w:lvlText w:val="•"/>
      <w:lvlJc w:val="left"/>
      <w:pPr>
        <w:ind w:left="6064" w:hanging="521"/>
      </w:pPr>
      <w:rPr>
        <w:rFonts w:hint="default"/>
      </w:rPr>
    </w:lvl>
    <w:lvl w:ilvl="7" w:tplc="F9140B84">
      <w:start w:val="1"/>
      <w:numFmt w:val="bullet"/>
      <w:lvlText w:val="•"/>
      <w:lvlJc w:val="left"/>
      <w:pPr>
        <w:ind w:left="6938" w:hanging="521"/>
      </w:pPr>
      <w:rPr>
        <w:rFonts w:hint="default"/>
      </w:rPr>
    </w:lvl>
    <w:lvl w:ilvl="8" w:tplc="1116FE90">
      <w:start w:val="1"/>
      <w:numFmt w:val="bullet"/>
      <w:lvlText w:val="•"/>
      <w:lvlJc w:val="left"/>
      <w:pPr>
        <w:ind w:left="7812" w:hanging="521"/>
      </w:pPr>
      <w:rPr>
        <w:rFonts w:hint="default"/>
      </w:rPr>
    </w:lvl>
  </w:abstractNum>
  <w:abstractNum w:abstractNumId="13" w15:restartNumberingAfterBreak="0">
    <w:nsid w:val="225F47EC"/>
    <w:multiLevelType w:val="hybridMultilevel"/>
    <w:tmpl w:val="EF366D38"/>
    <w:lvl w:ilvl="0" w:tplc="B076137A">
      <w:start w:val="1"/>
      <w:numFmt w:val="upperLetter"/>
      <w:lvlText w:val="%1."/>
      <w:lvlJc w:val="left"/>
      <w:pPr>
        <w:ind w:left="900" w:hanging="360"/>
        <w:jc w:val="right"/>
      </w:pPr>
      <w:rPr>
        <w:rFonts w:ascii="Times New Roman" w:eastAsia="Times New Roman" w:hAnsi="Times New Roman" w:hint="default"/>
        <w:spacing w:val="-1"/>
        <w:sz w:val="24"/>
        <w:szCs w:val="24"/>
      </w:rPr>
    </w:lvl>
    <w:lvl w:ilvl="1" w:tplc="7BBEAE74">
      <w:start w:val="1"/>
      <w:numFmt w:val="decimal"/>
      <w:lvlText w:val="%2."/>
      <w:lvlJc w:val="left"/>
      <w:pPr>
        <w:ind w:left="1200" w:hanging="524"/>
        <w:jc w:val="right"/>
      </w:pPr>
      <w:rPr>
        <w:rFonts w:ascii="Times New Roman" w:eastAsia="Times New Roman" w:hAnsi="Times New Roman" w:hint="default"/>
        <w:sz w:val="24"/>
        <w:szCs w:val="24"/>
      </w:rPr>
    </w:lvl>
    <w:lvl w:ilvl="2" w:tplc="38A800F4">
      <w:start w:val="1"/>
      <w:numFmt w:val="lowerLetter"/>
      <w:lvlText w:val="%3."/>
      <w:lvlJc w:val="left"/>
      <w:pPr>
        <w:ind w:left="1571" w:hanging="540"/>
        <w:jc w:val="right"/>
      </w:pPr>
      <w:rPr>
        <w:rFonts w:ascii="Times New Roman" w:eastAsia="Times New Roman" w:hAnsi="Times New Roman" w:hint="default"/>
        <w:spacing w:val="-1"/>
        <w:sz w:val="24"/>
        <w:szCs w:val="24"/>
      </w:rPr>
    </w:lvl>
    <w:lvl w:ilvl="3" w:tplc="E9588E1E">
      <w:start w:val="1"/>
      <w:numFmt w:val="lowerLetter"/>
      <w:lvlText w:val="(%4)"/>
      <w:lvlJc w:val="left"/>
      <w:pPr>
        <w:ind w:left="1931" w:hanging="435"/>
      </w:pPr>
      <w:rPr>
        <w:rFonts w:hint="default"/>
        <w:sz w:val="24"/>
        <w:szCs w:val="24"/>
      </w:rPr>
    </w:lvl>
    <w:lvl w:ilvl="4" w:tplc="258828CC">
      <w:start w:val="1"/>
      <w:numFmt w:val="bullet"/>
      <w:lvlText w:val="•"/>
      <w:lvlJc w:val="left"/>
      <w:pPr>
        <w:ind w:left="1120" w:hanging="435"/>
      </w:pPr>
      <w:rPr>
        <w:rFonts w:hint="default"/>
      </w:rPr>
    </w:lvl>
    <w:lvl w:ilvl="5" w:tplc="6BD089CA">
      <w:start w:val="1"/>
      <w:numFmt w:val="bullet"/>
      <w:lvlText w:val="•"/>
      <w:lvlJc w:val="left"/>
      <w:pPr>
        <w:ind w:left="1200" w:hanging="435"/>
      </w:pPr>
      <w:rPr>
        <w:rFonts w:hint="default"/>
      </w:rPr>
    </w:lvl>
    <w:lvl w:ilvl="6" w:tplc="98CEC498">
      <w:start w:val="1"/>
      <w:numFmt w:val="bullet"/>
      <w:lvlText w:val="•"/>
      <w:lvlJc w:val="left"/>
      <w:pPr>
        <w:ind w:left="1480" w:hanging="435"/>
      </w:pPr>
      <w:rPr>
        <w:rFonts w:hint="default"/>
      </w:rPr>
    </w:lvl>
    <w:lvl w:ilvl="7" w:tplc="9E2EBFB2">
      <w:start w:val="1"/>
      <w:numFmt w:val="bullet"/>
      <w:lvlText w:val="•"/>
      <w:lvlJc w:val="left"/>
      <w:pPr>
        <w:ind w:left="1480" w:hanging="435"/>
      </w:pPr>
      <w:rPr>
        <w:rFonts w:hint="default"/>
      </w:rPr>
    </w:lvl>
    <w:lvl w:ilvl="8" w:tplc="837A83C2">
      <w:start w:val="1"/>
      <w:numFmt w:val="bullet"/>
      <w:lvlText w:val="•"/>
      <w:lvlJc w:val="left"/>
      <w:pPr>
        <w:ind w:left="1571" w:hanging="435"/>
      </w:pPr>
      <w:rPr>
        <w:rFonts w:hint="default"/>
      </w:rPr>
    </w:lvl>
  </w:abstractNum>
  <w:abstractNum w:abstractNumId="14" w15:restartNumberingAfterBreak="0">
    <w:nsid w:val="24131D3F"/>
    <w:multiLevelType w:val="hybridMultilevel"/>
    <w:tmpl w:val="6BA63736"/>
    <w:lvl w:ilvl="0" w:tplc="571C20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C75D25"/>
    <w:multiLevelType w:val="hybridMultilevel"/>
    <w:tmpl w:val="454AA69C"/>
    <w:lvl w:ilvl="0" w:tplc="21062822">
      <w:start w:val="1"/>
      <w:numFmt w:val="upperLetter"/>
      <w:lvlText w:val="%1."/>
      <w:lvlJc w:val="left"/>
      <w:pPr>
        <w:ind w:left="640" w:hanging="360"/>
        <w:jc w:val="right"/>
      </w:pPr>
      <w:rPr>
        <w:rFonts w:ascii="Times New Roman" w:eastAsia="Times New Roman" w:hAnsi="Times New Roman" w:hint="default"/>
        <w:spacing w:val="-1"/>
        <w:sz w:val="24"/>
        <w:szCs w:val="24"/>
      </w:rPr>
    </w:lvl>
    <w:lvl w:ilvl="1" w:tplc="E2F68AA0">
      <w:start w:val="1"/>
      <w:numFmt w:val="decimal"/>
      <w:lvlText w:val="%2."/>
      <w:lvlJc w:val="left"/>
      <w:pPr>
        <w:ind w:left="1180" w:hanging="524"/>
        <w:jc w:val="right"/>
      </w:pPr>
      <w:rPr>
        <w:rFonts w:ascii="Times New Roman" w:eastAsia="Times New Roman" w:hAnsi="Times New Roman" w:hint="default"/>
        <w:sz w:val="24"/>
        <w:szCs w:val="24"/>
      </w:rPr>
    </w:lvl>
    <w:lvl w:ilvl="2" w:tplc="0409000F">
      <w:start w:val="1"/>
      <w:numFmt w:val="decimal"/>
      <w:lvlText w:val="%3."/>
      <w:lvlJc w:val="left"/>
      <w:pPr>
        <w:ind w:left="1480" w:hanging="526"/>
      </w:pPr>
      <w:rPr>
        <w:rFonts w:hint="default"/>
        <w:spacing w:val="-1"/>
        <w:sz w:val="24"/>
        <w:szCs w:val="24"/>
      </w:rPr>
    </w:lvl>
    <w:lvl w:ilvl="3" w:tplc="04090001">
      <w:start w:val="1"/>
      <w:numFmt w:val="bullet"/>
      <w:lvlText w:val=""/>
      <w:lvlJc w:val="left"/>
      <w:pPr>
        <w:ind w:left="1931" w:hanging="435"/>
      </w:pPr>
      <w:rPr>
        <w:rFonts w:ascii="Symbol" w:hAnsi="Symbol" w:hint="default"/>
        <w:sz w:val="24"/>
        <w:szCs w:val="24"/>
      </w:rPr>
    </w:lvl>
    <w:lvl w:ilvl="4" w:tplc="470C291C">
      <w:start w:val="1"/>
      <w:numFmt w:val="bullet"/>
      <w:lvlText w:val="•"/>
      <w:lvlJc w:val="left"/>
      <w:pPr>
        <w:ind w:left="1120" w:hanging="435"/>
      </w:pPr>
      <w:rPr>
        <w:rFonts w:hint="default"/>
      </w:rPr>
    </w:lvl>
    <w:lvl w:ilvl="5" w:tplc="90EE6F12">
      <w:start w:val="1"/>
      <w:numFmt w:val="bullet"/>
      <w:lvlText w:val="•"/>
      <w:lvlJc w:val="left"/>
      <w:pPr>
        <w:ind w:left="1180" w:hanging="435"/>
      </w:pPr>
      <w:rPr>
        <w:rFonts w:hint="default"/>
      </w:rPr>
    </w:lvl>
    <w:lvl w:ilvl="6" w:tplc="68B0AD82">
      <w:start w:val="1"/>
      <w:numFmt w:val="bullet"/>
      <w:lvlText w:val="•"/>
      <w:lvlJc w:val="left"/>
      <w:pPr>
        <w:ind w:left="1480" w:hanging="435"/>
      </w:pPr>
      <w:rPr>
        <w:rFonts w:hint="default"/>
      </w:rPr>
    </w:lvl>
    <w:lvl w:ilvl="7" w:tplc="D5FA57B2">
      <w:start w:val="1"/>
      <w:numFmt w:val="bullet"/>
      <w:lvlText w:val="•"/>
      <w:lvlJc w:val="left"/>
      <w:pPr>
        <w:ind w:left="1480" w:hanging="435"/>
      </w:pPr>
      <w:rPr>
        <w:rFonts w:hint="default"/>
      </w:rPr>
    </w:lvl>
    <w:lvl w:ilvl="8" w:tplc="D542FD36">
      <w:start w:val="1"/>
      <w:numFmt w:val="bullet"/>
      <w:lvlText w:val="•"/>
      <w:lvlJc w:val="left"/>
      <w:pPr>
        <w:ind w:left="1840" w:hanging="435"/>
      </w:pPr>
      <w:rPr>
        <w:rFonts w:hint="default"/>
      </w:rPr>
    </w:lvl>
  </w:abstractNum>
  <w:abstractNum w:abstractNumId="16" w15:restartNumberingAfterBreak="0">
    <w:nsid w:val="2A5E18D0"/>
    <w:multiLevelType w:val="hybridMultilevel"/>
    <w:tmpl w:val="296A37E8"/>
    <w:lvl w:ilvl="0" w:tplc="17AA54DC">
      <w:start w:val="1"/>
      <w:numFmt w:val="upperLetter"/>
      <w:lvlText w:val="%1."/>
      <w:lvlJc w:val="left"/>
      <w:pPr>
        <w:ind w:left="820" w:hanging="521"/>
      </w:pPr>
      <w:rPr>
        <w:rFonts w:ascii="Times New Roman" w:eastAsia="Times New Roman" w:hAnsi="Times New Roman" w:hint="default"/>
        <w:spacing w:val="-1"/>
        <w:sz w:val="24"/>
        <w:szCs w:val="24"/>
      </w:rPr>
    </w:lvl>
    <w:lvl w:ilvl="1" w:tplc="D124FDF2">
      <w:start w:val="1"/>
      <w:numFmt w:val="bullet"/>
      <w:lvlText w:val="•"/>
      <w:lvlJc w:val="left"/>
      <w:pPr>
        <w:ind w:left="1694" w:hanging="521"/>
      </w:pPr>
      <w:rPr>
        <w:rFonts w:hint="default"/>
      </w:rPr>
    </w:lvl>
    <w:lvl w:ilvl="2" w:tplc="BF0476D0">
      <w:start w:val="1"/>
      <w:numFmt w:val="bullet"/>
      <w:lvlText w:val="•"/>
      <w:lvlJc w:val="left"/>
      <w:pPr>
        <w:ind w:left="2568" w:hanging="521"/>
      </w:pPr>
      <w:rPr>
        <w:rFonts w:hint="default"/>
      </w:rPr>
    </w:lvl>
    <w:lvl w:ilvl="3" w:tplc="A9B03140">
      <w:start w:val="1"/>
      <w:numFmt w:val="bullet"/>
      <w:lvlText w:val="•"/>
      <w:lvlJc w:val="left"/>
      <w:pPr>
        <w:ind w:left="3442" w:hanging="521"/>
      </w:pPr>
      <w:rPr>
        <w:rFonts w:hint="default"/>
      </w:rPr>
    </w:lvl>
    <w:lvl w:ilvl="4" w:tplc="E9D07196">
      <w:start w:val="1"/>
      <w:numFmt w:val="bullet"/>
      <w:lvlText w:val="•"/>
      <w:lvlJc w:val="left"/>
      <w:pPr>
        <w:ind w:left="4316" w:hanging="521"/>
      </w:pPr>
      <w:rPr>
        <w:rFonts w:hint="default"/>
      </w:rPr>
    </w:lvl>
    <w:lvl w:ilvl="5" w:tplc="09185C26">
      <w:start w:val="1"/>
      <w:numFmt w:val="bullet"/>
      <w:lvlText w:val="•"/>
      <w:lvlJc w:val="left"/>
      <w:pPr>
        <w:ind w:left="5190" w:hanging="521"/>
      </w:pPr>
      <w:rPr>
        <w:rFonts w:hint="default"/>
      </w:rPr>
    </w:lvl>
    <w:lvl w:ilvl="6" w:tplc="77BCD094">
      <w:start w:val="1"/>
      <w:numFmt w:val="bullet"/>
      <w:lvlText w:val="•"/>
      <w:lvlJc w:val="left"/>
      <w:pPr>
        <w:ind w:left="6064" w:hanging="521"/>
      </w:pPr>
      <w:rPr>
        <w:rFonts w:hint="default"/>
      </w:rPr>
    </w:lvl>
    <w:lvl w:ilvl="7" w:tplc="575CFABE">
      <w:start w:val="1"/>
      <w:numFmt w:val="bullet"/>
      <w:lvlText w:val="•"/>
      <w:lvlJc w:val="left"/>
      <w:pPr>
        <w:ind w:left="6938" w:hanging="521"/>
      </w:pPr>
      <w:rPr>
        <w:rFonts w:hint="default"/>
      </w:rPr>
    </w:lvl>
    <w:lvl w:ilvl="8" w:tplc="12BACE04">
      <w:start w:val="1"/>
      <w:numFmt w:val="bullet"/>
      <w:lvlText w:val="•"/>
      <w:lvlJc w:val="left"/>
      <w:pPr>
        <w:ind w:left="7812" w:hanging="521"/>
      </w:pPr>
      <w:rPr>
        <w:rFonts w:hint="default"/>
      </w:rPr>
    </w:lvl>
  </w:abstractNum>
  <w:abstractNum w:abstractNumId="17" w15:restartNumberingAfterBreak="0">
    <w:nsid w:val="2B174918"/>
    <w:multiLevelType w:val="hybridMultilevel"/>
    <w:tmpl w:val="15165AAA"/>
    <w:lvl w:ilvl="0" w:tplc="4C863B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052745A"/>
    <w:multiLevelType w:val="hybridMultilevel"/>
    <w:tmpl w:val="E6B42780"/>
    <w:lvl w:ilvl="0" w:tplc="C428ADB4">
      <w:start w:val="11"/>
      <w:numFmt w:val="upperLetter"/>
      <w:lvlText w:val="%1."/>
      <w:lvlJc w:val="left"/>
      <w:pPr>
        <w:ind w:left="900" w:hanging="360"/>
      </w:pPr>
      <w:rPr>
        <w:rFonts w:ascii="Times New Roman" w:eastAsia="Times New Roman" w:hAnsi="Times New Roman" w:hint="default"/>
        <w:spacing w:val="-1"/>
        <w:sz w:val="24"/>
        <w:szCs w:val="24"/>
      </w:rPr>
    </w:lvl>
    <w:lvl w:ilvl="1" w:tplc="6B586AA0">
      <w:start w:val="1"/>
      <w:numFmt w:val="decimal"/>
      <w:lvlText w:val="%2."/>
      <w:lvlJc w:val="left"/>
      <w:pPr>
        <w:ind w:left="1440" w:hanging="524"/>
      </w:pPr>
      <w:rPr>
        <w:rFonts w:ascii="Times New Roman" w:eastAsia="Times New Roman" w:hAnsi="Times New Roman" w:hint="default"/>
        <w:sz w:val="24"/>
        <w:szCs w:val="24"/>
      </w:rPr>
    </w:lvl>
    <w:lvl w:ilvl="2" w:tplc="D88623F6">
      <w:start w:val="1"/>
      <w:numFmt w:val="bullet"/>
      <w:lvlText w:val="•"/>
      <w:lvlJc w:val="left"/>
      <w:pPr>
        <w:ind w:left="2371" w:hanging="524"/>
      </w:pPr>
      <w:rPr>
        <w:rFonts w:hint="default"/>
      </w:rPr>
    </w:lvl>
    <w:lvl w:ilvl="3" w:tplc="1EAE3DC2">
      <w:start w:val="1"/>
      <w:numFmt w:val="bullet"/>
      <w:lvlText w:val="•"/>
      <w:lvlJc w:val="left"/>
      <w:pPr>
        <w:ind w:left="3302" w:hanging="524"/>
      </w:pPr>
      <w:rPr>
        <w:rFonts w:hint="default"/>
      </w:rPr>
    </w:lvl>
    <w:lvl w:ilvl="4" w:tplc="ADBEFCA6">
      <w:start w:val="1"/>
      <w:numFmt w:val="bullet"/>
      <w:lvlText w:val="•"/>
      <w:lvlJc w:val="left"/>
      <w:pPr>
        <w:ind w:left="4233" w:hanging="524"/>
      </w:pPr>
      <w:rPr>
        <w:rFonts w:hint="default"/>
      </w:rPr>
    </w:lvl>
    <w:lvl w:ilvl="5" w:tplc="30743424">
      <w:start w:val="1"/>
      <w:numFmt w:val="bullet"/>
      <w:lvlText w:val="•"/>
      <w:lvlJc w:val="left"/>
      <w:pPr>
        <w:ind w:left="5164" w:hanging="524"/>
      </w:pPr>
      <w:rPr>
        <w:rFonts w:hint="default"/>
      </w:rPr>
    </w:lvl>
    <w:lvl w:ilvl="6" w:tplc="D1EE37B4">
      <w:start w:val="1"/>
      <w:numFmt w:val="bullet"/>
      <w:lvlText w:val="•"/>
      <w:lvlJc w:val="left"/>
      <w:pPr>
        <w:ind w:left="6095" w:hanging="524"/>
      </w:pPr>
      <w:rPr>
        <w:rFonts w:hint="default"/>
      </w:rPr>
    </w:lvl>
    <w:lvl w:ilvl="7" w:tplc="7F78A774">
      <w:start w:val="1"/>
      <w:numFmt w:val="bullet"/>
      <w:lvlText w:val="•"/>
      <w:lvlJc w:val="left"/>
      <w:pPr>
        <w:ind w:left="7026" w:hanging="524"/>
      </w:pPr>
      <w:rPr>
        <w:rFonts w:hint="default"/>
      </w:rPr>
    </w:lvl>
    <w:lvl w:ilvl="8" w:tplc="B4663776">
      <w:start w:val="1"/>
      <w:numFmt w:val="bullet"/>
      <w:lvlText w:val="•"/>
      <w:lvlJc w:val="left"/>
      <w:pPr>
        <w:ind w:left="7957" w:hanging="524"/>
      </w:pPr>
      <w:rPr>
        <w:rFonts w:hint="default"/>
      </w:rPr>
    </w:lvl>
  </w:abstractNum>
  <w:abstractNum w:abstractNumId="19" w15:restartNumberingAfterBreak="0">
    <w:nsid w:val="370B57CC"/>
    <w:multiLevelType w:val="hybridMultilevel"/>
    <w:tmpl w:val="F6920272"/>
    <w:lvl w:ilvl="0" w:tplc="175804F2">
      <w:start w:val="1"/>
      <w:numFmt w:val="upperLetter"/>
      <w:lvlText w:val="%1."/>
      <w:lvlJc w:val="left"/>
      <w:pPr>
        <w:ind w:left="820" w:hanging="360"/>
        <w:jc w:val="right"/>
      </w:pPr>
      <w:rPr>
        <w:rFonts w:ascii="Times New Roman" w:eastAsia="Times New Roman" w:hAnsi="Times New Roman" w:hint="default"/>
        <w:spacing w:val="-1"/>
        <w:sz w:val="24"/>
        <w:szCs w:val="24"/>
      </w:rPr>
    </w:lvl>
    <w:lvl w:ilvl="1" w:tplc="1D2A58FA">
      <w:start w:val="1"/>
      <w:numFmt w:val="bullet"/>
      <w:lvlText w:val="•"/>
      <w:lvlJc w:val="left"/>
      <w:pPr>
        <w:ind w:left="1694" w:hanging="360"/>
      </w:pPr>
      <w:rPr>
        <w:rFonts w:hint="default"/>
      </w:rPr>
    </w:lvl>
    <w:lvl w:ilvl="2" w:tplc="E0606174">
      <w:start w:val="1"/>
      <w:numFmt w:val="bullet"/>
      <w:lvlText w:val="•"/>
      <w:lvlJc w:val="left"/>
      <w:pPr>
        <w:ind w:left="2568" w:hanging="360"/>
      </w:pPr>
      <w:rPr>
        <w:rFonts w:hint="default"/>
      </w:rPr>
    </w:lvl>
    <w:lvl w:ilvl="3" w:tplc="053E93A4">
      <w:start w:val="1"/>
      <w:numFmt w:val="bullet"/>
      <w:lvlText w:val="•"/>
      <w:lvlJc w:val="left"/>
      <w:pPr>
        <w:ind w:left="3442" w:hanging="360"/>
      </w:pPr>
      <w:rPr>
        <w:rFonts w:hint="default"/>
      </w:rPr>
    </w:lvl>
    <w:lvl w:ilvl="4" w:tplc="9934E0DE">
      <w:start w:val="1"/>
      <w:numFmt w:val="bullet"/>
      <w:lvlText w:val="•"/>
      <w:lvlJc w:val="left"/>
      <w:pPr>
        <w:ind w:left="4316" w:hanging="360"/>
      </w:pPr>
      <w:rPr>
        <w:rFonts w:hint="default"/>
      </w:rPr>
    </w:lvl>
    <w:lvl w:ilvl="5" w:tplc="48380C2E">
      <w:start w:val="1"/>
      <w:numFmt w:val="bullet"/>
      <w:lvlText w:val="•"/>
      <w:lvlJc w:val="left"/>
      <w:pPr>
        <w:ind w:left="5190" w:hanging="360"/>
      </w:pPr>
      <w:rPr>
        <w:rFonts w:hint="default"/>
      </w:rPr>
    </w:lvl>
    <w:lvl w:ilvl="6" w:tplc="AB30D28C">
      <w:start w:val="1"/>
      <w:numFmt w:val="bullet"/>
      <w:lvlText w:val="•"/>
      <w:lvlJc w:val="left"/>
      <w:pPr>
        <w:ind w:left="6064" w:hanging="360"/>
      </w:pPr>
      <w:rPr>
        <w:rFonts w:hint="default"/>
      </w:rPr>
    </w:lvl>
    <w:lvl w:ilvl="7" w:tplc="C4404E80">
      <w:start w:val="1"/>
      <w:numFmt w:val="bullet"/>
      <w:lvlText w:val="•"/>
      <w:lvlJc w:val="left"/>
      <w:pPr>
        <w:ind w:left="6938" w:hanging="360"/>
      </w:pPr>
      <w:rPr>
        <w:rFonts w:hint="default"/>
      </w:rPr>
    </w:lvl>
    <w:lvl w:ilvl="8" w:tplc="15EA0358">
      <w:start w:val="1"/>
      <w:numFmt w:val="bullet"/>
      <w:lvlText w:val="•"/>
      <w:lvlJc w:val="left"/>
      <w:pPr>
        <w:ind w:left="7812" w:hanging="360"/>
      </w:pPr>
      <w:rPr>
        <w:rFonts w:hint="default"/>
      </w:rPr>
    </w:lvl>
  </w:abstractNum>
  <w:abstractNum w:abstractNumId="20" w15:restartNumberingAfterBreak="0">
    <w:nsid w:val="3BE15FAF"/>
    <w:multiLevelType w:val="hybridMultilevel"/>
    <w:tmpl w:val="3752CB7A"/>
    <w:lvl w:ilvl="0" w:tplc="0409000F">
      <w:start w:val="1"/>
      <w:numFmt w:val="decimal"/>
      <w:lvlText w:val="%1."/>
      <w:lvlJc w:val="left"/>
      <w:pPr>
        <w:ind w:left="640" w:hanging="360"/>
        <w:jc w:val="right"/>
      </w:pPr>
      <w:rPr>
        <w:rFonts w:hint="default"/>
        <w:spacing w:val="-1"/>
        <w:sz w:val="24"/>
        <w:szCs w:val="24"/>
      </w:rPr>
    </w:lvl>
    <w:lvl w:ilvl="1" w:tplc="04090019">
      <w:start w:val="1"/>
      <w:numFmt w:val="lowerLetter"/>
      <w:lvlText w:val="%2."/>
      <w:lvlJc w:val="left"/>
      <w:pPr>
        <w:ind w:left="1180" w:hanging="524"/>
      </w:pPr>
      <w:rPr>
        <w:rFonts w:hint="default"/>
        <w:sz w:val="24"/>
        <w:szCs w:val="24"/>
      </w:rPr>
    </w:lvl>
    <w:lvl w:ilvl="2" w:tplc="B164E6B4">
      <w:start w:val="1"/>
      <w:numFmt w:val="lowerLetter"/>
      <w:lvlText w:val="%3."/>
      <w:lvlJc w:val="left"/>
      <w:pPr>
        <w:ind w:left="1480" w:hanging="526"/>
      </w:pPr>
      <w:rPr>
        <w:rFonts w:ascii="Times New Roman" w:eastAsia="Times New Roman" w:hAnsi="Times New Roman" w:hint="default"/>
        <w:spacing w:val="-1"/>
        <w:sz w:val="24"/>
        <w:szCs w:val="24"/>
      </w:rPr>
    </w:lvl>
    <w:lvl w:ilvl="3" w:tplc="095C8F3E">
      <w:start w:val="1"/>
      <w:numFmt w:val="bullet"/>
      <w:lvlText w:val="•"/>
      <w:lvlJc w:val="left"/>
      <w:pPr>
        <w:ind w:left="1180" w:hanging="526"/>
      </w:pPr>
      <w:rPr>
        <w:rFonts w:hint="default"/>
      </w:rPr>
    </w:lvl>
    <w:lvl w:ilvl="4" w:tplc="E0548C60">
      <w:start w:val="1"/>
      <w:numFmt w:val="bullet"/>
      <w:lvlText w:val="•"/>
      <w:lvlJc w:val="left"/>
      <w:pPr>
        <w:ind w:left="1180" w:hanging="526"/>
      </w:pPr>
      <w:rPr>
        <w:rFonts w:hint="default"/>
      </w:rPr>
    </w:lvl>
    <w:lvl w:ilvl="5" w:tplc="C832CCC2">
      <w:start w:val="1"/>
      <w:numFmt w:val="bullet"/>
      <w:lvlText w:val="•"/>
      <w:lvlJc w:val="left"/>
      <w:pPr>
        <w:ind w:left="1480" w:hanging="526"/>
      </w:pPr>
      <w:rPr>
        <w:rFonts w:hint="default"/>
      </w:rPr>
    </w:lvl>
    <w:lvl w:ilvl="6" w:tplc="D9F4214A">
      <w:start w:val="1"/>
      <w:numFmt w:val="bullet"/>
      <w:lvlText w:val="•"/>
      <w:lvlJc w:val="left"/>
      <w:pPr>
        <w:ind w:left="1540" w:hanging="526"/>
      </w:pPr>
      <w:rPr>
        <w:rFonts w:hint="default"/>
      </w:rPr>
    </w:lvl>
    <w:lvl w:ilvl="7" w:tplc="83E6A634">
      <w:start w:val="1"/>
      <w:numFmt w:val="bullet"/>
      <w:lvlText w:val="•"/>
      <w:lvlJc w:val="left"/>
      <w:pPr>
        <w:ind w:left="3530" w:hanging="526"/>
      </w:pPr>
      <w:rPr>
        <w:rFonts w:hint="default"/>
      </w:rPr>
    </w:lvl>
    <w:lvl w:ilvl="8" w:tplc="CAE44348">
      <w:start w:val="1"/>
      <w:numFmt w:val="bullet"/>
      <w:lvlText w:val="•"/>
      <w:lvlJc w:val="left"/>
      <w:pPr>
        <w:ind w:left="5520" w:hanging="526"/>
      </w:pPr>
      <w:rPr>
        <w:rFonts w:hint="default"/>
      </w:rPr>
    </w:lvl>
  </w:abstractNum>
  <w:abstractNum w:abstractNumId="21" w15:restartNumberingAfterBreak="0">
    <w:nsid w:val="3E9F13B0"/>
    <w:multiLevelType w:val="hybridMultilevel"/>
    <w:tmpl w:val="B6DA39A4"/>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22" w15:restartNumberingAfterBreak="0">
    <w:nsid w:val="4194016D"/>
    <w:multiLevelType w:val="hybridMultilevel"/>
    <w:tmpl w:val="D068C228"/>
    <w:lvl w:ilvl="0" w:tplc="E9588E1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EC5DBD"/>
    <w:multiLevelType w:val="hybridMultilevel"/>
    <w:tmpl w:val="582C104A"/>
    <w:lvl w:ilvl="0" w:tplc="8FD67270">
      <w:start w:val="2"/>
      <w:numFmt w:val="decimal"/>
      <w:lvlText w:val="%1."/>
      <w:lvlJc w:val="left"/>
      <w:pPr>
        <w:ind w:left="1016" w:hanging="360"/>
      </w:pPr>
      <w:rPr>
        <w:rFonts w:hint="default"/>
      </w:rPr>
    </w:lvl>
    <w:lvl w:ilvl="1" w:tplc="04090019" w:tentative="1">
      <w:start w:val="1"/>
      <w:numFmt w:val="lowerLetter"/>
      <w:lvlText w:val="%2."/>
      <w:lvlJc w:val="left"/>
      <w:pPr>
        <w:ind w:left="1736" w:hanging="360"/>
      </w:pPr>
    </w:lvl>
    <w:lvl w:ilvl="2" w:tplc="04090019">
      <w:start w:val="1"/>
      <w:numFmt w:val="lowerLetter"/>
      <w:lvlText w:val="%3."/>
      <w:lvlJc w:val="left"/>
      <w:pPr>
        <w:ind w:left="2456" w:hanging="180"/>
      </w:pPr>
    </w:lvl>
    <w:lvl w:ilvl="3" w:tplc="0409000F" w:tentative="1">
      <w:start w:val="1"/>
      <w:numFmt w:val="decimal"/>
      <w:lvlText w:val="%4."/>
      <w:lvlJc w:val="left"/>
      <w:pPr>
        <w:ind w:left="3176" w:hanging="360"/>
      </w:pPr>
    </w:lvl>
    <w:lvl w:ilvl="4" w:tplc="04090019" w:tentative="1">
      <w:start w:val="1"/>
      <w:numFmt w:val="lowerLetter"/>
      <w:lvlText w:val="%5."/>
      <w:lvlJc w:val="left"/>
      <w:pPr>
        <w:ind w:left="3896" w:hanging="360"/>
      </w:pPr>
    </w:lvl>
    <w:lvl w:ilvl="5" w:tplc="0409001B" w:tentative="1">
      <w:start w:val="1"/>
      <w:numFmt w:val="lowerRoman"/>
      <w:lvlText w:val="%6."/>
      <w:lvlJc w:val="right"/>
      <w:pPr>
        <w:ind w:left="4616" w:hanging="180"/>
      </w:pPr>
    </w:lvl>
    <w:lvl w:ilvl="6" w:tplc="0409000F" w:tentative="1">
      <w:start w:val="1"/>
      <w:numFmt w:val="decimal"/>
      <w:lvlText w:val="%7."/>
      <w:lvlJc w:val="left"/>
      <w:pPr>
        <w:ind w:left="5336" w:hanging="360"/>
      </w:pPr>
    </w:lvl>
    <w:lvl w:ilvl="7" w:tplc="04090019" w:tentative="1">
      <w:start w:val="1"/>
      <w:numFmt w:val="lowerLetter"/>
      <w:lvlText w:val="%8."/>
      <w:lvlJc w:val="left"/>
      <w:pPr>
        <w:ind w:left="6056" w:hanging="360"/>
      </w:pPr>
    </w:lvl>
    <w:lvl w:ilvl="8" w:tplc="0409001B" w:tentative="1">
      <w:start w:val="1"/>
      <w:numFmt w:val="lowerRoman"/>
      <w:lvlText w:val="%9."/>
      <w:lvlJc w:val="right"/>
      <w:pPr>
        <w:ind w:left="6776" w:hanging="180"/>
      </w:pPr>
    </w:lvl>
  </w:abstractNum>
  <w:abstractNum w:abstractNumId="24" w15:restartNumberingAfterBreak="0">
    <w:nsid w:val="4812198F"/>
    <w:multiLevelType w:val="hybridMultilevel"/>
    <w:tmpl w:val="934C51F6"/>
    <w:lvl w:ilvl="0" w:tplc="916A1FA2">
      <w:start w:val="1"/>
      <w:numFmt w:val="lowerLetter"/>
      <w:lvlText w:val="%1."/>
      <w:lvlJc w:val="left"/>
      <w:pPr>
        <w:ind w:left="1480" w:hanging="526"/>
      </w:pPr>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BC18B6"/>
    <w:multiLevelType w:val="hybridMultilevel"/>
    <w:tmpl w:val="83DE4E46"/>
    <w:lvl w:ilvl="0" w:tplc="4EAEDE80">
      <w:start w:val="1"/>
      <w:numFmt w:val="upperLetter"/>
      <w:lvlText w:val="%1."/>
      <w:lvlJc w:val="left"/>
      <w:pPr>
        <w:ind w:left="640" w:hanging="360"/>
        <w:jc w:val="right"/>
      </w:pPr>
      <w:rPr>
        <w:rFonts w:ascii="Times New Roman" w:eastAsia="Times New Roman" w:hAnsi="Times New Roman" w:hint="default"/>
        <w:spacing w:val="-1"/>
        <w:sz w:val="24"/>
        <w:szCs w:val="24"/>
      </w:rPr>
    </w:lvl>
    <w:lvl w:ilvl="1" w:tplc="0409000F">
      <w:start w:val="1"/>
      <w:numFmt w:val="decimal"/>
      <w:lvlText w:val="%2."/>
      <w:lvlJc w:val="left"/>
      <w:pPr>
        <w:ind w:left="1180" w:hanging="524"/>
      </w:pPr>
      <w:rPr>
        <w:rFonts w:hint="default"/>
        <w:sz w:val="24"/>
        <w:szCs w:val="24"/>
      </w:rPr>
    </w:lvl>
    <w:lvl w:ilvl="2" w:tplc="2848D7DA">
      <w:start w:val="1"/>
      <w:numFmt w:val="bullet"/>
      <w:lvlText w:val="•"/>
      <w:lvlJc w:val="left"/>
      <w:pPr>
        <w:ind w:left="1252" w:hanging="524"/>
      </w:pPr>
      <w:rPr>
        <w:rFonts w:hint="default"/>
      </w:rPr>
    </w:lvl>
    <w:lvl w:ilvl="3" w:tplc="4FE203FA">
      <w:start w:val="1"/>
      <w:numFmt w:val="bullet"/>
      <w:lvlText w:val="•"/>
      <w:lvlJc w:val="left"/>
      <w:pPr>
        <w:ind w:left="2290" w:hanging="524"/>
      </w:pPr>
      <w:rPr>
        <w:rFonts w:hint="default"/>
      </w:rPr>
    </w:lvl>
    <w:lvl w:ilvl="4" w:tplc="0C9AC95A">
      <w:start w:val="1"/>
      <w:numFmt w:val="bullet"/>
      <w:lvlText w:val="•"/>
      <w:lvlJc w:val="left"/>
      <w:pPr>
        <w:ind w:left="3329" w:hanging="524"/>
      </w:pPr>
      <w:rPr>
        <w:rFonts w:hint="default"/>
      </w:rPr>
    </w:lvl>
    <w:lvl w:ilvl="5" w:tplc="2B9208A4">
      <w:start w:val="1"/>
      <w:numFmt w:val="bullet"/>
      <w:lvlText w:val="•"/>
      <w:lvlJc w:val="left"/>
      <w:pPr>
        <w:ind w:left="4367" w:hanging="524"/>
      </w:pPr>
      <w:rPr>
        <w:rFonts w:hint="default"/>
      </w:rPr>
    </w:lvl>
    <w:lvl w:ilvl="6" w:tplc="F4A2A4FC">
      <w:start w:val="1"/>
      <w:numFmt w:val="bullet"/>
      <w:lvlText w:val="•"/>
      <w:lvlJc w:val="left"/>
      <w:pPr>
        <w:ind w:left="5406" w:hanging="524"/>
      </w:pPr>
      <w:rPr>
        <w:rFonts w:hint="default"/>
      </w:rPr>
    </w:lvl>
    <w:lvl w:ilvl="7" w:tplc="E304A62E">
      <w:start w:val="1"/>
      <w:numFmt w:val="bullet"/>
      <w:lvlText w:val="•"/>
      <w:lvlJc w:val="left"/>
      <w:pPr>
        <w:ind w:left="6444" w:hanging="524"/>
      </w:pPr>
      <w:rPr>
        <w:rFonts w:hint="default"/>
      </w:rPr>
    </w:lvl>
    <w:lvl w:ilvl="8" w:tplc="DCB6D756">
      <w:start w:val="1"/>
      <w:numFmt w:val="bullet"/>
      <w:lvlText w:val="•"/>
      <w:lvlJc w:val="left"/>
      <w:pPr>
        <w:ind w:left="7483" w:hanging="524"/>
      </w:pPr>
      <w:rPr>
        <w:rFonts w:hint="default"/>
      </w:rPr>
    </w:lvl>
  </w:abstractNum>
  <w:abstractNum w:abstractNumId="26" w15:restartNumberingAfterBreak="0">
    <w:nsid w:val="4EC104B1"/>
    <w:multiLevelType w:val="hybridMultilevel"/>
    <w:tmpl w:val="38DCD850"/>
    <w:lvl w:ilvl="0" w:tplc="1EDC5EF0">
      <w:start w:val="1"/>
      <w:numFmt w:val="lowerRoman"/>
      <w:lvlText w:val="%1."/>
      <w:lvlJc w:val="left"/>
      <w:pPr>
        <w:ind w:left="760" w:hanging="488"/>
        <w:jc w:val="right"/>
      </w:pPr>
      <w:rPr>
        <w:rFonts w:ascii="Times New Roman" w:eastAsia="Times New Roman" w:hAnsi="Times New Roman" w:hint="default"/>
        <w:sz w:val="24"/>
        <w:szCs w:val="24"/>
      </w:rPr>
    </w:lvl>
    <w:lvl w:ilvl="1" w:tplc="862A9AB4">
      <w:start w:val="1"/>
      <w:numFmt w:val="lowerLetter"/>
      <w:lvlText w:val="%2)"/>
      <w:lvlJc w:val="left"/>
      <w:pPr>
        <w:ind w:left="2560" w:hanging="360"/>
      </w:pPr>
      <w:rPr>
        <w:rFonts w:ascii="Times New Roman" w:eastAsia="Times New Roman" w:hAnsi="Times New Roman" w:hint="default"/>
        <w:spacing w:val="-1"/>
        <w:sz w:val="24"/>
        <w:szCs w:val="24"/>
      </w:rPr>
    </w:lvl>
    <w:lvl w:ilvl="2" w:tplc="52B672B6">
      <w:start w:val="1"/>
      <w:numFmt w:val="bullet"/>
      <w:lvlText w:val="•"/>
      <w:lvlJc w:val="left"/>
      <w:pPr>
        <w:ind w:left="3331" w:hanging="360"/>
      </w:pPr>
      <w:rPr>
        <w:rFonts w:hint="default"/>
      </w:rPr>
    </w:lvl>
    <w:lvl w:ilvl="3" w:tplc="1D2EE3B8">
      <w:start w:val="1"/>
      <w:numFmt w:val="bullet"/>
      <w:lvlText w:val="•"/>
      <w:lvlJc w:val="left"/>
      <w:pPr>
        <w:ind w:left="4102" w:hanging="360"/>
      </w:pPr>
      <w:rPr>
        <w:rFonts w:hint="default"/>
      </w:rPr>
    </w:lvl>
    <w:lvl w:ilvl="4" w:tplc="AD1EEF0E">
      <w:start w:val="1"/>
      <w:numFmt w:val="bullet"/>
      <w:lvlText w:val="•"/>
      <w:lvlJc w:val="left"/>
      <w:pPr>
        <w:ind w:left="4873" w:hanging="360"/>
      </w:pPr>
      <w:rPr>
        <w:rFonts w:hint="default"/>
      </w:rPr>
    </w:lvl>
    <w:lvl w:ilvl="5" w:tplc="A8205B0C">
      <w:start w:val="1"/>
      <w:numFmt w:val="bullet"/>
      <w:lvlText w:val="•"/>
      <w:lvlJc w:val="left"/>
      <w:pPr>
        <w:ind w:left="5644" w:hanging="360"/>
      </w:pPr>
      <w:rPr>
        <w:rFonts w:hint="default"/>
      </w:rPr>
    </w:lvl>
    <w:lvl w:ilvl="6" w:tplc="33A000CC">
      <w:start w:val="1"/>
      <w:numFmt w:val="bullet"/>
      <w:lvlText w:val="•"/>
      <w:lvlJc w:val="left"/>
      <w:pPr>
        <w:ind w:left="6415" w:hanging="360"/>
      </w:pPr>
      <w:rPr>
        <w:rFonts w:hint="default"/>
      </w:rPr>
    </w:lvl>
    <w:lvl w:ilvl="7" w:tplc="05FE2C7C">
      <w:start w:val="1"/>
      <w:numFmt w:val="bullet"/>
      <w:lvlText w:val="•"/>
      <w:lvlJc w:val="left"/>
      <w:pPr>
        <w:ind w:left="7186" w:hanging="360"/>
      </w:pPr>
      <w:rPr>
        <w:rFonts w:hint="default"/>
      </w:rPr>
    </w:lvl>
    <w:lvl w:ilvl="8" w:tplc="E162EAC4">
      <w:start w:val="1"/>
      <w:numFmt w:val="bullet"/>
      <w:lvlText w:val="•"/>
      <w:lvlJc w:val="left"/>
      <w:pPr>
        <w:ind w:left="7957" w:hanging="360"/>
      </w:pPr>
      <w:rPr>
        <w:rFonts w:hint="default"/>
      </w:rPr>
    </w:lvl>
  </w:abstractNum>
  <w:abstractNum w:abstractNumId="27" w15:restartNumberingAfterBreak="0">
    <w:nsid w:val="52B477FF"/>
    <w:multiLevelType w:val="hybridMultilevel"/>
    <w:tmpl w:val="4064C8BC"/>
    <w:lvl w:ilvl="0" w:tplc="0409001B">
      <w:start w:val="1"/>
      <w:numFmt w:val="lowerRoman"/>
      <w:lvlText w:val="%1."/>
      <w:lvlJc w:val="right"/>
      <w:pPr>
        <w:ind w:left="640" w:hanging="360"/>
        <w:jc w:val="right"/>
      </w:pPr>
      <w:rPr>
        <w:rFonts w:hint="default"/>
        <w:spacing w:val="-1"/>
        <w:sz w:val="24"/>
        <w:szCs w:val="24"/>
      </w:rPr>
    </w:lvl>
    <w:lvl w:ilvl="1" w:tplc="04090019">
      <w:start w:val="1"/>
      <w:numFmt w:val="lowerLetter"/>
      <w:lvlText w:val="%2."/>
      <w:lvlJc w:val="left"/>
      <w:pPr>
        <w:ind w:left="1180" w:hanging="524"/>
      </w:pPr>
      <w:rPr>
        <w:rFonts w:hint="default"/>
        <w:sz w:val="24"/>
        <w:szCs w:val="24"/>
      </w:rPr>
    </w:lvl>
    <w:lvl w:ilvl="2" w:tplc="B164E6B4">
      <w:start w:val="1"/>
      <w:numFmt w:val="lowerLetter"/>
      <w:lvlText w:val="%3."/>
      <w:lvlJc w:val="left"/>
      <w:pPr>
        <w:ind w:left="1480" w:hanging="526"/>
      </w:pPr>
      <w:rPr>
        <w:rFonts w:ascii="Times New Roman" w:eastAsia="Times New Roman" w:hAnsi="Times New Roman" w:hint="default"/>
        <w:spacing w:val="-1"/>
        <w:sz w:val="24"/>
        <w:szCs w:val="24"/>
      </w:rPr>
    </w:lvl>
    <w:lvl w:ilvl="3" w:tplc="095C8F3E">
      <w:start w:val="1"/>
      <w:numFmt w:val="bullet"/>
      <w:lvlText w:val="•"/>
      <w:lvlJc w:val="left"/>
      <w:pPr>
        <w:ind w:left="1180" w:hanging="526"/>
      </w:pPr>
      <w:rPr>
        <w:rFonts w:hint="default"/>
      </w:rPr>
    </w:lvl>
    <w:lvl w:ilvl="4" w:tplc="E0548C60">
      <w:start w:val="1"/>
      <w:numFmt w:val="bullet"/>
      <w:lvlText w:val="•"/>
      <w:lvlJc w:val="left"/>
      <w:pPr>
        <w:ind w:left="1180" w:hanging="526"/>
      </w:pPr>
      <w:rPr>
        <w:rFonts w:hint="default"/>
      </w:rPr>
    </w:lvl>
    <w:lvl w:ilvl="5" w:tplc="C832CCC2">
      <w:start w:val="1"/>
      <w:numFmt w:val="bullet"/>
      <w:lvlText w:val="•"/>
      <w:lvlJc w:val="left"/>
      <w:pPr>
        <w:ind w:left="1480" w:hanging="526"/>
      </w:pPr>
      <w:rPr>
        <w:rFonts w:hint="default"/>
      </w:rPr>
    </w:lvl>
    <w:lvl w:ilvl="6" w:tplc="D9F4214A">
      <w:start w:val="1"/>
      <w:numFmt w:val="bullet"/>
      <w:lvlText w:val="•"/>
      <w:lvlJc w:val="left"/>
      <w:pPr>
        <w:ind w:left="1540" w:hanging="526"/>
      </w:pPr>
      <w:rPr>
        <w:rFonts w:hint="default"/>
      </w:rPr>
    </w:lvl>
    <w:lvl w:ilvl="7" w:tplc="83E6A634">
      <w:start w:val="1"/>
      <w:numFmt w:val="bullet"/>
      <w:lvlText w:val="•"/>
      <w:lvlJc w:val="left"/>
      <w:pPr>
        <w:ind w:left="3530" w:hanging="526"/>
      </w:pPr>
      <w:rPr>
        <w:rFonts w:hint="default"/>
      </w:rPr>
    </w:lvl>
    <w:lvl w:ilvl="8" w:tplc="CAE44348">
      <w:start w:val="1"/>
      <w:numFmt w:val="bullet"/>
      <w:lvlText w:val="•"/>
      <w:lvlJc w:val="left"/>
      <w:pPr>
        <w:ind w:left="5520" w:hanging="526"/>
      </w:pPr>
      <w:rPr>
        <w:rFonts w:hint="default"/>
      </w:rPr>
    </w:lvl>
  </w:abstractNum>
  <w:abstractNum w:abstractNumId="28" w15:restartNumberingAfterBreak="0">
    <w:nsid w:val="547559E3"/>
    <w:multiLevelType w:val="hybridMultilevel"/>
    <w:tmpl w:val="3ED61940"/>
    <w:lvl w:ilvl="0" w:tplc="38A800F4">
      <w:start w:val="1"/>
      <w:numFmt w:val="lowerLetter"/>
      <w:lvlText w:val="%1."/>
      <w:lvlJc w:val="left"/>
      <w:pPr>
        <w:ind w:left="1494" w:hanging="540"/>
        <w:jc w:val="right"/>
      </w:pPr>
      <w:rPr>
        <w:rFonts w:ascii="Times New Roman" w:eastAsia="Times New Roman" w:hAnsi="Times New Roman" w:hint="default"/>
        <w:spacing w:val="-1"/>
        <w:sz w:val="24"/>
        <w:szCs w:val="24"/>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9" w15:restartNumberingAfterBreak="0">
    <w:nsid w:val="55427F83"/>
    <w:multiLevelType w:val="hybridMultilevel"/>
    <w:tmpl w:val="195AD652"/>
    <w:lvl w:ilvl="0" w:tplc="60561B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81444E9"/>
    <w:multiLevelType w:val="hybridMultilevel"/>
    <w:tmpl w:val="C2F82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4580B"/>
    <w:multiLevelType w:val="hybridMultilevel"/>
    <w:tmpl w:val="E0A6DF34"/>
    <w:lvl w:ilvl="0" w:tplc="7BBEAE74">
      <w:start w:val="1"/>
      <w:numFmt w:val="decimal"/>
      <w:lvlText w:val="%1."/>
      <w:lvlJc w:val="left"/>
      <w:pPr>
        <w:ind w:left="1200" w:hanging="524"/>
        <w:jc w:val="right"/>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ED3F5A"/>
    <w:multiLevelType w:val="hybridMultilevel"/>
    <w:tmpl w:val="4C90A332"/>
    <w:lvl w:ilvl="0" w:tplc="7BBEAE74">
      <w:start w:val="1"/>
      <w:numFmt w:val="decimal"/>
      <w:lvlText w:val="%1."/>
      <w:lvlJc w:val="left"/>
      <w:pPr>
        <w:ind w:left="2412" w:hanging="524"/>
        <w:jc w:val="right"/>
      </w:pPr>
      <w:rPr>
        <w:rFonts w:ascii="Times New Roman" w:eastAsia="Times New Roman" w:hAnsi="Times New Roman" w:hint="default"/>
        <w:sz w:val="24"/>
        <w:szCs w:val="24"/>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33" w15:restartNumberingAfterBreak="0">
    <w:nsid w:val="687477BB"/>
    <w:multiLevelType w:val="multilevel"/>
    <w:tmpl w:val="DB9C8286"/>
    <w:lvl w:ilvl="0">
      <w:start w:val="1"/>
      <w:numFmt w:val="upperLetter"/>
      <w:lvlText w:val="%1"/>
      <w:lvlJc w:val="left"/>
      <w:pPr>
        <w:ind w:left="2260" w:hanging="720"/>
      </w:pPr>
      <w:rPr>
        <w:rFonts w:hint="default"/>
      </w:rPr>
    </w:lvl>
    <w:lvl w:ilvl="1">
      <w:start w:val="2"/>
      <w:numFmt w:val="decimal"/>
      <w:lvlText w:val="%1-%2"/>
      <w:lvlJc w:val="left"/>
      <w:pPr>
        <w:ind w:left="2260" w:hanging="720"/>
      </w:pPr>
      <w:rPr>
        <w:rFonts w:ascii="Times New Roman" w:eastAsia="Times New Roman" w:hAnsi="Times New Roman" w:hint="default"/>
        <w:spacing w:val="-1"/>
        <w:sz w:val="24"/>
        <w:szCs w:val="24"/>
      </w:rPr>
    </w:lvl>
    <w:lvl w:ilvl="2">
      <w:start w:val="1"/>
      <w:numFmt w:val="bullet"/>
      <w:lvlText w:val="•"/>
      <w:lvlJc w:val="left"/>
      <w:pPr>
        <w:ind w:left="3720" w:hanging="720"/>
      </w:pPr>
      <w:rPr>
        <w:rFonts w:hint="default"/>
      </w:rPr>
    </w:lvl>
    <w:lvl w:ilvl="3">
      <w:start w:val="1"/>
      <w:numFmt w:val="bullet"/>
      <w:lvlText w:val="•"/>
      <w:lvlJc w:val="left"/>
      <w:pPr>
        <w:ind w:left="4450" w:hanging="720"/>
      </w:pPr>
      <w:rPr>
        <w:rFonts w:hint="default"/>
      </w:rPr>
    </w:lvl>
    <w:lvl w:ilvl="4">
      <w:start w:val="1"/>
      <w:numFmt w:val="bullet"/>
      <w:lvlText w:val="•"/>
      <w:lvlJc w:val="left"/>
      <w:pPr>
        <w:ind w:left="5180" w:hanging="720"/>
      </w:pPr>
      <w:rPr>
        <w:rFonts w:hint="default"/>
      </w:rPr>
    </w:lvl>
    <w:lvl w:ilvl="5">
      <w:start w:val="1"/>
      <w:numFmt w:val="bullet"/>
      <w:lvlText w:val="•"/>
      <w:lvlJc w:val="left"/>
      <w:pPr>
        <w:ind w:left="5910" w:hanging="720"/>
      </w:pPr>
      <w:rPr>
        <w:rFonts w:hint="default"/>
      </w:rPr>
    </w:lvl>
    <w:lvl w:ilvl="6">
      <w:start w:val="1"/>
      <w:numFmt w:val="bullet"/>
      <w:lvlText w:val="•"/>
      <w:lvlJc w:val="left"/>
      <w:pPr>
        <w:ind w:left="6640" w:hanging="720"/>
      </w:pPr>
      <w:rPr>
        <w:rFonts w:hint="default"/>
      </w:rPr>
    </w:lvl>
    <w:lvl w:ilvl="7">
      <w:start w:val="1"/>
      <w:numFmt w:val="bullet"/>
      <w:lvlText w:val="•"/>
      <w:lvlJc w:val="left"/>
      <w:pPr>
        <w:ind w:left="7370" w:hanging="720"/>
      </w:pPr>
      <w:rPr>
        <w:rFonts w:hint="default"/>
      </w:rPr>
    </w:lvl>
    <w:lvl w:ilvl="8">
      <w:start w:val="1"/>
      <w:numFmt w:val="bullet"/>
      <w:lvlText w:val="•"/>
      <w:lvlJc w:val="left"/>
      <w:pPr>
        <w:ind w:left="8100" w:hanging="720"/>
      </w:pPr>
      <w:rPr>
        <w:rFonts w:hint="default"/>
      </w:rPr>
    </w:lvl>
  </w:abstractNum>
  <w:abstractNum w:abstractNumId="34" w15:restartNumberingAfterBreak="0">
    <w:nsid w:val="6B736C52"/>
    <w:multiLevelType w:val="hybridMultilevel"/>
    <w:tmpl w:val="3ED61940"/>
    <w:lvl w:ilvl="0" w:tplc="38A800F4">
      <w:start w:val="1"/>
      <w:numFmt w:val="lowerLetter"/>
      <w:lvlText w:val="%1."/>
      <w:lvlJc w:val="left"/>
      <w:pPr>
        <w:ind w:left="1494" w:hanging="540"/>
        <w:jc w:val="right"/>
      </w:pPr>
      <w:rPr>
        <w:rFonts w:ascii="Times New Roman" w:eastAsia="Times New Roman" w:hAnsi="Times New Roman" w:hint="default"/>
        <w:spacing w:val="-1"/>
        <w:sz w:val="24"/>
        <w:szCs w:val="24"/>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5" w15:restartNumberingAfterBreak="0">
    <w:nsid w:val="705302B1"/>
    <w:multiLevelType w:val="hybridMultilevel"/>
    <w:tmpl w:val="FE14D6D8"/>
    <w:lvl w:ilvl="0" w:tplc="BB0AE202">
      <w:start w:val="1"/>
      <w:numFmt w:val="upperLetter"/>
      <w:lvlText w:val="%1."/>
      <w:lvlJc w:val="left"/>
      <w:pPr>
        <w:ind w:left="820" w:hanging="521"/>
      </w:pPr>
      <w:rPr>
        <w:rFonts w:ascii="Times New Roman" w:eastAsia="Times New Roman" w:hAnsi="Times New Roman" w:hint="default"/>
        <w:spacing w:val="-1"/>
        <w:sz w:val="24"/>
        <w:szCs w:val="24"/>
      </w:rPr>
    </w:lvl>
    <w:lvl w:ilvl="1" w:tplc="E7A65D58">
      <w:start w:val="1"/>
      <w:numFmt w:val="bullet"/>
      <w:lvlText w:val="•"/>
      <w:lvlJc w:val="left"/>
      <w:pPr>
        <w:ind w:left="1694" w:hanging="521"/>
      </w:pPr>
      <w:rPr>
        <w:rFonts w:hint="default"/>
      </w:rPr>
    </w:lvl>
    <w:lvl w:ilvl="2" w:tplc="5A38A318">
      <w:start w:val="1"/>
      <w:numFmt w:val="bullet"/>
      <w:lvlText w:val="•"/>
      <w:lvlJc w:val="left"/>
      <w:pPr>
        <w:ind w:left="2568" w:hanging="521"/>
      </w:pPr>
      <w:rPr>
        <w:rFonts w:hint="default"/>
      </w:rPr>
    </w:lvl>
    <w:lvl w:ilvl="3" w:tplc="783C241E">
      <w:start w:val="1"/>
      <w:numFmt w:val="bullet"/>
      <w:lvlText w:val="•"/>
      <w:lvlJc w:val="left"/>
      <w:pPr>
        <w:ind w:left="3442" w:hanging="521"/>
      </w:pPr>
      <w:rPr>
        <w:rFonts w:hint="default"/>
      </w:rPr>
    </w:lvl>
    <w:lvl w:ilvl="4" w:tplc="FCEC89C0">
      <w:start w:val="1"/>
      <w:numFmt w:val="bullet"/>
      <w:lvlText w:val="•"/>
      <w:lvlJc w:val="left"/>
      <w:pPr>
        <w:ind w:left="4316" w:hanging="521"/>
      </w:pPr>
      <w:rPr>
        <w:rFonts w:hint="default"/>
      </w:rPr>
    </w:lvl>
    <w:lvl w:ilvl="5" w:tplc="21ECC950">
      <w:start w:val="1"/>
      <w:numFmt w:val="bullet"/>
      <w:lvlText w:val="•"/>
      <w:lvlJc w:val="left"/>
      <w:pPr>
        <w:ind w:left="5190" w:hanging="521"/>
      </w:pPr>
      <w:rPr>
        <w:rFonts w:hint="default"/>
      </w:rPr>
    </w:lvl>
    <w:lvl w:ilvl="6" w:tplc="9FC4B35E">
      <w:start w:val="1"/>
      <w:numFmt w:val="bullet"/>
      <w:lvlText w:val="•"/>
      <w:lvlJc w:val="left"/>
      <w:pPr>
        <w:ind w:left="6064" w:hanging="521"/>
      </w:pPr>
      <w:rPr>
        <w:rFonts w:hint="default"/>
      </w:rPr>
    </w:lvl>
    <w:lvl w:ilvl="7" w:tplc="BDEA3426">
      <w:start w:val="1"/>
      <w:numFmt w:val="bullet"/>
      <w:lvlText w:val="•"/>
      <w:lvlJc w:val="left"/>
      <w:pPr>
        <w:ind w:left="6938" w:hanging="521"/>
      </w:pPr>
      <w:rPr>
        <w:rFonts w:hint="default"/>
      </w:rPr>
    </w:lvl>
    <w:lvl w:ilvl="8" w:tplc="1DDAA016">
      <w:start w:val="1"/>
      <w:numFmt w:val="bullet"/>
      <w:lvlText w:val="•"/>
      <w:lvlJc w:val="left"/>
      <w:pPr>
        <w:ind w:left="7812" w:hanging="521"/>
      </w:pPr>
      <w:rPr>
        <w:rFonts w:hint="default"/>
      </w:rPr>
    </w:lvl>
  </w:abstractNum>
  <w:abstractNum w:abstractNumId="36" w15:restartNumberingAfterBreak="0">
    <w:nsid w:val="74F647B8"/>
    <w:multiLevelType w:val="hybridMultilevel"/>
    <w:tmpl w:val="3EF6ED5E"/>
    <w:lvl w:ilvl="0" w:tplc="18921834">
      <w:start w:val="4"/>
      <w:numFmt w:val="decimal"/>
      <w:lvlText w:val="%1."/>
      <w:lvlJc w:val="left"/>
      <w:pPr>
        <w:ind w:left="1480" w:hanging="526"/>
      </w:pPr>
      <w:rPr>
        <w:rFonts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4809AC"/>
    <w:multiLevelType w:val="hybridMultilevel"/>
    <w:tmpl w:val="4D7E3AAC"/>
    <w:lvl w:ilvl="0" w:tplc="83283488">
      <w:start w:val="1"/>
      <w:numFmt w:val="upperLetter"/>
      <w:lvlText w:val="%1."/>
      <w:lvlJc w:val="left"/>
      <w:pPr>
        <w:ind w:left="640" w:hanging="360"/>
      </w:pPr>
      <w:rPr>
        <w:rFonts w:ascii="Times New Roman" w:eastAsia="Times New Roman" w:hAnsi="Times New Roman" w:hint="default"/>
        <w:spacing w:val="-1"/>
        <w:sz w:val="24"/>
        <w:szCs w:val="24"/>
      </w:rPr>
    </w:lvl>
    <w:lvl w:ilvl="1" w:tplc="59D490F6">
      <w:start w:val="1"/>
      <w:numFmt w:val="decimal"/>
      <w:lvlText w:val="%2."/>
      <w:lvlJc w:val="left"/>
      <w:pPr>
        <w:ind w:left="1064" w:hanging="524"/>
        <w:jc w:val="right"/>
      </w:pPr>
      <w:rPr>
        <w:rFonts w:ascii="Times New Roman" w:eastAsia="Times New Roman" w:hAnsi="Times New Roman" w:hint="default"/>
        <w:b w:val="0"/>
        <w:sz w:val="24"/>
        <w:szCs w:val="24"/>
      </w:rPr>
    </w:lvl>
    <w:lvl w:ilvl="2" w:tplc="8C0C2120">
      <w:start w:val="1"/>
      <w:numFmt w:val="bullet"/>
      <w:lvlText w:val="•"/>
      <w:lvlJc w:val="left"/>
      <w:pPr>
        <w:ind w:left="2111" w:hanging="524"/>
      </w:pPr>
      <w:rPr>
        <w:rFonts w:hint="default"/>
      </w:rPr>
    </w:lvl>
    <w:lvl w:ilvl="3" w:tplc="0D060EAE">
      <w:start w:val="1"/>
      <w:numFmt w:val="bullet"/>
      <w:lvlText w:val="•"/>
      <w:lvlJc w:val="left"/>
      <w:pPr>
        <w:ind w:left="3042" w:hanging="524"/>
      </w:pPr>
      <w:rPr>
        <w:rFonts w:hint="default"/>
      </w:rPr>
    </w:lvl>
    <w:lvl w:ilvl="4" w:tplc="72803B6E">
      <w:start w:val="1"/>
      <w:numFmt w:val="bullet"/>
      <w:lvlText w:val="•"/>
      <w:lvlJc w:val="left"/>
      <w:pPr>
        <w:ind w:left="3973" w:hanging="524"/>
      </w:pPr>
      <w:rPr>
        <w:rFonts w:hint="default"/>
      </w:rPr>
    </w:lvl>
    <w:lvl w:ilvl="5" w:tplc="3D76464C">
      <w:start w:val="1"/>
      <w:numFmt w:val="bullet"/>
      <w:lvlText w:val="•"/>
      <w:lvlJc w:val="left"/>
      <w:pPr>
        <w:ind w:left="4904" w:hanging="524"/>
      </w:pPr>
      <w:rPr>
        <w:rFonts w:hint="default"/>
      </w:rPr>
    </w:lvl>
    <w:lvl w:ilvl="6" w:tplc="22C64B96">
      <w:start w:val="1"/>
      <w:numFmt w:val="bullet"/>
      <w:lvlText w:val="•"/>
      <w:lvlJc w:val="left"/>
      <w:pPr>
        <w:ind w:left="5835" w:hanging="524"/>
      </w:pPr>
      <w:rPr>
        <w:rFonts w:hint="default"/>
      </w:rPr>
    </w:lvl>
    <w:lvl w:ilvl="7" w:tplc="48FAFCD8">
      <w:start w:val="1"/>
      <w:numFmt w:val="bullet"/>
      <w:lvlText w:val="•"/>
      <w:lvlJc w:val="left"/>
      <w:pPr>
        <w:ind w:left="6766" w:hanging="524"/>
      </w:pPr>
      <w:rPr>
        <w:rFonts w:hint="default"/>
      </w:rPr>
    </w:lvl>
    <w:lvl w:ilvl="8" w:tplc="75221C20">
      <w:start w:val="1"/>
      <w:numFmt w:val="bullet"/>
      <w:lvlText w:val="•"/>
      <w:lvlJc w:val="left"/>
      <w:pPr>
        <w:ind w:left="7697" w:hanging="524"/>
      </w:pPr>
      <w:rPr>
        <w:rFonts w:hint="default"/>
      </w:rPr>
    </w:lvl>
  </w:abstractNum>
  <w:abstractNum w:abstractNumId="38" w15:restartNumberingAfterBreak="0">
    <w:nsid w:val="770E2D86"/>
    <w:multiLevelType w:val="hybridMultilevel"/>
    <w:tmpl w:val="2D441574"/>
    <w:lvl w:ilvl="0" w:tplc="5588C65A">
      <w:start w:val="1"/>
      <w:numFmt w:val="upperLetter"/>
      <w:lvlText w:val="%1."/>
      <w:lvlJc w:val="left"/>
      <w:pPr>
        <w:ind w:left="820" w:hanging="521"/>
      </w:pPr>
      <w:rPr>
        <w:rFonts w:ascii="Times New Roman" w:eastAsia="Times New Roman" w:hAnsi="Times New Roman" w:hint="default"/>
        <w:spacing w:val="-1"/>
        <w:sz w:val="24"/>
        <w:szCs w:val="24"/>
      </w:rPr>
    </w:lvl>
    <w:lvl w:ilvl="1" w:tplc="0332EE50">
      <w:start w:val="1"/>
      <w:numFmt w:val="bullet"/>
      <w:lvlText w:val="•"/>
      <w:lvlJc w:val="left"/>
      <w:pPr>
        <w:ind w:left="1694" w:hanging="521"/>
      </w:pPr>
      <w:rPr>
        <w:rFonts w:hint="default"/>
      </w:rPr>
    </w:lvl>
    <w:lvl w:ilvl="2" w:tplc="3BF23F02">
      <w:start w:val="1"/>
      <w:numFmt w:val="bullet"/>
      <w:lvlText w:val="•"/>
      <w:lvlJc w:val="left"/>
      <w:pPr>
        <w:ind w:left="2568" w:hanging="521"/>
      </w:pPr>
      <w:rPr>
        <w:rFonts w:hint="default"/>
      </w:rPr>
    </w:lvl>
    <w:lvl w:ilvl="3" w:tplc="8A2C2AC2">
      <w:start w:val="1"/>
      <w:numFmt w:val="bullet"/>
      <w:lvlText w:val="•"/>
      <w:lvlJc w:val="left"/>
      <w:pPr>
        <w:ind w:left="3442" w:hanging="521"/>
      </w:pPr>
      <w:rPr>
        <w:rFonts w:hint="default"/>
      </w:rPr>
    </w:lvl>
    <w:lvl w:ilvl="4" w:tplc="B7AA8110">
      <w:start w:val="1"/>
      <w:numFmt w:val="bullet"/>
      <w:lvlText w:val="•"/>
      <w:lvlJc w:val="left"/>
      <w:pPr>
        <w:ind w:left="4316" w:hanging="521"/>
      </w:pPr>
      <w:rPr>
        <w:rFonts w:hint="default"/>
      </w:rPr>
    </w:lvl>
    <w:lvl w:ilvl="5" w:tplc="DEEA4816">
      <w:start w:val="1"/>
      <w:numFmt w:val="bullet"/>
      <w:lvlText w:val="•"/>
      <w:lvlJc w:val="left"/>
      <w:pPr>
        <w:ind w:left="5190" w:hanging="521"/>
      </w:pPr>
      <w:rPr>
        <w:rFonts w:hint="default"/>
      </w:rPr>
    </w:lvl>
    <w:lvl w:ilvl="6" w:tplc="FE3280F4">
      <w:start w:val="1"/>
      <w:numFmt w:val="bullet"/>
      <w:lvlText w:val="•"/>
      <w:lvlJc w:val="left"/>
      <w:pPr>
        <w:ind w:left="6064" w:hanging="521"/>
      </w:pPr>
      <w:rPr>
        <w:rFonts w:hint="default"/>
      </w:rPr>
    </w:lvl>
    <w:lvl w:ilvl="7" w:tplc="92F2D97E">
      <w:start w:val="1"/>
      <w:numFmt w:val="bullet"/>
      <w:lvlText w:val="•"/>
      <w:lvlJc w:val="left"/>
      <w:pPr>
        <w:ind w:left="6938" w:hanging="521"/>
      </w:pPr>
      <w:rPr>
        <w:rFonts w:hint="default"/>
      </w:rPr>
    </w:lvl>
    <w:lvl w:ilvl="8" w:tplc="79624AE2">
      <w:start w:val="1"/>
      <w:numFmt w:val="bullet"/>
      <w:lvlText w:val="•"/>
      <w:lvlJc w:val="left"/>
      <w:pPr>
        <w:ind w:left="7812" w:hanging="521"/>
      </w:pPr>
      <w:rPr>
        <w:rFonts w:hint="default"/>
      </w:rPr>
    </w:lvl>
  </w:abstractNum>
  <w:abstractNum w:abstractNumId="39" w15:restartNumberingAfterBreak="0">
    <w:nsid w:val="7E9C79BA"/>
    <w:multiLevelType w:val="hybridMultilevel"/>
    <w:tmpl w:val="58BEC69A"/>
    <w:lvl w:ilvl="0" w:tplc="961649E8">
      <w:start w:val="1"/>
      <w:numFmt w:val="upperLetter"/>
      <w:lvlText w:val="%1."/>
      <w:lvlJc w:val="left"/>
      <w:pPr>
        <w:ind w:left="820" w:hanging="521"/>
      </w:pPr>
      <w:rPr>
        <w:rFonts w:ascii="Times New Roman" w:eastAsia="Times New Roman" w:hAnsi="Times New Roman" w:hint="default"/>
        <w:spacing w:val="-1"/>
        <w:sz w:val="24"/>
        <w:szCs w:val="24"/>
      </w:rPr>
    </w:lvl>
    <w:lvl w:ilvl="1" w:tplc="E0F0FDA2">
      <w:start w:val="1"/>
      <w:numFmt w:val="bullet"/>
      <w:lvlText w:val="•"/>
      <w:lvlJc w:val="left"/>
      <w:pPr>
        <w:ind w:left="1694" w:hanging="521"/>
      </w:pPr>
      <w:rPr>
        <w:rFonts w:hint="default"/>
      </w:rPr>
    </w:lvl>
    <w:lvl w:ilvl="2" w:tplc="D5BAD954">
      <w:start w:val="1"/>
      <w:numFmt w:val="bullet"/>
      <w:lvlText w:val="•"/>
      <w:lvlJc w:val="left"/>
      <w:pPr>
        <w:ind w:left="2568" w:hanging="521"/>
      </w:pPr>
      <w:rPr>
        <w:rFonts w:hint="default"/>
      </w:rPr>
    </w:lvl>
    <w:lvl w:ilvl="3" w:tplc="F45E80AE">
      <w:start w:val="1"/>
      <w:numFmt w:val="bullet"/>
      <w:lvlText w:val="•"/>
      <w:lvlJc w:val="left"/>
      <w:pPr>
        <w:ind w:left="3442" w:hanging="521"/>
      </w:pPr>
      <w:rPr>
        <w:rFonts w:hint="default"/>
      </w:rPr>
    </w:lvl>
    <w:lvl w:ilvl="4" w:tplc="1F5E9EBC">
      <w:start w:val="1"/>
      <w:numFmt w:val="bullet"/>
      <w:lvlText w:val="•"/>
      <w:lvlJc w:val="left"/>
      <w:pPr>
        <w:ind w:left="4316" w:hanging="521"/>
      </w:pPr>
      <w:rPr>
        <w:rFonts w:hint="default"/>
      </w:rPr>
    </w:lvl>
    <w:lvl w:ilvl="5" w:tplc="0F72CF26">
      <w:start w:val="1"/>
      <w:numFmt w:val="bullet"/>
      <w:lvlText w:val="•"/>
      <w:lvlJc w:val="left"/>
      <w:pPr>
        <w:ind w:left="5190" w:hanging="521"/>
      </w:pPr>
      <w:rPr>
        <w:rFonts w:hint="default"/>
      </w:rPr>
    </w:lvl>
    <w:lvl w:ilvl="6" w:tplc="7DA8FBDE">
      <w:start w:val="1"/>
      <w:numFmt w:val="bullet"/>
      <w:lvlText w:val="•"/>
      <w:lvlJc w:val="left"/>
      <w:pPr>
        <w:ind w:left="6064" w:hanging="521"/>
      </w:pPr>
      <w:rPr>
        <w:rFonts w:hint="default"/>
      </w:rPr>
    </w:lvl>
    <w:lvl w:ilvl="7" w:tplc="3FF891FE">
      <w:start w:val="1"/>
      <w:numFmt w:val="bullet"/>
      <w:lvlText w:val="•"/>
      <w:lvlJc w:val="left"/>
      <w:pPr>
        <w:ind w:left="6938" w:hanging="521"/>
      </w:pPr>
      <w:rPr>
        <w:rFonts w:hint="default"/>
      </w:rPr>
    </w:lvl>
    <w:lvl w:ilvl="8" w:tplc="4BCC2C6A">
      <w:start w:val="1"/>
      <w:numFmt w:val="bullet"/>
      <w:lvlText w:val="•"/>
      <w:lvlJc w:val="left"/>
      <w:pPr>
        <w:ind w:left="7812" w:hanging="521"/>
      </w:pPr>
      <w:rPr>
        <w:rFonts w:hint="default"/>
      </w:rPr>
    </w:lvl>
  </w:abstractNum>
  <w:abstractNum w:abstractNumId="40" w15:restartNumberingAfterBreak="0">
    <w:nsid w:val="7EB077E5"/>
    <w:multiLevelType w:val="multilevel"/>
    <w:tmpl w:val="B77CBF76"/>
    <w:lvl w:ilvl="0">
      <w:start w:val="4"/>
      <w:numFmt w:val="upperLetter"/>
      <w:lvlText w:val="%1"/>
      <w:lvlJc w:val="left"/>
      <w:pPr>
        <w:ind w:left="2260" w:hanging="720"/>
      </w:pPr>
      <w:rPr>
        <w:rFonts w:hint="default"/>
      </w:rPr>
    </w:lvl>
    <w:lvl w:ilvl="1">
      <w:start w:val="1"/>
      <w:numFmt w:val="decimal"/>
      <w:lvlText w:val="%1-%2"/>
      <w:lvlJc w:val="left"/>
      <w:pPr>
        <w:ind w:left="2200" w:hanging="720"/>
      </w:pPr>
      <w:rPr>
        <w:rFonts w:ascii="Times New Roman" w:eastAsia="Times New Roman" w:hAnsi="Times New Roman" w:hint="default"/>
        <w:spacing w:val="-1"/>
        <w:sz w:val="24"/>
        <w:szCs w:val="24"/>
      </w:rPr>
    </w:lvl>
    <w:lvl w:ilvl="2">
      <w:start w:val="1"/>
      <w:numFmt w:val="bullet"/>
      <w:lvlText w:val="•"/>
      <w:lvlJc w:val="left"/>
      <w:pPr>
        <w:ind w:left="3071" w:hanging="720"/>
      </w:pPr>
      <w:rPr>
        <w:rFonts w:hint="default"/>
      </w:rPr>
    </w:lvl>
    <w:lvl w:ilvl="3">
      <w:start w:val="1"/>
      <w:numFmt w:val="bullet"/>
      <w:lvlText w:val="•"/>
      <w:lvlJc w:val="left"/>
      <w:pPr>
        <w:ind w:left="3882" w:hanging="720"/>
      </w:pPr>
      <w:rPr>
        <w:rFonts w:hint="default"/>
      </w:rPr>
    </w:lvl>
    <w:lvl w:ilvl="4">
      <w:start w:val="1"/>
      <w:numFmt w:val="bullet"/>
      <w:lvlText w:val="•"/>
      <w:lvlJc w:val="left"/>
      <w:pPr>
        <w:ind w:left="4693" w:hanging="720"/>
      </w:pPr>
      <w:rPr>
        <w:rFonts w:hint="default"/>
      </w:rPr>
    </w:lvl>
    <w:lvl w:ilvl="5">
      <w:start w:val="1"/>
      <w:numFmt w:val="bullet"/>
      <w:lvlText w:val="•"/>
      <w:lvlJc w:val="left"/>
      <w:pPr>
        <w:ind w:left="5504" w:hanging="720"/>
      </w:pPr>
      <w:rPr>
        <w:rFonts w:hint="default"/>
      </w:rPr>
    </w:lvl>
    <w:lvl w:ilvl="6">
      <w:start w:val="1"/>
      <w:numFmt w:val="bullet"/>
      <w:lvlText w:val="•"/>
      <w:lvlJc w:val="left"/>
      <w:pPr>
        <w:ind w:left="6315" w:hanging="720"/>
      </w:pPr>
      <w:rPr>
        <w:rFonts w:hint="default"/>
      </w:rPr>
    </w:lvl>
    <w:lvl w:ilvl="7">
      <w:start w:val="1"/>
      <w:numFmt w:val="bullet"/>
      <w:lvlText w:val="•"/>
      <w:lvlJc w:val="left"/>
      <w:pPr>
        <w:ind w:left="7126" w:hanging="720"/>
      </w:pPr>
      <w:rPr>
        <w:rFonts w:hint="default"/>
      </w:rPr>
    </w:lvl>
    <w:lvl w:ilvl="8">
      <w:start w:val="1"/>
      <w:numFmt w:val="bullet"/>
      <w:lvlText w:val="•"/>
      <w:lvlJc w:val="left"/>
      <w:pPr>
        <w:ind w:left="7937" w:hanging="720"/>
      </w:pPr>
      <w:rPr>
        <w:rFonts w:hint="default"/>
      </w:rPr>
    </w:lvl>
  </w:abstractNum>
  <w:num w:numId="1">
    <w:abstractNumId w:val="4"/>
  </w:num>
  <w:num w:numId="2">
    <w:abstractNumId w:val="18"/>
  </w:num>
  <w:num w:numId="3">
    <w:abstractNumId w:val="1"/>
  </w:num>
  <w:num w:numId="4">
    <w:abstractNumId w:val="13"/>
  </w:num>
  <w:num w:numId="5">
    <w:abstractNumId w:val="37"/>
  </w:num>
  <w:num w:numId="6">
    <w:abstractNumId w:val="20"/>
  </w:num>
  <w:num w:numId="7">
    <w:abstractNumId w:val="26"/>
  </w:num>
  <w:num w:numId="8">
    <w:abstractNumId w:val="6"/>
  </w:num>
  <w:num w:numId="9">
    <w:abstractNumId w:val="40"/>
  </w:num>
  <w:num w:numId="10">
    <w:abstractNumId w:val="33"/>
  </w:num>
  <w:num w:numId="11">
    <w:abstractNumId w:val="8"/>
  </w:num>
  <w:num w:numId="12">
    <w:abstractNumId w:val="19"/>
  </w:num>
  <w:num w:numId="13">
    <w:abstractNumId w:val="35"/>
  </w:num>
  <w:num w:numId="14">
    <w:abstractNumId w:val="39"/>
  </w:num>
  <w:num w:numId="15">
    <w:abstractNumId w:val="16"/>
  </w:num>
  <w:num w:numId="16">
    <w:abstractNumId w:val="38"/>
  </w:num>
  <w:num w:numId="17">
    <w:abstractNumId w:val="3"/>
  </w:num>
  <w:num w:numId="18">
    <w:abstractNumId w:val="12"/>
  </w:num>
  <w:num w:numId="19">
    <w:abstractNumId w:val="23"/>
  </w:num>
  <w:num w:numId="20">
    <w:abstractNumId w:val="25"/>
  </w:num>
  <w:num w:numId="21">
    <w:abstractNumId w:val="15"/>
  </w:num>
  <w:num w:numId="22">
    <w:abstractNumId w:val="21"/>
  </w:num>
  <w:num w:numId="23">
    <w:abstractNumId w:val="24"/>
  </w:num>
  <w:num w:numId="24">
    <w:abstractNumId w:val="36"/>
  </w:num>
  <w:num w:numId="25">
    <w:abstractNumId w:val="31"/>
  </w:num>
  <w:num w:numId="26">
    <w:abstractNumId w:val="0"/>
  </w:num>
  <w:num w:numId="27">
    <w:abstractNumId w:val="10"/>
  </w:num>
  <w:num w:numId="28">
    <w:abstractNumId w:val="28"/>
  </w:num>
  <w:num w:numId="29">
    <w:abstractNumId w:val="34"/>
  </w:num>
  <w:num w:numId="30">
    <w:abstractNumId w:val="32"/>
  </w:num>
  <w:num w:numId="31">
    <w:abstractNumId w:val="27"/>
  </w:num>
  <w:num w:numId="32">
    <w:abstractNumId w:val="11"/>
  </w:num>
  <w:num w:numId="33">
    <w:abstractNumId w:val="5"/>
  </w:num>
  <w:num w:numId="34">
    <w:abstractNumId w:val="29"/>
  </w:num>
  <w:num w:numId="35">
    <w:abstractNumId w:val="17"/>
  </w:num>
  <w:num w:numId="36">
    <w:abstractNumId w:val="9"/>
  </w:num>
  <w:num w:numId="37">
    <w:abstractNumId w:val="30"/>
  </w:num>
  <w:num w:numId="38">
    <w:abstractNumId w:val="2"/>
  </w:num>
  <w:num w:numId="39">
    <w:abstractNumId w:val="7"/>
  </w:num>
  <w:num w:numId="40">
    <w:abstractNumId w:val="22"/>
  </w:num>
  <w:num w:numId="41">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trackedChanges" w:enforcement="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BC"/>
    <w:rsid w:val="00000F8C"/>
    <w:rsid w:val="000017BD"/>
    <w:rsid w:val="00002B80"/>
    <w:rsid w:val="00005B77"/>
    <w:rsid w:val="0000724A"/>
    <w:rsid w:val="00007356"/>
    <w:rsid w:val="00013032"/>
    <w:rsid w:val="00020C69"/>
    <w:rsid w:val="000220D2"/>
    <w:rsid w:val="0002331D"/>
    <w:rsid w:val="000241B6"/>
    <w:rsid w:val="0002459C"/>
    <w:rsid w:val="00024606"/>
    <w:rsid w:val="000249BC"/>
    <w:rsid w:val="00032D89"/>
    <w:rsid w:val="00032E98"/>
    <w:rsid w:val="0003413D"/>
    <w:rsid w:val="000361C2"/>
    <w:rsid w:val="00036CAD"/>
    <w:rsid w:val="00043E8C"/>
    <w:rsid w:val="000446D8"/>
    <w:rsid w:val="000501CE"/>
    <w:rsid w:val="00057E3B"/>
    <w:rsid w:val="00060B16"/>
    <w:rsid w:val="000612E8"/>
    <w:rsid w:val="00062D08"/>
    <w:rsid w:val="00067A84"/>
    <w:rsid w:val="00074B9E"/>
    <w:rsid w:val="0007575B"/>
    <w:rsid w:val="00085B90"/>
    <w:rsid w:val="00086C35"/>
    <w:rsid w:val="000913E7"/>
    <w:rsid w:val="00092FF3"/>
    <w:rsid w:val="00093B38"/>
    <w:rsid w:val="00094616"/>
    <w:rsid w:val="00094ED2"/>
    <w:rsid w:val="000A4793"/>
    <w:rsid w:val="000A584F"/>
    <w:rsid w:val="000B32E1"/>
    <w:rsid w:val="000B7646"/>
    <w:rsid w:val="000C3B6B"/>
    <w:rsid w:val="000D0808"/>
    <w:rsid w:val="000D345C"/>
    <w:rsid w:val="000D45A3"/>
    <w:rsid w:val="000D4E6C"/>
    <w:rsid w:val="000E3060"/>
    <w:rsid w:val="000E5B0B"/>
    <w:rsid w:val="000F5AE5"/>
    <w:rsid w:val="000F7971"/>
    <w:rsid w:val="00100245"/>
    <w:rsid w:val="00110691"/>
    <w:rsid w:val="001174C1"/>
    <w:rsid w:val="00117FE1"/>
    <w:rsid w:val="00125D95"/>
    <w:rsid w:val="0012716B"/>
    <w:rsid w:val="00133BC7"/>
    <w:rsid w:val="001376D4"/>
    <w:rsid w:val="00137E5E"/>
    <w:rsid w:val="00143AA2"/>
    <w:rsid w:val="00145CE8"/>
    <w:rsid w:val="00145E7C"/>
    <w:rsid w:val="00146B18"/>
    <w:rsid w:val="00150197"/>
    <w:rsid w:val="00151ACB"/>
    <w:rsid w:val="00155E6A"/>
    <w:rsid w:val="00156781"/>
    <w:rsid w:val="0015788C"/>
    <w:rsid w:val="00160E6C"/>
    <w:rsid w:val="00163D26"/>
    <w:rsid w:val="00165553"/>
    <w:rsid w:val="00165A54"/>
    <w:rsid w:val="00166989"/>
    <w:rsid w:val="00167346"/>
    <w:rsid w:val="00171D8C"/>
    <w:rsid w:val="00173E3A"/>
    <w:rsid w:val="00175C51"/>
    <w:rsid w:val="00176AC7"/>
    <w:rsid w:val="00176B7A"/>
    <w:rsid w:val="00177B09"/>
    <w:rsid w:val="0018206B"/>
    <w:rsid w:val="00185D6D"/>
    <w:rsid w:val="001870C2"/>
    <w:rsid w:val="00187A51"/>
    <w:rsid w:val="001924C1"/>
    <w:rsid w:val="00193A03"/>
    <w:rsid w:val="00197783"/>
    <w:rsid w:val="00197D81"/>
    <w:rsid w:val="001A2316"/>
    <w:rsid w:val="001A3148"/>
    <w:rsid w:val="001A31A6"/>
    <w:rsid w:val="001A321D"/>
    <w:rsid w:val="001A3483"/>
    <w:rsid w:val="001A51CA"/>
    <w:rsid w:val="001A6856"/>
    <w:rsid w:val="001B089C"/>
    <w:rsid w:val="001B2F74"/>
    <w:rsid w:val="001B5660"/>
    <w:rsid w:val="001C3533"/>
    <w:rsid w:val="001C59AD"/>
    <w:rsid w:val="001C5DAE"/>
    <w:rsid w:val="001D070F"/>
    <w:rsid w:val="001D3DCE"/>
    <w:rsid w:val="001E21AA"/>
    <w:rsid w:val="001E375F"/>
    <w:rsid w:val="001F181E"/>
    <w:rsid w:val="001F1A85"/>
    <w:rsid w:val="001F2A4E"/>
    <w:rsid w:val="001F497B"/>
    <w:rsid w:val="001F59E3"/>
    <w:rsid w:val="001F59FB"/>
    <w:rsid w:val="001F5DB1"/>
    <w:rsid w:val="00200AF3"/>
    <w:rsid w:val="0020259F"/>
    <w:rsid w:val="002039F7"/>
    <w:rsid w:val="002066EC"/>
    <w:rsid w:val="0020754E"/>
    <w:rsid w:val="00207675"/>
    <w:rsid w:val="002079C1"/>
    <w:rsid w:val="00210DE3"/>
    <w:rsid w:val="00214185"/>
    <w:rsid w:val="00216364"/>
    <w:rsid w:val="00216D65"/>
    <w:rsid w:val="002202E1"/>
    <w:rsid w:val="00222948"/>
    <w:rsid w:val="002273CC"/>
    <w:rsid w:val="0022772F"/>
    <w:rsid w:val="00230A93"/>
    <w:rsid w:val="002325F9"/>
    <w:rsid w:val="00232CB5"/>
    <w:rsid w:val="00232F9D"/>
    <w:rsid w:val="00237290"/>
    <w:rsid w:val="00237D38"/>
    <w:rsid w:val="00241498"/>
    <w:rsid w:val="00250185"/>
    <w:rsid w:val="0026064B"/>
    <w:rsid w:val="00262F02"/>
    <w:rsid w:val="00264F98"/>
    <w:rsid w:val="002659E5"/>
    <w:rsid w:val="00267F43"/>
    <w:rsid w:val="00272356"/>
    <w:rsid w:val="00274D6A"/>
    <w:rsid w:val="00291381"/>
    <w:rsid w:val="00295E41"/>
    <w:rsid w:val="002968FF"/>
    <w:rsid w:val="002A1028"/>
    <w:rsid w:val="002A1397"/>
    <w:rsid w:val="002A2CAE"/>
    <w:rsid w:val="002A3379"/>
    <w:rsid w:val="002A3854"/>
    <w:rsid w:val="002A4636"/>
    <w:rsid w:val="002A776A"/>
    <w:rsid w:val="002B77B2"/>
    <w:rsid w:val="002C3D24"/>
    <w:rsid w:val="002C42D3"/>
    <w:rsid w:val="002D0A58"/>
    <w:rsid w:val="002D2D53"/>
    <w:rsid w:val="002D5436"/>
    <w:rsid w:val="002E0B1C"/>
    <w:rsid w:val="002E231A"/>
    <w:rsid w:val="002E2509"/>
    <w:rsid w:val="002E3798"/>
    <w:rsid w:val="002E4D8B"/>
    <w:rsid w:val="002E7130"/>
    <w:rsid w:val="002E7B26"/>
    <w:rsid w:val="002F35F6"/>
    <w:rsid w:val="002F683C"/>
    <w:rsid w:val="002F6C70"/>
    <w:rsid w:val="002F78A2"/>
    <w:rsid w:val="00303877"/>
    <w:rsid w:val="00311954"/>
    <w:rsid w:val="00311F18"/>
    <w:rsid w:val="00312AF7"/>
    <w:rsid w:val="00312CD0"/>
    <w:rsid w:val="0031316F"/>
    <w:rsid w:val="00315D4B"/>
    <w:rsid w:val="00317447"/>
    <w:rsid w:val="00317567"/>
    <w:rsid w:val="00321BF1"/>
    <w:rsid w:val="003224F4"/>
    <w:rsid w:val="00323ECA"/>
    <w:rsid w:val="00324390"/>
    <w:rsid w:val="003256AD"/>
    <w:rsid w:val="00325962"/>
    <w:rsid w:val="00330218"/>
    <w:rsid w:val="003318F4"/>
    <w:rsid w:val="00343E6F"/>
    <w:rsid w:val="00345477"/>
    <w:rsid w:val="00347042"/>
    <w:rsid w:val="00347207"/>
    <w:rsid w:val="00355EE5"/>
    <w:rsid w:val="0036141F"/>
    <w:rsid w:val="003637EF"/>
    <w:rsid w:val="00366A7B"/>
    <w:rsid w:val="003679B2"/>
    <w:rsid w:val="00370614"/>
    <w:rsid w:val="003718A2"/>
    <w:rsid w:val="00373D8D"/>
    <w:rsid w:val="003773BE"/>
    <w:rsid w:val="0038250E"/>
    <w:rsid w:val="0038475C"/>
    <w:rsid w:val="003850ED"/>
    <w:rsid w:val="00386B2A"/>
    <w:rsid w:val="0039095B"/>
    <w:rsid w:val="0039250D"/>
    <w:rsid w:val="00392CC0"/>
    <w:rsid w:val="00395343"/>
    <w:rsid w:val="00395C76"/>
    <w:rsid w:val="003A039D"/>
    <w:rsid w:val="003A2844"/>
    <w:rsid w:val="003A3FD2"/>
    <w:rsid w:val="003A4204"/>
    <w:rsid w:val="003B2E53"/>
    <w:rsid w:val="003B3F56"/>
    <w:rsid w:val="003B5D47"/>
    <w:rsid w:val="003B7891"/>
    <w:rsid w:val="003C08B1"/>
    <w:rsid w:val="003C0B2A"/>
    <w:rsid w:val="003C2991"/>
    <w:rsid w:val="003C4553"/>
    <w:rsid w:val="003D4A5F"/>
    <w:rsid w:val="003D5C16"/>
    <w:rsid w:val="003D5D80"/>
    <w:rsid w:val="003E08DD"/>
    <w:rsid w:val="003E12A7"/>
    <w:rsid w:val="003E6210"/>
    <w:rsid w:val="003F0AB5"/>
    <w:rsid w:val="003F1DF6"/>
    <w:rsid w:val="003F368C"/>
    <w:rsid w:val="00402A9C"/>
    <w:rsid w:val="00402DEA"/>
    <w:rsid w:val="00404C6A"/>
    <w:rsid w:val="0040502B"/>
    <w:rsid w:val="00405BF4"/>
    <w:rsid w:val="004108B9"/>
    <w:rsid w:val="00411439"/>
    <w:rsid w:val="00411ECB"/>
    <w:rsid w:val="004122AE"/>
    <w:rsid w:val="00412C9D"/>
    <w:rsid w:val="004138BA"/>
    <w:rsid w:val="00417E22"/>
    <w:rsid w:val="0042055F"/>
    <w:rsid w:val="004248A0"/>
    <w:rsid w:val="00431179"/>
    <w:rsid w:val="004462BA"/>
    <w:rsid w:val="00446EC8"/>
    <w:rsid w:val="00451356"/>
    <w:rsid w:val="00451819"/>
    <w:rsid w:val="00452A57"/>
    <w:rsid w:val="00453BFE"/>
    <w:rsid w:val="00456933"/>
    <w:rsid w:val="0046024F"/>
    <w:rsid w:val="00465C62"/>
    <w:rsid w:val="00471BB3"/>
    <w:rsid w:val="0047321D"/>
    <w:rsid w:val="00473DB8"/>
    <w:rsid w:val="004775E4"/>
    <w:rsid w:val="00480A49"/>
    <w:rsid w:val="00480F29"/>
    <w:rsid w:val="00483839"/>
    <w:rsid w:val="00484C4D"/>
    <w:rsid w:val="0049036B"/>
    <w:rsid w:val="004921E3"/>
    <w:rsid w:val="00494C0D"/>
    <w:rsid w:val="00497742"/>
    <w:rsid w:val="004A53F6"/>
    <w:rsid w:val="004B138D"/>
    <w:rsid w:val="004B139A"/>
    <w:rsid w:val="004B6CDE"/>
    <w:rsid w:val="004B6F65"/>
    <w:rsid w:val="004B7D77"/>
    <w:rsid w:val="004C41AC"/>
    <w:rsid w:val="004C60AB"/>
    <w:rsid w:val="004D0859"/>
    <w:rsid w:val="004D2944"/>
    <w:rsid w:val="004D35AA"/>
    <w:rsid w:val="004D44AE"/>
    <w:rsid w:val="004D4A8B"/>
    <w:rsid w:val="004D60E6"/>
    <w:rsid w:val="004E0AFF"/>
    <w:rsid w:val="004E1F9E"/>
    <w:rsid w:val="004E22F7"/>
    <w:rsid w:val="004E5D50"/>
    <w:rsid w:val="004F1175"/>
    <w:rsid w:val="004F4100"/>
    <w:rsid w:val="004F5C2B"/>
    <w:rsid w:val="004F6DCD"/>
    <w:rsid w:val="00501C8F"/>
    <w:rsid w:val="00502B4E"/>
    <w:rsid w:val="00505E43"/>
    <w:rsid w:val="005157CE"/>
    <w:rsid w:val="005161D3"/>
    <w:rsid w:val="00521986"/>
    <w:rsid w:val="00524AF7"/>
    <w:rsid w:val="0052642C"/>
    <w:rsid w:val="00526B10"/>
    <w:rsid w:val="00527A41"/>
    <w:rsid w:val="00532845"/>
    <w:rsid w:val="0053530C"/>
    <w:rsid w:val="00537674"/>
    <w:rsid w:val="0053788A"/>
    <w:rsid w:val="005416BD"/>
    <w:rsid w:val="00545EF0"/>
    <w:rsid w:val="005468DC"/>
    <w:rsid w:val="00553B9C"/>
    <w:rsid w:val="00556761"/>
    <w:rsid w:val="00557FDB"/>
    <w:rsid w:val="005602EF"/>
    <w:rsid w:val="00561ED0"/>
    <w:rsid w:val="00564927"/>
    <w:rsid w:val="0057047E"/>
    <w:rsid w:val="0057066B"/>
    <w:rsid w:val="005737E1"/>
    <w:rsid w:val="005776BD"/>
    <w:rsid w:val="00581A54"/>
    <w:rsid w:val="00582CD4"/>
    <w:rsid w:val="00582EFD"/>
    <w:rsid w:val="0058371D"/>
    <w:rsid w:val="00585AF3"/>
    <w:rsid w:val="00586E87"/>
    <w:rsid w:val="00591444"/>
    <w:rsid w:val="005958B8"/>
    <w:rsid w:val="005A2DF3"/>
    <w:rsid w:val="005A55F3"/>
    <w:rsid w:val="005A5748"/>
    <w:rsid w:val="005A7255"/>
    <w:rsid w:val="005B3B0E"/>
    <w:rsid w:val="005B451F"/>
    <w:rsid w:val="005B643F"/>
    <w:rsid w:val="005C009B"/>
    <w:rsid w:val="005C3885"/>
    <w:rsid w:val="005C6381"/>
    <w:rsid w:val="005C642A"/>
    <w:rsid w:val="005D01A1"/>
    <w:rsid w:val="005D07CA"/>
    <w:rsid w:val="005D4606"/>
    <w:rsid w:val="005D579A"/>
    <w:rsid w:val="005E286A"/>
    <w:rsid w:val="005E35C9"/>
    <w:rsid w:val="005E5BEC"/>
    <w:rsid w:val="005F13EE"/>
    <w:rsid w:val="00600CDC"/>
    <w:rsid w:val="00602DC6"/>
    <w:rsid w:val="0060428B"/>
    <w:rsid w:val="006111E6"/>
    <w:rsid w:val="00614DCB"/>
    <w:rsid w:val="00615808"/>
    <w:rsid w:val="006224C0"/>
    <w:rsid w:val="0062469A"/>
    <w:rsid w:val="00625130"/>
    <w:rsid w:val="0063021D"/>
    <w:rsid w:val="00646AD3"/>
    <w:rsid w:val="00646D0F"/>
    <w:rsid w:val="00647FEE"/>
    <w:rsid w:val="0065483D"/>
    <w:rsid w:val="006558C1"/>
    <w:rsid w:val="00655DE0"/>
    <w:rsid w:val="00660704"/>
    <w:rsid w:val="00661A99"/>
    <w:rsid w:val="00664096"/>
    <w:rsid w:val="006659CE"/>
    <w:rsid w:val="006672E9"/>
    <w:rsid w:val="0067219D"/>
    <w:rsid w:val="00674D5F"/>
    <w:rsid w:val="006814C4"/>
    <w:rsid w:val="00684CDD"/>
    <w:rsid w:val="00684FDB"/>
    <w:rsid w:val="0068633E"/>
    <w:rsid w:val="00691E67"/>
    <w:rsid w:val="00692504"/>
    <w:rsid w:val="006A148A"/>
    <w:rsid w:val="006A48CB"/>
    <w:rsid w:val="006A5310"/>
    <w:rsid w:val="006A5DDD"/>
    <w:rsid w:val="006A6258"/>
    <w:rsid w:val="006A7F41"/>
    <w:rsid w:val="006B5121"/>
    <w:rsid w:val="006B57CE"/>
    <w:rsid w:val="006C0270"/>
    <w:rsid w:val="006C3A91"/>
    <w:rsid w:val="006C424A"/>
    <w:rsid w:val="006C56F8"/>
    <w:rsid w:val="006C5B7E"/>
    <w:rsid w:val="006D1277"/>
    <w:rsid w:val="006D4A32"/>
    <w:rsid w:val="006D4ABB"/>
    <w:rsid w:val="006D4C75"/>
    <w:rsid w:val="006D5C3E"/>
    <w:rsid w:val="006D66E3"/>
    <w:rsid w:val="006E1E7F"/>
    <w:rsid w:val="006E5568"/>
    <w:rsid w:val="006E5FCE"/>
    <w:rsid w:val="006E6D33"/>
    <w:rsid w:val="006E7BE1"/>
    <w:rsid w:val="006F037C"/>
    <w:rsid w:val="006F0748"/>
    <w:rsid w:val="006F352D"/>
    <w:rsid w:val="006F6597"/>
    <w:rsid w:val="00701C09"/>
    <w:rsid w:val="0070372E"/>
    <w:rsid w:val="00705F96"/>
    <w:rsid w:val="00705FAA"/>
    <w:rsid w:val="007119C9"/>
    <w:rsid w:val="00711F97"/>
    <w:rsid w:val="00716B88"/>
    <w:rsid w:val="0072091C"/>
    <w:rsid w:val="007214EA"/>
    <w:rsid w:val="00723734"/>
    <w:rsid w:val="00723C3C"/>
    <w:rsid w:val="0072447F"/>
    <w:rsid w:val="0072500A"/>
    <w:rsid w:val="00730CCB"/>
    <w:rsid w:val="00732569"/>
    <w:rsid w:val="007333CE"/>
    <w:rsid w:val="00737051"/>
    <w:rsid w:val="00750B83"/>
    <w:rsid w:val="00751651"/>
    <w:rsid w:val="00751C69"/>
    <w:rsid w:val="0075460E"/>
    <w:rsid w:val="00756EF3"/>
    <w:rsid w:val="00757BDF"/>
    <w:rsid w:val="00762831"/>
    <w:rsid w:val="0076440E"/>
    <w:rsid w:val="00766BEF"/>
    <w:rsid w:val="007739AD"/>
    <w:rsid w:val="007748AD"/>
    <w:rsid w:val="00775282"/>
    <w:rsid w:val="007753BD"/>
    <w:rsid w:val="00776721"/>
    <w:rsid w:val="00777504"/>
    <w:rsid w:val="007779A2"/>
    <w:rsid w:val="00782BD9"/>
    <w:rsid w:val="00791E16"/>
    <w:rsid w:val="00792FED"/>
    <w:rsid w:val="00793BD7"/>
    <w:rsid w:val="007954C9"/>
    <w:rsid w:val="007A2F41"/>
    <w:rsid w:val="007B5DFD"/>
    <w:rsid w:val="007B6B37"/>
    <w:rsid w:val="007B6C4C"/>
    <w:rsid w:val="007C01F1"/>
    <w:rsid w:val="007C1223"/>
    <w:rsid w:val="007C19F9"/>
    <w:rsid w:val="007D4EB9"/>
    <w:rsid w:val="007D5AD7"/>
    <w:rsid w:val="007D6C97"/>
    <w:rsid w:val="007D7E15"/>
    <w:rsid w:val="007E2556"/>
    <w:rsid w:val="007E3542"/>
    <w:rsid w:val="007E4C88"/>
    <w:rsid w:val="007F13C0"/>
    <w:rsid w:val="007F1622"/>
    <w:rsid w:val="008013C2"/>
    <w:rsid w:val="0080468E"/>
    <w:rsid w:val="008046A3"/>
    <w:rsid w:val="00806596"/>
    <w:rsid w:val="008068F6"/>
    <w:rsid w:val="00807A22"/>
    <w:rsid w:val="00810221"/>
    <w:rsid w:val="00812DE1"/>
    <w:rsid w:val="008134DB"/>
    <w:rsid w:val="00814597"/>
    <w:rsid w:val="008212F8"/>
    <w:rsid w:val="00822568"/>
    <w:rsid w:val="00823765"/>
    <w:rsid w:val="00827AD9"/>
    <w:rsid w:val="008406A6"/>
    <w:rsid w:val="008424EB"/>
    <w:rsid w:val="0084412D"/>
    <w:rsid w:val="008457AA"/>
    <w:rsid w:val="00845AF2"/>
    <w:rsid w:val="00846DFA"/>
    <w:rsid w:val="008541B2"/>
    <w:rsid w:val="00854576"/>
    <w:rsid w:val="008550FE"/>
    <w:rsid w:val="008563DC"/>
    <w:rsid w:val="008616D1"/>
    <w:rsid w:val="008625A4"/>
    <w:rsid w:val="00865A6D"/>
    <w:rsid w:val="008720E7"/>
    <w:rsid w:val="008732EB"/>
    <w:rsid w:val="0087347F"/>
    <w:rsid w:val="008734D6"/>
    <w:rsid w:val="00881921"/>
    <w:rsid w:val="00882C93"/>
    <w:rsid w:val="00890031"/>
    <w:rsid w:val="00892C78"/>
    <w:rsid w:val="00893E7A"/>
    <w:rsid w:val="008A1130"/>
    <w:rsid w:val="008A3DF0"/>
    <w:rsid w:val="008A565B"/>
    <w:rsid w:val="008A5950"/>
    <w:rsid w:val="008A6E70"/>
    <w:rsid w:val="008B1D9E"/>
    <w:rsid w:val="008B287A"/>
    <w:rsid w:val="008B305A"/>
    <w:rsid w:val="008C35DC"/>
    <w:rsid w:val="008C3AB8"/>
    <w:rsid w:val="008C4CF3"/>
    <w:rsid w:val="008C7B46"/>
    <w:rsid w:val="008D28CB"/>
    <w:rsid w:val="008D3FD3"/>
    <w:rsid w:val="008E1023"/>
    <w:rsid w:val="008E15C2"/>
    <w:rsid w:val="008E623D"/>
    <w:rsid w:val="008E6675"/>
    <w:rsid w:val="008E7EF0"/>
    <w:rsid w:val="008F4B9E"/>
    <w:rsid w:val="008F6FC2"/>
    <w:rsid w:val="008F71B2"/>
    <w:rsid w:val="00900DD4"/>
    <w:rsid w:val="009020F1"/>
    <w:rsid w:val="009025AA"/>
    <w:rsid w:val="00905AA8"/>
    <w:rsid w:val="00906070"/>
    <w:rsid w:val="00906237"/>
    <w:rsid w:val="009128FD"/>
    <w:rsid w:val="0091399F"/>
    <w:rsid w:val="009167EF"/>
    <w:rsid w:val="00917BE0"/>
    <w:rsid w:val="0092324F"/>
    <w:rsid w:val="0092456F"/>
    <w:rsid w:val="00926169"/>
    <w:rsid w:val="009316FA"/>
    <w:rsid w:val="009322CA"/>
    <w:rsid w:val="009355E5"/>
    <w:rsid w:val="009378C4"/>
    <w:rsid w:val="00940276"/>
    <w:rsid w:val="0094115C"/>
    <w:rsid w:val="0094168B"/>
    <w:rsid w:val="00941C1E"/>
    <w:rsid w:val="00944CD1"/>
    <w:rsid w:val="00950834"/>
    <w:rsid w:val="009535EA"/>
    <w:rsid w:val="00960D8A"/>
    <w:rsid w:val="00961187"/>
    <w:rsid w:val="0096143B"/>
    <w:rsid w:val="009618F5"/>
    <w:rsid w:val="00963A9D"/>
    <w:rsid w:val="009642CF"/>
    <w:rsid w:val="0096757C"/>
    <w:rsid w:val="00967B40"/>
    <w:rsid w:val="0097267F"/>
    <w:rsid w:val="0097563D"/>
    <w:rsid w:val="00976F20"/>
    <w:rsid w:val="00977E2E"/>
    <w:rsid w:val="00982E93"/>
    <w:rsid w:val="00987D98"/>
    <w:rsid w:val="0099562C"/>
    <w:rsid w:val="00996B44"/>
    <w:rsid w:val="009A1F7C"/>
    <w:rsid w:val="009B1EA7"/>
    <w:rsid w:val="009B25F8"/>
    <w:rsid w:val="009C0C30"/>
    <w:rsid w:val="009C0F00"/>
    <w:rsid w:val="009C2796"/>
    <w:rsid w:val="009C3803"/>
    <w:rsid w:val="009C7DA2"/>
    <w:rsid w:val="009D1F0A"/>
    <w:rsid w:val="009D674D"/>
    <w:rsid w:val="009E1A9B"/>
    <w:rsid w:val="009F0014"/>
    <w:rsid w:val="009F2307"/>
    <w:rsid w:val="009F31BC"/>
    <w:rsid w:val="009F41AB"/>
    <w:rsid w:val="009F41DF"/>
    <w:rsid w:val="00A06867"/>
    <w:rsid w:val="00A0788B"/>
    <w:rsid w:val="00A10969"/>
    <w:rsid w:val="00A12778"/>
    <w:rsid w:val="00A22411"/>
    <w:rsid w:val="00A24E18"/>
    <w:rsid w:val="00A26694"/>
    <w:rsid w:val="00A31A68"/>
    <w:rsid w:val="00A32CA2"/>
    <w:rsid w:val="00A33A2E"/>
    <w:rsid w:val="00A3444C"/>
    <w:rsid w:val="00A4144C"/>
    <w:rsid w:val="00A437D0"/>
    <w:rsid w:val="00A53644"/>
    <w:rsid w:val="00A54125"/>
    <w:rsid w:val="00A5450F"/>
    <w:rsid w:val="00A56F87"/>
    <w:rsid w:val="00A6329C"/>
    <w:rsid w:val="00A6455B"/>
    <w:rsid w:val="00A653AF"/>
    <w:rsid w:val="00A65499"/>
    <w:rsid w:val="00A65D74"/>
    <w:rsid w:val="00A7260A"/>
    <w:rsid w:val="00A80D2A"/>
    <w:rsid w:val="00A84541"/>
    <w:rsid w:val="00A85D08"/>
    <w:rsid w:val="00A85D16"/>
    <w:rsid w:val="00A86E53"/>
    <w:rsid w:val="00A90E65"/>
    <w:rsid w:val="00A926DA"/>
    <w:rsid w:val="00A94244"/>
    <w:rsid w:val="00A94F6E"/>
    <w:rsid w:val="00AA2183"/>
    <w:rsid w:val="00AA401A"/>
    <w:rsid w:val="00AB5133"/>
    <w:rsid w:val="00AB58AE"/>
    <w:rsid w:val="00AB66B3"/>
    <w:rsid w:val="00AC14A0"/>
    <w:rsid w:val="00AC5C5F"/>
    <w:rsid w:val="00AC61D8"/>
    <w:rsid w:val="00AD046E"/>
    <w:rsid w:val="00AD10B8"/>
    <w:rsid w:val="00AE24CB"/>
    <w:rsid w:val="00AE3DCF"/>
    <w:rsid w:val="00AE4778"/>
    <w:rsid w:val="00AE61F2"/>
    <w:rsid w:val="00AE64F6"/>
    <w:rsid w:val="00AF02E8"/>
    <w:rsid w:val="00AF15EB"/>
    <w:rsid w:val="00AF3177"/>
    <w:rsid w:val="00AF4338"/>
    <w:rsid w:val="00AF4501"/>
    <w:rsid w:val="00AF4945"/>
    <w:rsid w:val="00AF49BE"/>
    <w:rsid w:val="00AF55BE"/>
    <w:rsid w:val="00AF69E3"/>
    <w:rsid w:val="00B0064F"/>
    <w:rsid w:val="00B01D30"/>
    <w:rsid w:val="00B02003"/>
    <w:rsid w:val="00B02881"/>
    <w:rsid w:val="00B14570"/>
    <w:rsid w:val="00B1668D"/>
    <w:rsid w:val="00B1677B"/>
    <w:rsid w:val="00B25987"/>
    <w:rsid w:val="00B31048"/>
    <w:rsid w:val="00B3502B"/>
    <w:rsid w:val="00B353A6"/>
    <w:rsid w:val="00B36BC4"/>
    <w:rsid w:val="00B37AB6"/>
    <w:rsid w:val="00B51004"/>
    <w:rsid w:val="00B55380"/>
    <w:rsid w:val="00B568D7"/>
    <w:rsid w:val="00B60249"/>
    <w:rsid w:val="00B61426"/>
    <w:rsid w:val="00B63393"/>
    <w:rsid w:val="00B648FB"/>
    <w:rsid w:val="00B67813"/>
    <w:rsid w:val="00B70444"/>
    <w:rsid w:val="00B70DBF"/>
    <w:rsid w:val="00B77313"/>
    <w:rsid w:val="00B77E69"/>
    <w:rsid w:val="00B8040A"/>
    <w:rsid w:val="00B841FF"/>
    <w:rsid w:val="00B85B44"/>
    <w:rsid w:val="00B87116"/>
    <w:rsid w:val="00B909CB"/>
    <w:rsid w:val="00B943BC"/>
    <w:rsid w:val="00BA57A8"/>
    <w:rsid w:val="00BC13CD"/>
    <w:rsid w:val="00BC145C"/>
    <w:rsid w:val="00BC4B94"/>
    <w:rsid w:val="00BC6FFD"/>
    <w:rsid w:val="00BC71DD"/>
    <w:rsid w:val="00BC71E7"/>
    <w:rsid w:val="00BC7AA8"/>
    <w:rsid w:val="00BD0942"/>
    <w:rsid w:val="00BD5C01"/>
    <w:rsid w:val="00BD6279"/>
    <w:rsid w:val="00BE06F6"/>
    <w:rsid w:val="00BE2816"/>
    <w:rsid w:val="00BE3D49"/>
    <w:rsid w:val="00BE6A68"/>
    <w:rsid w:val="00BF28F7"/>
    <w:rsid w:val="00C004A4"/>
    <w:rsid w:val="00C004F4"/>
    <w:rsid w:val="00C01E0A"/>
    <w:rsid w:val="00C01F96"/>
    <w:rsid w:val="00C04EE6"/>
    <w:rsid w:val="00C05630"/>
    <w:rsid w:val="00C070CE"/>
    <w:rsid w:val="00C074AF"/>
    <w:rsid w:val="00C10177"/>
    <w:rsid w:val="00C17C0A"/>
    <w:rsid w:val="00C21D5F"/>
    <w:rsid w:val="00C22F85"/>
    <w:rsid w:val="00C3185C"/>
    <w:rsid w:val="00C344A3"/>
    <w:rsid w:val="00C34BE8"/>
    <w:rsid w:val="00C34FB4"/>
    <w:rsid w:val="00C3760E"/>
    <w:rsid w:val="00C37D44"/>
    <w:rsid w:val="00C409C8"/>
    <w:rsid w:val="00C43D1C"/>
    <w:rsid w:val="00C4446A"/>
    <w:rsid w:val="00C50641"/>
    <w:rsid w:val="00C51388"/>
    <w:rsid w:val="00C51F0C"/>
    <w:rsid w:val="00C5220B"/>
    <w:rsid w:val="00C546ED"/>
    <w:rsid w:val="00C54A35"/>
    <w:rsid w:val="00C555F7"/>
    <w:rsid w:val="00C55A7B"/>
    <w:rsid w:val="00C57E8B"/>
    <w:rsid w:val="00C6081E"/>
    <w:rsid w:val="00C60844"/>
    <w:rsid w:val="00C64186"/>
    <w:rsid w:val="00C66A0F"/>
    <w:rsid w:val="00C71E3B"/>
    <w:rsid w:val="00C72162"/>
    <w:rsid w:val="00C74D1F"/>
    <w:rsid w:val="00C75822"/>
    <w:rsid w:val="00C7736A"/>
    <w:rsid w:val="00C77746"/>
    <w:rsid w:val="00C77D67"/>
    <w:rsid w:val="00C8056B"/>
    <w:rsid w:val="00C80BE3"/>
    <w:rsid w:val="00C81E24"/>
    <w:rsid w:val="00C83D39"/>
    <w:rsid w:val="00C84636"/>
    <w:rsid w:val="00C85BB6"/>
    <w:rsid w:val="00C86A3D"/>
    <w:rsid w:val="00C94430"/>
    <w:rsid w:val="00C959EA"/>
    <w:rsid w:val="00C95E5F"/>
    <w:rsid w:val="00C9652A"/>
    <w:rsid w:val="00C97B85"/>
    <w:rsid w:val="00CA0ABA"/>
    <w:rsid w:val="00CA6322"/>
    <w:rsid w:val="00CA6D57"/>
    <w:rsid w:val="00CC1615"/>
    <w:rsid w:val="00CC1F39"/>
    <w:rsid w:val="00CC4C9D"/>
    <w:rsid w:val="00CD14B0"/>
    <w:rsid w:val="00CD4CF5"/>
    <w:rsid w:val="00CD6CCF"/>
    <w:rsid w:val="00CD6DA8"/>
    <w:rsid w:val="00CE0038"/>
    <w:rsid w:val="00CE1B57"/>
    <w:rsid w:val="00CE2681"/>
    <w:rsid w:val="00CE3BCE"/>
    <w:rsid w:val="00CE595D"/>
    <w:rsid w:val="00CF09FA"/>
    <w:rsid w:val="00CF5D7B"/>
    <w:rsid w:val="00D0063D"/>
    <w:rsid w:val="00D02DAE"/>
    <w:rsid w:val="00D02EFA"/>
    <w:rsid w:val="00D02F21"/>
    <w:rsid w:val="00D072A8"/>
    <w:rsid w:val="00D11FA2"/>
    <w:rsid w:val="00D13E9B"/>
    <w:rsid w:val="00D1684B"/>
    <w:rsid w:val="00D213A7"/>
    <w:rsid w:val="00D23A75"/>
    <w:rsid w:val="00D26EEF"/>
    <w:rsid w:val="00D27213"/>
    <w:rsid w:val="00D30996"/>
    <w:rsid w:val="00D317C6"/>
    <w:rsid w:val="00D32ABE"/>
    <w:rsid w:val="00D32B35"/>
    <w:rsid w:val="00D36751"/>
    <w:rsid w:val="00D4046D"/>
    <w:rsid w:val="00D40ADE"/>
    <w:rsid w:val="00D42445"/>
    <w:rsid w:val="00D521EE"/>
    <w:rsid w:val="00D536BB"/>
    <w:rsid w:val="00D55B0C"/>
    <w:rsid w:val="00D65FDB"/>
    <w:rsid w:val="00D660B8"/>
    <w:rsid w:val="00D6657B"/>
    <w:rsid w:val="00D669DC"/>
    <w:rsid w:val="00D75E75"/>
    <w:rsid w:val="00D8394B"/>
    <w:rsid w:val="00D841CA"/>
    <w:rsid w:val="00D845A2"/>
    <w:rsid w:val="00D8585C"/>
    <w:rsid w:val="00D86DA7"/>
    <w:rsid w:val="00D948D2"/>
    <w:rsid w:val="00D95163"/>
    <w:rsid w:val="00DA156C"/>
    <w:rsid w:val="00DA36BE"/>
    <w:rsid w:val="00DA3F74"/>
    <w:rsid w:val="00DA44F0"/>
    <w:rsid w:val="00DB0655"/>
    <w:rsid w:val="00DB59DA"/>
    <w:rsid w:val="00DB6FC3"/>
    <w:rsid w:val="00DC13B9"/>
    <w:rsid w:val="00DC1AB1"/>
    <w:rsid w:val="00DC24D9"/>
    <w:rsid w:val="00DC325B"/>
    <w:rsid w:val="00DC3F13"/>
    <w:rsid w:val="00DC47D6"/>
    <w:rsid w:val="00DC5CAF"/>
    <w:rsid w:val="00DC71C4"/>
    <w:rsid w:val="00DC7D36"/>
    <w:rsid w:val="00DC7FFE"/>
    <w:rsid w:val="00DD0D88"/>
    <w:rsid w:val="00DD2A4B"/>
    <w:rsid w:val="00DD3DCD"/>
    <w:rsid w:val="00DD54E8"/>
    <w:rsid w:val="00DE02FB"/>
    <w:rsid w:val="00DE4484"/>
    <w:rsid w:val="00DE6D85"/>
    <w:rsid w:val="00DF05C1"/>
    <w:rsid w:val="00DF17F0"/>
    <w:rsid w:val="00DF46B9"/>
    <w:rsid w:val="00DF4BC6"/>
    <w:rsid w:val="00DF5C36"/>
    <w:rsid w:val="00DF7A95"/>
    <w:rsid w:val="00DF7D8F"/>
    <w:rsid w:val="00E008C0"/>
    <w:rsid w:val="00E01DD8"/>
    <w:rsid w:val="00E026B4"/>
    <w:rsid w:val="00E046ED"/>
    <w:rsid w:val="00E06158"/>
    <w:rsid w:val="00E12A75"/>
    <w:rsid w:val="00E12A7E"/>
    <w:rsid w:val="00E16377"/>
    <w:rsid w:val="00E1769C"/>
    <w:rsid w:val="00E227A0"/>
    <w:rsid w:val="00E23015"/>
    <w:rsid w:val="00E257F3"/>
    <w:rsid w:val="00E30439"/>
    <w:rsid w:val="00E327FD"/>
    <w:rsid w:val="00E371BD"/>
    <w:rsid w:val="00E40EA5"/>
    <w:rsid w:val="00E41CC6"/>
    <w:rsid w:val="00E44685"/>
    <w:rsid w:val="00E468A6"/>
    <w:rsid w:val="00E4696E"/>
    <w:rsid w:val="00E47C80"/>
    <w:rsid w:val="00E552BE"/>
    <w:rsid w:val="00E56D69"/>
    <w:rsid w:val="00E57098"/>
    <w:rsid w:val="00E62F7D"/>
    <w:rsid w:val="00E664F4"/>
    <w:rsid w:val="00E6747B"/>
    <w:rsid w:val="00E73295"/>
    <w:rsid w:val="00E75618"/>
    <w:rsid w:val="00E758BC"/>
    <w:rsid w:val="00E8243C"/>
    <w:rsid w:val="00E8255F"/>
    <w:rsid w:val="00E825D5"/>
    <w:rsid w:val="00E836E2"/>
    <w:rsid w:val="00E841A6"/>
    <w:rsid w:val="00E85BCC"/>
    <w:rsid w:val="00E87231"/>
    <w:rsid w:val="00E933E5"/>
    <w:rsid w:val="00E942C5"/>
    <w:rsid w:val="00EA24BB"/>
    <w:rsid w:val="00EA3F0D"/>
    <w:rsid w:val="00EA59C1"/>
    <w:rsid w:val="00EB0770"/>
    <w:rsid w:val="00EB21D1"/>
    <w:rsid w:val="00EB5E15"/>
    <w:rsid w:val="00EC1F75"/>
    <w:rsid w:val="00EC3CDC"/>
    <w:rsid w:val="00EC453B"/>
    <w:rsid w:val="00EC5CBA"/>
    <w:rsid w:val="00EC6887"/>
    <w:rsid w:val="00EC7553"/>
    <w:rsid w:val="00ED109A"/>
    <w:rsid w:val="00ED46CC"/>
    <w:rsid w:val="00ED4B54"/>
    <w:rsid w:val="00ED4FE5"/>
    <w:rsid w:val="00ED5F6D"/>
    <w:rsid w:val="00EE22FB"/>
    <w:rsid w:val="00EF1539"/>
    <w:rsid w:val="00EF2447"/>
    <w:rsid w:val="00EF5A73"/>
    <w:rsid w:val="00EF5B8B"/>
    <w:rsid w:val="00EF5BBA"/>
    <w:rsid w:val="00EF6AFD"/>
    <w:rsid w:val="00EF7298"/>
    <w:rsid w:val="00F017DB"/>
    <w:rsid w:val="00F055AF"/>
    <w:rsid w:val="00F06569"/>
    <w:rsid w:val="00F11828"/>
    <w:rsid w:val="00F147FD"/>
    <w:rsid w:val="00F1796E"/>
    <w:rsid w:val="00F20C11"/>
    <w:rsid w:val="00F26A32"/>
    <w:rsid w:val="00F379A2"/>
    <w:rsid w:val="00F400FE"/>
    <w:rsid w:val="00F41E7D"/>
    <w:rsid w:val="00F57F2E"/>
    <w:rsid w:val="00F60393"/>
    <w:rsid w:val="00F60AC9"/>
    <w:rsid w:val="00F60D4F"/>
    <w:rsid w:val="00F6192C"/>
    <w:rsid w:val="00F6658F"/>
    <w:rsid w:val="00F67CB5"/>
    <w:rsid w:val="00F73F40"/>
    <w:rsid w:val="00F75B0B"/>
    <w:rsid w:val="00F77A00"/>
    <w:rsid w:val="00F8249D"/>
    <w:rsid w:val="00F830DB"/>
    <w:rsid w:val="00F87219"/>
    <w:rsid w:val="00F90B9A"/>
    <w:rsid w:val="00F92EBC"/>
    <w:rsid w:val="00F93BF7"/>
    <w:rsid w:val="00F95600"/>
    <w:rsid w:val="00FA2615"/>
    <w:rsid w:val="00FA5B89"/>
    <w:rsid w:val="00FA7A4B"/>
    <w:rsid w:val="00FB7E73"/>
    <w:rsid w:val="00FC2B2F"/>
    <w:rsid w:val="00FC643C"/>
    <w:rsid w:val="00FC7783"/>
    <w:rsid w:val="00FD3320"/>
    <w:rsid w:val="00FD3F52"/>
    <w:rsid w:val="00FD7B9A"/>
    <w:rsid w:val="00FE2308"/>
    <w:rsid w:val="00FE273B"/>
    <w:rsid w:val="00FF18FA"/>
    <w:rsid w:val="00FF4043"/>
    <w:rsid w:val="00FF68F9"/>
    <w:rsid w:val="00FF6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13F5A79"/>
  <w15:docId w15:val="{8E5F3D44-063E-464F-A646-F07B0BC4F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05BF4"/>
  </w:style>
  <w:style w:type="paragraph" w:styleId="Heading1">
    <w:name w:val="heading 1"/>
    <w:basedOn w:val="Normal"/>
    <w:link w:val="Heading1Char"/>
    <w:uiPriority w:val="1"/>
    <w:qFormat/>
    <w:rsid w:val="00405BF4"/>
    <w:pPr>
      <w:outlineLvl w:val="0"/>
    </w:pPr>
    <w:rPr>
      <w:rFonts w:ascii="Times New Roman" w:eastAsia="Times New Roman" w:hAnsi="Times New Roman"/>
      <w:sz w:val="28"/>
      <w:szCs w:val="28"/>
    </w:rPr>
  </w:style>
  <w:style w:type="paragraph" w:styleId="Heading2">
    <w:name w:val="heading 2"/>
    <w:basedOn w:val="Normal"/>
    <w:link w:val="Heading2Char"/>
    <w:uiPriority w:val="1"/>
    <w:qFormat/>
    <w:rsid w:val="00405BF4"/>
    <w:pPr>
      <w:spacing w:before="125"/>
      <w:ind w:left="1263"/>
      <w:outlineLvl w:val="1"/>
    </w:pPr>
    <w:rPr>
      <w:rFonts w:ascii="Times New Roman" w:eastAsia="Times New Roman" w:hAnsi="Times New Roman"/>
      <w:b/>
      <w:bCs/>
      <w:sz w:val="24"/>
      <w:szCs w:val="24"/>
    </w:rPr>
  </w:style>
  <w:style w:type="paragraph" w:styleId="Heading3">
    <w:name w:val="heading 3"/>
    <w:basedOn w:val="Normal"/>
    <w:link w:val="Heading3Char"/>
    <w:uiPriority w:val="1"/>
    <w:qFormat/>
    <w:rsid w:val="00405BF4"/>
    <w:pPr>
      <w:ind w:left="1480"/>
      <w:outlineLvl w:val="2"/>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0D4E6C"/>
    <w:rPr>
      <w:rFonts w:ascii="Times New Roman" w:eastAsia="Times New Roman" w:hAnsi="Times New Roman"/>
      <w:sz w:val="24"/>
      <w:szCs w:val="24"/>
    </w:rPr>
  </w:style>
  <w:style w:type="paragraph" w:styleId="TOC2">
    <w:name w:val="toc 2"/>
    <w:basedOn w:val="Normal"/>
    <w:uiPriority w:val="39"/>
    <w:qFormat/>
    <w:rsid w:val="00405BF4"/>
    <w:pPr>
      <w:ind w:left="820" w:hanging="521"/>
    </w:pPr>
    <w:rPr>
      <w:rFonts w:ascii="Times New Roman" w:eastAsia="Times New Roman" w:hAnsi="Times New Roman"/>
      <w:sz w:val="24"/>
      <w:szCs w:val="24"/>
    </w:rPr>
  </w:style>
  <w:style w:type="paragraph" w:styleId="TOC3">
    <w:name w:val="toc 3"/>
    <w:basedOn w:val="Normal"/>
    <w:uiPriority w:val="39"/>
    <w:qFormat/>
    <w:rsid w:val="00405BF4"/>
    <w:pPr>
      <w:ind w:left="779" w:hanging="521"/>
    </w:pPr>
    <w:rPr>
      <w:rFonts w:ascii="Times New Roman" w:eastAsia="Times New Roman" w:hAnsi="Times New Roman"/>
      <w:b/>
      <w:bCs/>
      <w:i/>
    </w:rPr>
  </w:style>
  <w:style w:type="paragraph" w:styleId="TOC4">
    <w:name w:val="toc 4"/>
    <w:basedOn w:val="Normal"/>
    <w:uiPriority w:val="1"/>
    <w:qFormat/>
    <w:rsid w:val="00405BF4"/>
    <w:pPr>
      <w:ind w:left="580"/>
    </w:pPr>
    <w:rPr>
      <w:rFonts w:ascii="Times New Roman" w:eastAsia="Times New Roman" w:hAnsi="Times New Roman"/>
      <w:sz w:val="24"/>
      <w:szCs w:val="24"/>
    </w:rPr>
  </w:style>
  <w:style w:type="paragraph" w:styleId="TOC5">
    <w:name w:val="toc 5"/>
    <w:basedOn w:val="Normal"/>
    <w:uiPriority w:val="1"/>
    <w:qFormat/>
    <w:rsid w:val="00405BF4"/>
    <w:pPr>
      <w:spacing w:before="81"/>
      <w:ind w:left="2111"/>
    </w:pPr>
    <w:rPr>
      <w:rFonts w:ascii="Times New Roman" w:eastAsia="Times New Roman" w:hAnsi="Times New Roman"/>
      <w:sz w:val="24"/>
      <w:szCs w:val="24"/>
    </w:rPr>
  </w:style>
  <w:style w:type="paragraph" w:styleId="BodyText">
    <w:name w:val="Body Text"/>
    <w:basedOn w:val="Normal"/>
    <w:link w:val="BodyTextChar"/>
    <w:uiPriority w:val="1"/>
    <w:qFormat/>
    <w:rsid w:val="00405BF4"/>
    <w:pPr>
      <w:spacing w:before="180"/>
      <w:ind w:left="1120"/>
    </w:pPr>
    <w:rPr>
      <w:rFonts w:ascii="Times New Roman" w:eastAsia="Times New Roman" w:hAnsi="Times New Roman"/>
      <w:sz w:val="24"/>
      <w:szCs w:val="24"/>
    </w:rPr>
  </w:style>
  <w:style w:type="paragraph" w:styleId="ListParagraph">
    <w:name w:val="List Paragraph"/>
    <w:basedOn w:val="Normal"/>
    <w:uiPriority w:val="34"/>
    <w:qFormat/>
    <w:rsid w:val="00405BF4"/>
  </w:style>
  <w:style w:type="paragraph" w:customStyle="1" w:styleId="TableParagraph">
    <w:name w:val="Table Paragraph"/>
    <w:basedOn w:val="Normal"/>
    <w:uiPriority w:val="1"/>
    <w:qFormat/>
    <w:rsid w:val="00405BF4"/>
  </w:style>
  <w:style w:type="paragraph" w:styleId="Header">
    <w:name w:val="header"/>
    <w:basedOn w:val="Normal"/>
    <w:link w:val="HeaderChar"/>
    <w:uiPriority w:val="99"/>
    <w:unhideWhenUsed/>
    <w:rsid w:val="000612E8"/>
    <w:pPr>
      <w:tabs>
        <w:tab w:val="center" w:pos="4680"/>
        <w:tab w:val="right" w:pos="9360"/>
      </w:tabs>
    </w:pPr>
  </w:style>
  <w:style w:type="character" w:customStyle="1" w:styleId="HeaderChar">
    <w:name w:val="Header Char"/>
    <w:basedOn w:val="DefaultParagraphFont"/>
    <w:link w:val="Header"/>
    <w:uiPriority w:val="99"/>
    <w:rsid w:val="000612E8"/>
  </w:style>
  <w:style w:type="paragraph" w:styleId="Footer">
    <w:name w:val="footer"/>
    <w:basedOn w:val="Normal"/>
    <w:link w:val="FooterChar"/>
    <w:uiPriority w:val="99"/>
    <w:unhideWhenUsed/>
    <w:rsid w:val="000612E8"/>
    <w:pPr>
      <w:tabs>
        <w:tab w:val="center" w:pos="4680"/>
        <w:tab w:val="right" w:pos="9360"/>
      </w:tabs>
    </w:pPr>
  </w:style>
  <w:style w:type="character" w:customStyle="1" w:styleId="FooterChar">
    <w:name w:val="Footer Char"/>
    <w:basedOn w:val="DefaultParagraphFont"/>
    <w:link w:val="Footer"/>
    <w:uiPriority w:val="99"/>
    <w:rsid w:val="000612E8"/>
  </w:style>
  <w:style w:type="paragraph" w:customStyle="1" w:styleId="Title1">
    <w:name w:val="Title 1"/>
    <w:basedOn w:val="Normal"/>
    <w:rsid w:val="00E008C0"/>
    <w:pPr>
      <w:widowControl/>
    </w:pPr>
    <w:rPr>
      <w:rFonts w:ascii="Times New Roman" w:eastAsia="Times New Roman" w:hAnsi="Times New Roman" w:cs="Times New Roman"/>
      <w:b/>
      <w:sz w:val="32"/>
      <w:szCs w:val="24"/>
    </w:rPr>
  </w:style>
  <w:style w:type="paragraph" w:styleId="NormalWeb">
    <w:name w:val="Normal (Web)"/>
    <w:basedOn w:val="Normal"/>
    <w:rsid w:val="00DC5CAF"/>
    <w:pPr>
      <w:widowControl/>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B85B44"/>
    <w:rPr>
      <w:sz w:val="16"/>
      <w:szCs w:val="16"/>
    </w:rPr>
  </w:style>
  <w:style w:type="paragraph" w:styleId="CommentText">
    <w:name w:val="annotation text"/>
    <w:basedOn w:val="Normal"/>
    <w:link w:val="CommentTextChar"/>
    <w:uiPriority w:val="99"/>
    <w:unhideWhenUsed/>
    <w:rsid w:val="00B85B44"/>
    <w:rPr>
      <w:sz w:val="20"/>
      <w:szCs w:val="20"/>
    </w:rPr>
  </w:style>
  <w:style w:type="character" w:customStyle="1" w:styleId="CommentTextChar">
    <w:name w:val="Comment Text Char"/>
    <w:basedOn w:val="DefaultParagraphFont"/>
    <w:link w:val="CommentText"/>
    <w:uiPriority w:val="99"/>
    <w:rsid w:val="00B85B44"/>
    <w:rPr>
      <w:sz w:val="20"/>
      <w:szCs w:val="20"/>
    </w:rPr>
  </w:style>
  <w:style w:type="paragraph" w:styleId="CommentSubject">
    <w:name w:val="annotation subject"/>
    <w:basedOn w:val="CommentText"/>
    <w:next w:val="CommentText"/>
    <w:link w:val="CommentSubjectChar"/>
    <w:uiPriority w:val="99"/>
    <w:semiHidden/>
    <w:unhideWhenUsed/>
    <w:rsid w:val="00B85B44"/>
    <w:rPr>
      <w:b/>
      <w:bCs/>
    </w:rPr>
  </w:style>
  <w:style w:type="character" w:customStyle="1" w:styleId="CommentSubjectChar">
    <w:name w:val="Comment Subject Char"/>
    <w:basedOn w:val="CommentTextChar"/>
    <w:link w:val="CommentSubject"/>
    <w:uiPriority w:val="99"/>
    <w:semiHidden/>
    <w:rsid w:val="00B85B44"/>
    <w:rPr>
      <w:b/>
      <w:bCs/>
      <w:sz w:val="20"/>
      <w:szCs w:val="20"/>
    </w:rPr>
  </w:style>
  <w:style w:type="paragraph" w:styleId="BalloonText">
    <w:name w:val="Balloon Text"/>
    <w:basedOn w:val="Normal"/>
    <w:link w:val="BalloonTextChar"/>
    <w:uiPriority w:val="99"/>
    <w:semiHidden/>
    <w:unhideWhenUsed/>
    <w:rsid w:val="00B85B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B44"/>
    <w:rPr>
      <w:rFonts w:ascii="Segoe UI" w:hAnsi="Segoe UI" w:cs="Segoe UI"/>
      <w:sz w:val="18"/>
      <w:szCs w:val="18"/>
    </w:rPr>
  </w:style>
  <w:style w:type="character" w:styleId="Hyperlink">
    <w:name w:val="Hyperlink"/>
    <w:basedOn w:val="DefaultParagraphFont"/>
    <w:uiPriority w:val="99"/>
    <w:unhideWhenUsed/>
    <w:rsid w:val="00823765"/>
    <w:rPr>
      <w:color w:val="0000FF" w:themeColor="hyperlink"/>
      <w:u w:val="single"/>
    </w:rPr>
  </w:style>
  <w:style w:type="character" w:customStyle="1" w:styleId="BodyTextChar">
    <w:name w:val="Body Text Char"/>
    <w:basedOn w:val="DefaultParagraphFont"/>
    <w:link w:val="BodyText"/>
    <w:uiPriority w:val="1"/>
    <w:rsid w:val="001B2F74"/>
    <w:rPr>
      <w:rFonts w:ascii="Times New Roman" w:eastAsia="Times New Roman" w:hAnsi="Times New Roman"/>
      <w:sz w:val="24"/>
      <w:szCs w:val="24"/>
    </w:rPr>
  </w:style>
  <w:style w:type="paragraph" w:styleId="TOCHeading">
    <w:name w:val="TOC Heading"/>
    <w:basedOn w:val="Heading1"/>
    <w:next w:val="Normal"/>
    <w:uiPriority w:val="39"/>
    <w:unhideWhenUsed/>
    <w:qFormat/>
    <w:rsid w:val="005A2DF3"/>
    <w:pPr>
      <w:keepNext/>
      <w:keepLines/>
      <w:widowControl/>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8C3AB8"/>
    <w:pPr>
      <w:widowControl/>
    </w:pPr>
  </w:style>
  <w:style w:type="paragraph" w:customStyle="1" w:styleId="CM29">
    <w:name w:val="CM29"/>
    <w:basedOn w:val="Normal"/>
    <w:next w:val="Normal"/>
    <w:uiPriority w:val="99"/>
    <w:rsid w:val="003D5D80"/>
    <w:pPr>
      <w:autoSpaceDE w:val="0"/>
      <w:autoSpaceDN w:val="0"/>
      <w:adjustRightInd w:val="0"/>
      <w:spacing w:after="200" w:line="276" w:lineRule="auto"/>
    </w:pPr>
    <w:rPr>
      <w:rFonts w:ascii="Times New Roman" w:eastAsia="Times New Roman" w:hAnsi="Times New Roman"/>
      <w:sz w:val="24"/>
      <w:szCs w:val="24"/>
    </w:rPr>
  </w:style>
  <w:style w:type="table" w:styleId="TableGrid">
    <w:name w:val="Table Grid"/>
    <w:basedOn w:val="TableNormal"/>
    <w:uiPriority w:val="39"/>
    <w:rsid w:val="00B61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uiPriority w:val="1"/>
    <w:qFormat/>
    <w:rsid w:val="009C0F00"/>
    <w:pPr>
      <w:ind w:left="900"/>
    </w:pPr>
    <w:rPr>
      <w:rFonts w:ascii="Times New Roman" w:hAnsi="Times New Roman" w:cs="Times New Roman"/>
    </w:rPr>
  </w:style>
  <w:style w:type="character" w:customStyle="1" w:styleId="Style1Char">
    <w:name w:val="Style1 Char"/>
    <w:basedOn w:val="DefaultParagraphFont"/>
    <w:link w:val="Style1"/>
    <w:uiPriority w:val="1"/>
    <w:rsid w:val="009C0F00"/>
    <w:rPr>
      <w:rFonts w:ascii="Times New Roman" w:hAnsi="Times New Roman" w:cs="Times New Roman"/>
    </w:rPr>
  </w:style>
  <w:style w:type="character" w:styleId="FollowedHyperlink">
    <w:name w:val="FollowedHyperlink"/>
    <w:basedOn w:val="DefaultParagraphFont"/>
    <w:uiPriority w:val="99"/>
    <w:semiHidden/>
    <w:unhideWhenUsed/>
    <w:rsid w:val="009C0F00"/>
    <w:rPr>
      <w:color w:val="800080" w:themeColor="followedHyperlink"/>
      <w:u w:val="single"/>
    </w:rPr>
  </w:style>
  <w:style w:type="paragraph" w:styleId="FootnoteText">
    <w:name w:val="footnote text"/>
    <w:basedOn w:val="Normal"/>
    <w:link w:val="FootnoteTextChar"/>
    <w:uiPriority w:val="99"/>
    <w:semiHidden/>
    <w:unhideWhenUsed/>
    <w:rsid w:val="009C0F00"/>
    <w:rPr>
      <w:sz w:val="20"/>
      <w:szCs w:val="20"/>
    </w:rPr>
  </w:style>
  <w:style w:type="character" w:customStyle="1" w:styleId="FootnoteTextChar">
    <w:name w:val="Footnote Text Char"/>
    <w:basedOn w:val="DefaultParagraphFont"/>
    <w:link w:val="FootnoteText"/>
    <w:uiPriority w:val="99"/>
    <w:semiHidden/>
    <w:rsid w:val="009C0F00"/>
    <w:rPr>
      <w:sz w:val="20"/>
      <w:szCs w:val="20"/>
    </w:rPr>
  </w:style>
  <w:style w:type="character" w:styleId="FootnoteReference">
    <w:name w:val="footnote reference"/>
    <w:basedOn w:val="DefaultParagraphFont"/>
    <w:uiPriority w:val="99"/>
    <w:semiHidden/>
    <w:unhideWhenUsed/>
    <w:rsid w:val="009C0F00"/>
    <w:rPr>
      <w:vertAlign w:val="superscript"/>
    </w:rPr>
  </w:style>
  <w:style w:type="numbering" w:customStyle="1" w:styleId="NoList1">
    <w:name w:val="No List1"/>
    <w:next w:val="NoList"/>
    <w:uiPriority w:val="99"/>
    <w:semiHidden/>
    <w:unhideWhenUsed/>
    <w:rsid w:val="00CD14B0"/>
  </w:style>
  <w:style w:type="character" w:customStyle="1" w:styleId="Heading1Char">
    <w:name w:val="Heading 1 Char"/>
    <w:basedOn w:val="DefaultParagraphFont"/>
    <w:link w:val="Heading1"/>
    <w:uiPriority w:val="1"/>
    <w:rsid w:val="00CD14B0"/>
    <w:rPr>
      <w:rFonts w:ascii="Times New Roman" w:eastAsia="Times New Roman" w:hAnsi="Times New Roman"/>
      <w:sz w:val="28"/>
      <w:szCs w:val="28"/>
    </w:rPr>
  </w:style>
  <w:style w:type="character" w:customStyle="1" w:styleId="Heading2Char">
    <w:name w:val="Heading 2 Char"/>
    <w:basedOn w:val="DefaultParagraphFont"/>
    <w:link w:val="Heading2"/>
    <w:uiPriority w:val="1"/>
    <w:rsid w:val="00CD14B0"/>
    <w:rPr>
      <w:rFonts w:ascii="Times New Roman" w:eastAsia="Times New Roman" w:hAnsi="Times New Roman"/>
      <w:b/>
      <w:bCs/>
      <w:sz w:val="24"/>
      <w:szCs w:val="24"/>
    </w:rPr>
  </w:style>
  <w:style w:type="character" w:customStyle="1" w:styleId="Heading3Char">
    <w:name w:val="Heading 3 Char"/>
    <w:basedOn w:val="DefaultParagraphFont"/>
    <w:link w:val="Heading3"/>
    <w:uiPriority w:val="1"/>
    <w:rsid w:val="00CD14B0"/>
    <w:rPr>
      <w:rFonts w:ascii="Times New Roman" w:eastAsia="Times New Roman" w:hAnsi="Times New Roman"/>
      <w:b/>
      <w:bCs/>
      <w:i/>
      <w:sz w:val="24"/>
      <w:szCs w:val="24"/>
    </w:rPr>
  </w:style>
  <w:style w:type="table" w:customStyle="1" w:styleId="TableGrid1">
    <w:name w:val="Table Grid1"/>
    <w:basedOn w:val="TableNormal"/>
    <w:next w:val="TableGrid"/>
    <w:uiPriority w:val="39"/>
    <w:rsid w:val="00CD1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0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006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w.cornell.edu/uscode/33/1251.html" TargetMode="External"/><Relationship Id="rId4" Type="http://schemas.openxmlformats.org/officeDocument/2006/relationships/settings" Target="settings.xml"/><Relationship Id="rId9" Type="http://schemas.openxmlformats.org/officeDocument/2006/relationships/hyperlink" Target="http://en.wikipedia.org/wiki/United_States_Co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E4062-0EE0-4F10-BE37-C9FDD7477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16904</Words>
  <Characters>96357</Characters>
  <Application>Microsoft Office Word</Application>
  <DocSecurity>0</DocSecurity>
  <Lines>802</Lines>
  <Paragraphs>226</Paragraphs>
  <ScaleCrop>false</ScaleCrop>
  <HeadingPairs>
    <vt:vector size="2" baseType="variant">
      <vt:variant>
        <vt:lpstr>Title</vt:lpstr>
      </vt:variant>
      <vt:variant>
        <vt:i4>1</vt:i4>
      </vt:variant>
    </vt:vector>
  </HeadingPairs>
  <TitlesOfParts>
    <vt:vector size="1" baseType="lpstr">
      <vt:lpstr>MITIGATION BANK ENABLING INSTRUMENT</vt:lpstr>
    </vt:vector>
  </TitlesOfParts>
  <Company>United States Army</Company>
  <LinksUpToDate>false</LinksUpToDate>
  <CharactersWithSpaces>113035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MITIGATION BANK ENABLING INSTRUMENT</dc:title>
  <dc:subject/>
  <dc:creator>CRODERICK</dc:creator>
  <cp:keywords/>
  <dc:description/>
  <cp:lastModifiedBy>Scott, Aurora C CIV USARMY CELRD (US)</cp:lastModifiedBy>
  <cp:revision>2</cp:revision>
  <cp:lastPrinted>2017-03-08T23:53:00Z</cp:lastPrinted>
  <dcterms:created xsi:type="dcterms:W3CDTF">2018-02-26T16:12:00Z</dcterms:created>
  <dcterms:modified xsi:type="dcterms:W3CDTF">2018-02-26T16:12:00Z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LastSaved">
    <vt:filetime>2016-03-04T00:00:00Z</vt:filetime>
  </property>
</Properties>
</file>